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77" w:rsidRDefault="00707477">
      <w:pPr>
        <w:pStyle w:val="BodyText"/>
        <w:shd w:val="clear" w:color="auto" w:fill="auto"/>
        <w:spacing w:after="0"/>
        <w:ind w:left="4820" w:firstLine="0"/>
      </w:pPr>
      <w:r>
        <w:rPr>
          <w:b/>
          <w:bCs/>
          <w:lang w:val="ru-RU" w:eastAsia="ru-RU"/>
        </w:rPr>
        <w:t>ЗАТВЕРДЖЕНО</w:t>
      </w:r>
    </w:p>
    <w:p w:rsidR="00707477" w:rsidRDefault="00707477">
      <w:pPr>
        <w:pStyle w:val="BodyText"/>
        <w:shd w:val="clear" w:color="auto" w:fill="auto"/>
        <w:spacing w:after="120"/>
        <w:ind w:left="4820" w:firstLine="20"/>
      </w:pPr>
      <w:r>
        <w:t xml:space="preserve">Рішення </w:t>
      </w:r>
      <w:r>
        <w:rPr>
          <w:lang w:val="ru-RU" w:eastAsia="ru-RU"/>
        </w:rPr>
        <w:t xml:space="preserve">виконавчого </w:t>
      </w:r>
      <w:r>
        <w:t xml:space="preserve">комітету міської </w:t>
      </w:r>
      <w:r>
        <w:rPr>
          <w:lang w:val="ru-RU" w:eastAsia="ru-RU"/>
        </w:rPr>
        <w:t>ради</w:t>
      </w:r>
    </w:p>
    <w:p w:rsidR="00707477" w:rsidRDefault="00707477">
      <w:pPr>
        <w:pStyle w:val="BodyText"/>
        <w:shd w:val="clear" w:color="auto" w:fill="auto"/>
        <w:tabs>
          <w:tab w:val="left" w:leader="underscore" w:pos="7106"/>
          <w:tab w:val="left" w:leader="underscore" w:pos="9232"/>
        </w:tabs>
        <w:spacing w:after="3580"/>
        <w:ind w:left="4820" w:firstLine="20"/>
      </w:pPr>
      <w:r>
        <w:rPr>
          <w:lang w:val="ru-RU" w:eastAsia="ru-RU"/>
        </w:rPr>
        <w:t>від «</w:t>
      </w:r>
      <w:r w:rsidRPr="00453208">
        <w:rPr>
          <w:u w:val="single"/>
          <w:lang w:val="ru-RU" w:eastAsia="ru-RU"/>
        </w:rPr>
        <w:t xml:space="preserve">     </w:t>
      </w:r>
      <w:r>
        <w:rPr>
          <w:lang w:val="ru-RU" w:eastAsia="ru-RU"/>
        </w:rPr>
        <w:t>»</w:t>
      </w:r>
      <w:r>
        <w:rPr>
          <w:lang w:val="ru-RU" w:eastAsia="ru-RU"/>
        </w:rPr>
        <w:tab/>
        <w:t>2019 №</w:t>
      </w:r>
      <w:r>
        <w:rPr>
          <w:lang w:val="ru-RU" w:eastAsia="ru-RU"/>
        </w:rPr>
        <w:tab/>
      </w:r>
    </w:p>
    <w:p w:rsidR="00707477" w:rsidRDefault="00707477">
      <w:pPr>
        <w:pStyle w:val="a0"/>
        <w:shd w:val="clear" w:color="auto" w:fill="auto"/>
        <w:spacing w:after="7080"/>
        <w:ind w:firstLine="0"/>
        <w:jc w:val="center"/>
        <w:rPr>
          <w:sz w:val="48"/>
          <w:szCs w:val="48"/>
        </w:rPr>
      </w:pPr>
      <w:r>
        <w:rPr>
          <w:b/>
          <w:bCs/>
          <w:sz w:val="48"/>
          <w:szCs w:val="48"/>
          <w:lang w:val="ru-RU" w:eastAsia="ru-RU"/>
        </w:rPr>
        <w:t>Правила</w:t>
      </w:r>
      <w:r>
        <w:rPr>
          <w:b/>
          <w:bCs/>
          <w:sz w:val="48"/>
          <w:szCs w:val="48"/>
          <w:lang w:val="ru-RU" w:eastAsia="ru-RU"/>
        </w:rPr>
        <w:br/>
      </w:r>
      <w:r>
        <w:rPr>
          <w:b/>
          <w:bCs/>
          <w:sz w:val="48"/>
          <w:szCs w:val="48"/>
        </w:rPr>
        <w:t xml:space="preserve">приймання стічних </w:t>
      </w:r>
      <w:r>
        <w:rPr>
          <w:b/>
          <w:bCs/>
          <w:sz w:val="48"/>
          <w:szCs w:val="48"/>
          <w:lang w:val="ru-RU" w:eastAsia="ru-RU"/>
        </w:rPr>
        <w:t>вод</w:t>
      </w:r>
      <w:r>
        <w:rPr>
          <w:b/>
          <w:bCs/>
          <w:sz w:val="48"/>
          <w:szCs w:val="48"/>
          <w:lang w:val="ru-RU" w:eastAsia="ru-RU"/>
        </w:rPr>
        <w:br/>
      </w:r>
      <w:r>
        <w:rPr>
          <w:b/>
          <w:bCs/>
          <w:sz w:val="48"/>
          <w:szCs w:val="48"/>
        </w:rPr>
        <w:t>до систем централізованого</w:t>
      </w:r>
      <w:r>
        <w:rPr>
          <w:b/>
          <w:bCs/>
          <w:sz w:val="48"/>
          <w:szCs w:val="48"/>
        </w:rPr>
        <w:br/>
        <w:t>водовідведення міста Дружківка</w:t>
      </w:r>
    </w:p>
    <w:p w:rsidR="00707477" w:rsidRDefault="00707477">
      <w:pPr>
        <w:pStyle w:val="a0"/>
        <w:shd w:val="clear" w:color="auto" w:fill="auto"/>
        <w:spacing w:after="0"/>
        <w:ind w:firstLine="0"/>
        <w:jc w:val="center"/>
        <w:rPr>
          <w:sz w:val="28"/>
          <w:szCs w:val="28"/>
        </w:rPr>
      </w:pPr>
      <w:r>
        <w:rPr>
          <w:b/>
          <w:bCs/>
          <w:sz w:val="28"/>
          <w:szCs w:val="28"/>
        </w:rPr>
        <w:t>м. Дружківка - 2019 рік</w:t>
      </w:r>
    </w:p>
    <w:p w:rsidR="00707477" w:rsidRDefault="00707477">
      <w:pPr>
        <w:pStyle w:val="30"/>
        <w:keepNext/>
        <w:keepLines/>
        <w:shd w:val="clear" w:color="auto" w:fill="auto"/>
      </w:pPr>
      <w:bookmarkStart w:id="0" w:name="bookmark2"/>
      <w:bookmarkStart w:id="1" w:name="bookmark3"/>
      <w:r>
        <w:t>ЗМІСТ</w:t>
      </w:r>
      <w:bookmarkEnd w:id="0"/>
      <w:bookmarkEnd w:id="1"/>
    </w:p>
    <w:p w:rsidR="00707477" w:rsidRDefault="00707477">
      <w:pPr>
        <w:pStyle w:val="a2"/>
        <w:numPr>
          <w:ilvl w:val="0"/>
          <w:numId w:val="1"/>
        </w:numPr>
        <w:shd w:val="clear" w:color="auto" w:fill="auto"/>
        <w:tabs>
          <w:tab w:val="left" w:pos="398"/>
          <w:tab w:val="left" w:leader="dot" w:pos="9251"/>
        </w:tabs>
        <w:jc w:val="both"/>
      </w:pPr>
      <w:r>
        <w:fldChar w:fldCharType="begin"/>
      </w:r>
      <w:r>
        <w:instrText xml:space="preserve"> TOC \o "1-5" \h \z </w:instrText>
      </w:r>
      <w:r>
        <w:fldChar w:fldCharType="separate"/>
      </w:r>
      <w:hyperlink w:anchor="bookmark4" w:tooltip="Current Document">
        <w:r>
          <w:t xml:space="preserve">Загальні положення </w:t>
        </w:r>
        <w:r>
          <w:tab/>
          <w:t xml:space="preserve"> 3</w:t>
        </w:r>
      </w:hyperlink>
    </w:p>
    <w:p w:rsidR="00707477" w:rsidRDefault="00707477">
      <w:pPr>
        <w:pStyle w:val="a2"/>
        <w:numPr>
          <w:ilvl w:val="0"/>
          <w:numId w:val="1"/>
        </w:numPr>
        <w:shd w:val="clear" w:color="auto" w:fill="auto"/>
        <w:tabs>
          <w:tab w:val="left" w:pos="398"/>
        </w:tabs>
        <w:spacing w:after="0"/>
        <w:jc w:val="both"/>
      </w:pPr>
      <w:hyperlink w:anchor="bookmark7" w:tooltip="Current Document">
        <w:r>
          <w:t>Засади безперебійного функціонування систем централізованого водовідведення під</w:t>
        </w:r>
      </w:hyperlink>
    </w:p>
    <w:p w:rsidR="00707477" w:rsidRDefault="00707477">
      <w:pPr>
        <w:pStyle w:val="a2"/>
        <w:shd w:val="clear" w:color="auto" w:fill="auto"/>
        <w:tabs>
          <w:tab w:val="left" w:leader="dot" w:pos="9251"/>
        </w:tabs>
        <w:ind w:firstLine="420"/>
        <w:jc w:val="both"/>
      </w:pPr>
      <w:r>
        <w:t xml:space="preserve">час приймання до них стічних вод споживачів </w:t>
      </w:r>
      <w:r>
        <w:tab/>
        <w:t xml:space="preserve"> 7</w:t>
      </w:r>
    </w:p>
    <w:p w:rsidR="00707477" w:rsidRDefault="00707477">
      <w:pPr>
        <w:pStyle w:val="a2"/>
        <w:numPr>
          <w:ilvl w:val="0"/>
          <w:numId w:val="1"/>
        </w:numPr>
        <w:shd w:val="clear" w:color="auto" w:fill="auto"/>
        <w:tabs>
          <w:tab w:val="left" w:pos="398"/>
        </w:tabs>
        <w:spacing w:after="0"/>
        <w:jc w:val="both"/>
      </w:pPr>
      <w:hyperlink w:anchor="bookmark12" w:tooltip="Current Document">
        <w:r>
          <w:t>Загальні вимоги до складу та властивостей стічних вод, які скидаються до систем</w:t>
        </w:r>
      </w:hyperlink>
    </w:p>
    <w:p w:rsidR="00707477" w:rsidRDefault="00707477">
      <w:pPr>
        <w:pStyle w:val="a2"/>
        <w:shd w:val="clear" w:color="auto" w:fill="auto"/>
        <w:tabs>
          <w:tab w:val="left" w:leader="dot" w:pos="9251"/>
        </w:tabs>
        <w:ind w:firstLine="420"/>
        <w:jc w:val="both"/>
      </w:pPr>
      <w:r>
        <w:t>централізованого водовідведення</w:t>
      </w:r>
      <w:r>
        <w:tab/>
        <w:t xml:space="preserve"> 8</w:t>
      </w:r>
    </w:p>
    <w:p w:rsidR="00707477" w:rsidRDefault="00707477">
      <w:pPr>
        <w:pStyle w:val="a2"/>
        <w:numPr>
          <w:ilvl w:val="0"/>
          <w:numId w:val="1"/>
        </w:numPr>
        <w:shd w:val="clear" w:color="auto" w:fill="auto"/>
        <w:tabs>
          <w:tab w:val="left" w:pos="398"/>
          <w:tab w:val="left" w:leader="dot" w:pos="9251"/>
        </w:tabs>
        <w:jc w:val="both"/>
      </w:pPr>
      <w:hyperlink w:anchor="bookmark16" w:tooltip="Current Document">
        <w:r>
          <w:t xml:space="preserve">Визначення ДК забруднюючих речовин у стічних водах споживачів </w:t>
        </w:r>
        <w:r>
          <w:tab/>
          <w:t xml:space="preserve"> 10</w:t>
        </w:r>
      </w:hyperlink>
    </w:p>
    <w:p w:rsidR="00707477" w:rsidRDefault="00707477">
      <w:pPr>
        <w:pStyle w:val="a2"/>
        <w:numPr>
          <w:ilvl w:val="0"/>
          <w:numId w:val="1"/>
        </w:numPr>
        <w:shd w:val="clear" w:color="auto" w:fill="auto"/>
        <w:tabs>
          <w:tab w:val="left" w:pos="398"/>
        </w:tabs>
        <w:spacing w:after="0"/>
        <w:jc w:val="both"/>
      </w:pPr>
      <w:hyperlink w:anchor="bookmark18" w:tooltip="Current Document">
        <w:r>
          <w:t>Заходи впливу у разі порушення вимог щодо скиду стічних вод до систем</w:t>
        </w:r>
      </w:hyperlink>
    </w:p>
    <w:p w:rsidR="00707477" w:rsidRDefault="00707477">
      <w:pPr>
        <w:pStyle w:val="a2"/>
        <w:shd w:val="clear" w:color="auto" w:fill="auto"/>
        <w:tabs>
          <w:tab w:val="left" w:leader="dot" w:pos="9251"/>
        </w:tabs>
        <w:ind w:firstLine="420"/>
        <w:jc w:val="both"/>
      </w:pPr>
      <w:r>
        <w:t>централізованого водовідведення</w:t>
      </w:r>
      <w:r>
        <w:tab/>
        <w:t xml:space="preserve"> 13</w:t>
      </w:r>
    </w:p>
    <w:p w:rsidR="00707477" w:rsidRDefault="00707477">
      <w:pPr>
        <w:pStyle w:val="a2"/>
        <w:numPr>
          <w:ilvl w:val="0"/>
          <w:numId w:val="1"/>
        </w:numPr>
        <w:shd w:val="clear" w:color="auto" w:fill="auto"/>
        <w:tabs>
          <w:tab w:val="left" w:pos="398"/>
          <w:tab w:val="left" w:leader="dot" w:pos="9251"/>
        </w:tabs>
        <w:jc w:val="both"/>
      </w:pPr>
      <w:hyperlink w:anchor="bookmark24" w:tooltip="Current Document">
        <w:r>
          <w:t xml:space="preserve">Правила та порядок приймання рідких відходів </w:t>
        </w:r>
        <w:r>
          <w:tab/>
          <w:t xml:space="preserve"> 14</w:t>
        </w:r>
      </w:hyperlink>
    </w:p>
    <w:p w:rsidR="00707477" w:rsidRDefault="00707477">
      <w:pPr>
        <w:pStyle w:val="a2"/>
        <w:numPr>
          <w:ilvl w:val="0"/>
          <w:numId w:val="1"/>
        </w:numPr>
        <w:shd w:val="clear" w:color="auto" w:fill="auto"/>
        <w:tabs>
          <w:tab w:val="left" w:pos="398"/>
        </w:tabs>
        <w:spacing w:after="0"/>
        <w:jc w:val="both"/>
      </w:pPr>
      <w:r>
        <w:t>Порядок контролю за скидом стічних вод до систем централізованого</w:t>
      </w:r>
    </w:p>
    <w:p w:rsidR="00707477" w:rsidRDefault="00707477">
      <w:pPr>
        <w:pStyle w:val="a2"/>
        <w:shd w:val="clear" w:color="auto" w:fill="auto"/>
        <w:tabs>
          <w:tab w:val="left" w:leader="dot" w:pos="9251"/>
        </w:tabs>
        <w:ind w:firstLine="420"/>
        <w:jc w:val="both"/>
      </w:pPr>
      <w:r>
        <w:t xml:space="preserve">водовідведення </w:t>
      </w:r>
      <w:r>
        <w:tab/>
        <w:t xml:space="preserve"> 17</w:t>
      </w:r>
    </w:p>
    <w:p w:rsidR="00707477" w:rsidRDefault="00707477">
      <w:pPr>
        <w:pStyle w:val="a2"/>
        <w:shd w:val="clear" w:color="auto" w:fill="auto"/>
        <w:tabs>
          <w:tab w:val="right" w:leader="dot" w:pos="9101"/>
        </w:tabs>
        <w:ind w:left="420" w:hanging="420"/>
      </w:pPr>
      <w:hyperlink w:anchor="bookmark30" w:tooltip="Current Document">
        <w:r>
          <w:t xml:space="preserve">Додаток 1 </w:t>
        </w:r>
      </w:hyperlink>
      <w:r>
        <w:t>-</w:t>
      </w:r>
      <w:hyperlink w:anchor="bookmark31" w:tooltip="Current Document">
        <w:r>
          <w:t xml:space="preserve"> Перелік виробничих процесів, під час здійснення яких споживач повинен</w:t>
        </w:r>
      </w:hyperlink>
      <w:r>
        <w:t xml:space="preserve"> </w:t>
      </w:r>
      <w:hyperlink w:anchor="bookmark31" w:tooltip="Current Document">
        <w:r>
          <w:t>мати локальні очисні споруди для попереднього очищення стічних вод перед їх</w:t>
        </w:r>
      </w:hyperlink>
      <w:r>
        <w:t xml:space="preserve"> </w:t>
      </w:r>
      <w:hyperlink w:anchor="bookmark31" w:tooltip="Current Document">
        <w:r>
          <w:t xml:space="preserve">скиданням до системи централізованого водовідведення та очищення стічних вод </w:t>
        </w:r>
        <w:r>
          <w:tab/>
          <w:t xml:space="preserve"> 20</w:t>
        </w:r>
      </w:hyperlink>
    </w:p>
    <w:p w:rsidR="00707477" w:rsidRDefault="00707477">
      <w:pPr>
        <w:pStyle w:val="a2"/>
        <w:shd w:val="clear" w:color="auto" w:fill="auto"/>
        <w:tabs>
          <w:tab w:val="right" w:leader="dot" w:pos="9101"/>
        </w:tabs>
        <w:ind w:left="420" w:hanging="420"/>
      </w:pPr>
      <w:r>
        <w:t>Додаток 2 - Перелік забруднюючих речовин, що заборонені до скидання до системи централізованого водовідведення</w:t>
      </w:r>
      <w:r>
        <w:tab/>
        <w:t>21</w:t>
      </w:r>
    </w:p>
    <w:p w:rsidR="00707477" w:rsidRDefault="00707477">
      <w:pPr>
        <w:pStyle w:val="a2"/>
        <w:shd w:val="clear" w:color="auto" w:fill="auto"/>
        <w:tabs>
          <w:tab w:val="right" w:leader="dot" w:pos="9520"/>
        </w:tabs>
      </w:pPr>
      <w:hyperlink w:anchor="bookmark40" w:tooltip="Current Document">
        <w:r>
          <w:t xml:space="preserve">Додаток 3 - Вимоги до складу та властивостей стічних вод споживачів, що приймаються до систем централізованого водовідведення міста Дружківка </w:t>
        </w:r>
        <w:r>
          <w:tab/>
          <w:t xml:space="preserve"> 23</w:t>
        </w:r>
      </w:hyperlink>
    </w:p>
    <w:p w:rsidR="00707477" w:rsidRDefault="00707477">
      <w:pPr>
        <w:pStyle w:val="a2"/>
        <w:shd w:val="clear" w:color="auto" w:fill="auto"/>
        <w:tabs>
          <w:tab w:val="right" w:leader="dot" w:pos="9520"/>
        </w:tabs>
        <w:ind w:left="420" w:firstLine="20"/>
      </w:pPr>
      <w:r>
        <w:t>Додаток 3.1 - Розрахунок допустимих концентрацій забруднюючих речовин у стічних водах що приймаються до систем централізованного водовідведення міста Дружківка на Дружківські КОС</w:t>
      </w:r>
      <w:r>
        <w:tab/>
        <w:t>26</w:t>
      </w:r>
    </w:p>
    <w:p w:rsidR="00707477" w:rsidRDefault="00707477">
      <w:pPr>
        <w:pStyle w:val="a2"/>
        <w:shd w:val="clear" w:color="auto" w:fill="auto"/>
        <w:tabs>
          <w:tab w:val="left" w:leader="dot" w:pos="9251"/>
        </w:tabs>
        <w:jc w:val="both"/>
      </w:pPr>
      <w:hyperlink w:anchor="bookmark45" w:tooltip="Current Document">
        <w:r>
          <w:t>Додаток 4 - Санітарний паспорт споживача, установи, тощо, які мають вигрібні ями</w:t>
        </w:r>
        <w:r>
          <w:tab/>
          <w:t>31</w:t>
        </w:r>
      </w:hyperlink>
    </w:p>
    <w:p w:rsidR="00707477" w:rsidRDefault="00707477">
      <w:pPr>
        <w:pStyle w:val="a2"/>
        <w:shd w:val="clear" w:color="auto" w:fill="auto"/>
        <w:spacing w:after="0"/>
        <w:jc w:val="both"/>
      </w:pPr>
      <w:hyperlink w:anchor="bookmark48" w:tooltip="Current Document">
        <w:r>
          <w:t xml:space="preserve">Додаток 5 </w:t>
        </w:r>
      </w:hyperlink>
      <w:r>
        <w:t>-</w:t>
      </w:r>
      <w:hyperlink w:anchor="bookmark49" w:tooltip="Current Document">
        <w:r>
          <w:t xml:space="preserve"> Перелік</w:t>
        </w:r>
      </w:hyperlink>
      <w:hyperlink w:anchor="bookmark50" w:tooltip="Current Document">
        <w:r>
          <w:t xml:space="preserve"> показників і періодичність надання інформації споживачами, які</w:t>
        </w:r>
      </w:hyperlink>
    </w:p>
    <w:p w:rsidR="00707477" w:rsidRDefault="00707477">
      <w:pPr>
        <w:pStyle w:val="a2"/>
        <w:shd w:val="clear" w:color="auto" w:fill="auto"/>
        <w:ind w:firstLine="420"/>
        <w:jc w:val="both"/>
      </w:pPr>
      <w:hyperlink w:anchor="bookmark50" w:tooltip="Current Document">
        <w:r>
          <w:t>скидають стічні води до систем централізованного водовідведення міста Дружківка... 32</w:t>
        </w:r>
      </w:hyperlink>
    </w:p>
    <w:p w:rsidR="00707477" w:rsidRDefault="00707477">
      <w:pPr>
        <w:pStyle w:val="a2"/>
        <w:shd w:val="clear" w:color="auto" w:fill="auto"/>
        <w:tabs>
          <w:tab w:val="right" w:leader="dot" w:pos="9520"/>
        </w:tabs>
        <w:ind w:firstLine="420"/>
        <w:jc w:val="both"/>
      </w:pPr>
      <w:hyperlink w:anchor="bookmark51" w:tooltip="Current Document">
        <w:r>
          <w:t xml:space="preserve">Характерні показники забруднень стічних вод за галузями промисловості </w:t>
        </w:r>
        <w:r>
          <w:tab/>
          <w:t xml:space="preserve"> 33</w:t>
        </w:r>
      </w:hyperlink>
    </w:p>
    <w:p w:rsidR="00707477" w:rsidRDefault="00707477">
      <w:pPr>
        <w:pStyle w:val="a2"/>
        <w:shd w:val="clear" w:color="auto" w:fill="auto"/>
        <w:tabs>
          <w:tab w:val="right" w:leader="dot" w:pos="9101"/>
        </w:tabs>
        <w:ind w:left="420" w:hanging="420"/>
        <w:jc w:val="both"/>
      </w:pPr>
      <w:r>
        <w:t>Додаток 6 - Методика відбору проб стічних вод споживачів, що приймаються до систем централізованого водовідведення</w:t>
      </w:r>
      <w:r>
        <w:tab/>
        <w:t xml:space="preserve"> 34</w:t>
      </w:r>
    </w:p>
    <w:p w:rsidR="00707477" w:rsidRDefault="00707477">
      <w:pPr>
        <w:pStyle w:val="a2"/>
        <w:shd w:val="clear" w:color="auto" w:fill="auto"/>
        <w:tabs>
          <w:tab w:val="right" w:leader="dot" w:pos="9520"/>
        </w:tabs>
        <w:spacing w:line="233" w:lineRule="auto"/>
        <w:ind w:left="420" w:firstLine="20"/>
      </w:pPr>
      <w:r>
        <w:t xml:space="preserve">Додаток 1 до Методики відбору проб - Інформація щодо об'ємів, строків та умов зберігання, способів консервування проб стічних вод </w:t>
      </w:r>
      <w:r>
        <w:tab/>
        <w:t xml:space="preserve"> 43</w:t>
      </w:r>
    </w:p>
    <w:p w:rsidR="00707477" w:rsidRDefault="00707477">
      <w:pPr>
        <w:pStyle w:val="a2"/>
        <w:shd w:val="clear" w:color="auto" w:fill="auto"/>
        <w:tabs>
          <w:tab w:val="right" w:leader="dot" w:pos="9520"/>
        </w:tabs>
        <w:ind w:left="420" w:firstLine="20"/>
      </w:pPr>
      <w:r>
        <w:t>Додаток 2 до Методики відбору проб - Протокол результатів досліджень стічної води</w:t>
      </w:r>
      <w:r>
        <w:tab/>
        <w:t>44</w:t>
      </w:r>
    </w:p>
    <w:p w:rsidR="00707477" w:rsidRDefault="00707477">
      <w:pPr>
        <w:pStyle w:val="a2"/>
        <w:shd w:val="clear" w:color="auto" w:fill="auto"/>
        <w:tabs>
          <w:tab w:val="left" w:leader="dot" w:pos="9251"/>
        </w:tabs>
        <w:ind w:firstLine="420"/>
        <w:jc w:val="both"/>
      </w:pPr>
      <w:r>
        <w:t>Додаток 3 до Методики відбору проб - Акт відбору проб стічних вод споживача</w:t>
      </w:r>
      <w:r>
        <w:tab/>
        <w:t xml:space="preserve"> 45</w:t>
      </w:r>
    </w:p>
    <w:p w:rsidR="00707477" w:rsidRDefault="00707477">
      <w:pPr>
        <w:pStyle w:val="a2"/>
        <w:shd w:val="clear" w:color="auto" w:fill="auto"/>
        <w:tabs>
          <w:tab w:val="right" w:leader="dot" w:pos="9101"/>
        </w:tabs>
        <w:ind w:left="420" w:hanging="420"/>
        <w:jc w:val="both"/>
      </w:pPr>
      <w:r>
        <w:t>Додаток 7 - Допустимий вміст важких металів в осадах стічних вод, що можуть використовуватися як органічні добрива</w:t>
      </w:r>
      <w:r>
        <w:tab/>
        <w:t>46</w:t>
      </w:r>
      <w:r>
        <w:fldChar w:fldCharType="end"/>
      </w:r>
    </w:p>
    <w:p w:rsidR="00707477" w:rsidRPr="00833361" w:rsidRDefault="00707477" w:rsidP="00833361">
      <w:pPr>
        <w:pStyle w:val="40"/>
        <w:keepNext/>
        <w:keepLines/>
        <w:shd w:val="clear" w:color="auto" w:fill="auto"/>
        <w:tabs>
          <w:tab w:val="left" w:pos="418"/>
        </w:tabs>
        <w:rPr>
          <w:color w:val="FFFFFF"/>
        </w:rPr>
      </w:pPr>
      <w:bookmarkStart w:id="2" w:name="bookmark4"/>
      <w:bookmarkStart w:id="3" w:name="bookmark5"/>
      <w:r w:rsidRPr="00833361">
        <w:rPr>
          <w:color w:val="FFFFFF"/>
        </w:rPr>
        <w:t>Загальні положення</w:t>
      </w:r>
    </w:p>
    <w:p w:rsidR="00707477" w:rsidRPr="00833361" w:rsidRDefault="00707477" w:rsidP="00833361">
      <w:pPr>
        <w:pStyle w:val="BodyText"/>
        <w:shd w:val="clear" w:color="auto" w:fill="auto"/>
        <w:tabs>
          <w:tab w:val="left" w:pos="1397"/>
        </w:tabs>
        <w:spacing w:after="60"/>
        <w:ind w:firstLine="0"/>
        <w:jc w:val="both"/>
        <w:rPr>
          <w:color w:val="FFFFFF"/>
        </w:rPr>
      </w:pPr>
      <w:r w:rsidRPr="00833361">
        <w:rPr>
          <w:color w:val="FFFFFF"/>
        </w:rPr>
        <w:t>Ці «Правила приймання стічних вод до систем централізованого водовідведення міста Дружківка» (далі - Правила) розроблені відповідно до:</w:t>
      </w:r>
    </w:p>
    <w:p w:rsidR="00707477" w:rsidRPr="00833361" w:rsidRDefault="00707477" w:rsidP="00833361">
      <w:pPr>
        <w:pStyle w:val="BodyText"/>
        <w:shd w:val="clear" w:color="auto" w:fill="auto"/>
        <w:spacing w:after="60"/>
        <w:ind w:left="1140" w:firstLine="0"/>
        <w:jc w:val="both"/>
        <w:rPr>
          <w:color w:val="FFFFFF"/>
        </w:rPr>
      </w:pPr>
      <w:r w:rsidRPr="00833361">
        <w:rPr>
          <w:color w:val="FFFFFF"/>
        </w:rPr>
        <w:t>Закону України «Про житлово-комунальні послуги»;</w:t>
      </w:r>
    </w:p>
    <w:p w:rsidR="00707477" w:rsidRPr="00833361" w:rsidRDefault="00707477" w:rsidP="00833361">
      <w:pPr>
        <w:pStyle w:val="BodyText"/>
        <w:shd w:val="clear" w:color="auto" w:fill="auto"/>
        <w:spacing w:after="60"/>
        <w:ind w:left="1140" w:firstLine="0"/>
        <w:jc w:val="both"/>
        <w:rPr>
          <w:color w:val="FFFFFF"/>
        </w:rPr>
      </w:pPr>
      <w:r w:rsidRPr="00833361">
        <w:rPr>
          <w:color w:val="FFFFFF"/>
        </w:rPr>
        <w:t>Закону України «Про метрологію та метрологічну діяльність»;</w:t>
      </w:r>
    </w:p>
    <w:p w:rsidR="00707477" w:rsidRPr="00833361" w:rsidRDefault="00707477" w:rsidP="00833361">
      <w:pPr>
        <w:pStyle w:val="BodyText"/>
        <w:shd w:val="clear" w:color="auto" w:fill="auto"/>
        <w:spacing w:after="60"/>
        <w:ind w:left="1140" w:firstLine="0"/>
        <w:jc w:val="both"/>
        <w:rPr>
          <w:color w:val="FFFFFF"/>
        </w:rPr>
      </w:pPr>
      <w:r w:rsidRPr="00833361">
        <w:rPr>
          <w:color w:val="FFFFFF"/>
        </w:rPr>
        <w:t>Закону України «Про охорону навколишнього природного середовища»;</w:t>
      </w:r>
    </w:p>
    <w:p w:rsidR="00707477" w:rsidRPr="00833361" w:rsidRDefault="00707477" w:rsidP="00833361">
      <w:pPr>
        <w:pStyle w:val="BodyText"/>
        <w:shd w:val="clear" w:color="auto" w:fill="auto"/>
        <w:spacing w:after="60"/>
        <w:ind w:left="1140" w:firstLine="0"/>
        <w:jc w:val="both"/>
        <w:rPr>
          <w:color w:val="FFFFFF"/>
        </w:rPr>
      </w:pPr>
      <w:r w:rsidRPr="00833361">
        <w:rPr>
          <w:color w:val="FFFFFF"/>
        </w:rPr>
        <w:t>Закону України «Про питну воду, питне водопостачання та водовідведення»;</w:t>
      </w:r>
    </w:p>
    <w:p w:rsidR="00707477" w:rsidRPr="00833361" w:rsidRDefault="00707477" w:rsidP="00833361">
      <w:pPr>
        <w:pStyle w:val="BodyText"/>
        <w:shd w:val="clear" w:color="auto" w:fill="auto"/>
        <w:spacing w:after="60"/>
        <w:ind w:left="1140" w:firstLine="0"/>
        <w:jc w:val="both"/>
        <w:rPr>
          <w:color w:val="FFFFFF"/>
        </w:rPr>
      </w:pPr>
      <w:r w:rsidRPr="00833361">
        <w:rPr>
          <w:color w:val="FFFFFF"/>
        </w:rPr>
        <w:t>Закону України «Про відходи»;</w:t>
      </w:r>
    </w:p>
    <w:p w:rsidR="00707477" w:rsidRPr="00833361" w:rsidRDefault="00707477" w:rsidP="00833361">
      <w:pPr>
        <w:pStyle w:val="BodyText"/>
        <w:shd w:val="clear" w:color="auto" w:fill="auto"/>
        <w:spacing w:after="60"/>
        <w:ind w:left="1140" w:firstLine="0"/>
        <w:jc w:val="both"/>
        <w:rPr>
          <w:color w:val="FFFFFF"/>
        </w:rPr>
      </w:pPr>
      <w:r w:rsidRPr="00833361">
        <w:rPr>
          <w:color w:val="FFFFFF"/>
        </w:rPr>
        <w:t>«Водного кодексу України»;</w:t>
      </w:r>
    </w:p>
    <w:p w:rsidR="00707477" w:rsidRDefault="00707477" w:rsidP="00833361">
      <w:pPr>
        <w:pStyle w:val="40"/>
        <w:keepNext/>
        <w:keepLines/>
        <w:shd w:val="clear" w:color="auto" w:fill="auto"/>
        <w:tabs>
          <w:tab w:val="left" w:pos="418"/>
        </w:tabs>
      </w:pPr>
      <w:r>
        <w:t>1.    Загальні положення</w:t>
      </w:r>
      <w:bookmarkEnd w:id="2"/>
      <w:bookmarkEnd w:id="3"/>
    </w:p>
    <w:p w:rsidR="00707477" w:rsidRDefault="00707477">
      <w:pPr>
        <w:pStyle w:val="BodyText"/>
        <w:numPr>
          <w:ilvl w:val="1"/>
          <w:numId w:val="2"/>
        </w:numPr>
        <w:shd w:val="clear" w:color="auto" w:fill="auto"/>
        <w:tabs>
          <w:tab w:val="left" w:pos="1397"/>
        </w:tabs>
        <w:spacing w:after="60"/>
        <w:ind w:firstLine="880"/>
        <w:jc w:val="both"/>
      </w:pPr>
      <w:bookmarkStart w:id="4" w:name="bookmark6"/>
      <w:r>
        <w:t>Ці «Правила приймання стічних вод до систем централізованого водовідведення міста Дружківка» (далі - Правила) розроблені відповідно до:</w:t>
      </w:r>
      <w:bookmarkEnd w:id="4"/>
    </w:p>
    <w:p w:rsidR="00707477" w:rsidRDefault="00707477">
      <w:pPr>
        <w:pStyle w:val="BodyText"/>
        <w:shd w:val="clear" w:color="auto" w:fill="auto"/>
        <w:spacing w:after="60"/>
        <w:ind w:left="1140" w:firstLine="0"/>
        <w:jc w:val="both"/>
      </w:pPr>
      <w:r>
        <w:t>Закону України «Про житлово-комунальні послуги»;</w:t>
      </w:r>
    </w:p>
    <w:p w:rsidR="00707477" w:rsidRDefault="00707477">
      <w:pPr>
        <w:pStyle w:val="BodyText"/>
        <w:shd w:val="clear" w:color="auto" w:fill="auto"/>
        <w:spacing w:after="60"/>
        <w:ind w:left="1140" w:firstLine="0"/>
        <w:jc w:val="both"/>
      </w:pPr>
      <w:r>
        <w:t>Закону України «Про метрологію та метрологічну діяльність»;</w:t>
      </w:r>
    </w:p>
    <w:p w:rsidR="00707477" w:rsidRDefault="00707477">
      <w:pPr>
        <w:pStyle w:val="BodyText"/>
        <w:shd w:val="clear" w:color="auto" w:fill="auto"/>
        <w:spacing w:after="60"/>
        <w:ind w:left="1140" w:firstLine="0"/>
        <w:jc w:val="both"/>
      </w:pPr>
      <w:r>
        <w:t>Закону України «Про охорону навколишнього природного середовища»;</w:t>
      </w:r>
    </w:p>
    <w:p w:rsidR="00707477" w:rsidRDefault="00707477">
      <w:pPr>
        <w:pStyle w:val="BodyText"/>
        <w:shd w:val="clear" w:color="auto" w:fill="auto"/>
        <w:spacing w:after="60"/>
        <w:ind w:left="1140" w:firstLine="0"/>
        <w:jc w:val="both"/>
      </w:pPr>
      <w:r>
        <w:t>Закону України «Про питну воду, питне водопостачання та водовідведення»;</w:t>
      </w:r>
    </w:p>
    <w:p w:rsidR="00707477" w:rsidRDefault="00707477">
      <w:pPr>
        <w:pStyle w:val="BodyText"/>
        <w:shd w:val="clear" w:color="auto" w:fill="auto"/>
        <w:spacing w:after="60"/>
        <w:ind w:left="1140" w:firstLine="0"/>
        <w:jc w:val="both"/>
      </w:pPr>
      <w:r>
        <w:t>Закону України «Про відходи»;</w:t>
      </w:r>
    </w:p>
    <w:p w:rsidR="00707477" w:rsidRDefault="00707477">
      <w:pPr>
        <w:pStyle w:val="BodyText"/>
        <w:shd w:val="clear" w:color="auto" w:fill="auto"/>
        <w:spacing w:after="60"/>
        <w:ind w:left="1140" w:firstLine="0"/>
        <w:jc w:val="both"/>
      </w:pPr>
      <w:r>
        <w:t>«Водного кодексу України»;</w:t>
      </w:r>
    </w:p>
    <w:p w:rsidR="00707477" w:rsidRDefault="00707477">
      <w:pPr>
        <w:pStyle w:val="BodyText"/>
        <w:numPr>
          <w:ilvl w:val="0"/>
          <w:numId w:val="3"/>
        </w:numPr>
        <w:shd w:val="clear" w:color="auto" w:fill="auto"/>
        <w:tabs>
          <w:tab w:val="left" w:pos="1125"/>
        </w:tabs>
        <w:spacing w:after="60"/>
        <w:ind w:firstLine="860"/>
        <w:jc w:val="both"/>
      </w:pPr>
      <w:r>
        <w:t>Податкового кодексу України;</w:t>
      </w:r>
    </w:p>
    <w:p w:rsidR="00707477" w:rsidRDefault="00707477">
      <w:pPr>
        <w:pStyle w:val="BodyText"/>
        <w:numPr>
          <w:ilvl w:val="0"/>
          <w:numId w:val="3"/>
        </w:numPr>
        <w:shd w:val="clear" w:color="auto" w:fill="auto"/>
        <w:tabs>
          <w:tab w:val="left" w:pos="1117"/>
        </w:tabs>
        <w:spacing w:after="60"/>
        <w:ind w:firstLine="880"/>
        <w:jc w:val="both"/>
      </w:pPr>
      <w:r>
        <w:t>Правил охорони поверхневих вод від забруднення зворотними водами, затверджених Постановою Кабінету Міністрів України від 25.03.1999 року № 465;</w:t>
      </w:r>
    </w:p>
    <w:p w:rsidR="00707477" w:rsidRDefault="00707477">
      <w:pPr>
        <w:pStyle w:val="BodyText"/>
        <w:shd w:val="clear" w:color="auto" w:fill="auto"/>
        <w:spacing w:after="60"/>
        <w:ind w:firstLine="880"/>
        <w:jc w:val="both"/>
      </w:pPr>
      <w:r>
        <w:t>- Порядку формування тарифів на централізоване водопостачання та водовідведення, затвердженого Постановою Національної комісії, що здійснює державне регулювання у сферах енергетики та комунальних послуг від 10.03.2016 року № 302, зареєстрований в Міністерстві юстиції України від 19.04.2016 року № 593/28723;</w:t>
      </w:r>
    </w:p>
    <w:p w:rsidR="00707477" w:rsidRDefault="00707477">
      <w:pPr>
        <w:pStyle w:val="BodyText"/>
        <w:shd w:val="clear" w:color="auto" w:fill="auto"/>
        <w:spacing w:after="60"/>
        <w:ind w:firstLine="880"/>
        <w:jc w:val="both"/>
      </w:pPr>
      <w:r>
        <w:t>-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 - комунального господарства України від 01.12.2017 року № 316, зареєстровані в Міністерстві юстиції України 15.01.2018 року за № 56/31508;</w:t>
      </w:r>
    </w:p>
    <w:p w:rsidR="00707477" w:rsidRDefault="00707477">
      <w:pPr>
        <w:pStyle w:val="BodyText"/>
        <w:numPr>
          <w:ilvl w:val="0"/>
          <w:numId w:val="3"/>
        </w:numPr>
        <w:shd w:val="clear" w:color="auto" w:fill="auto"/>
        <w:tabs>
          <w:tab w:val="left" w:pos="1119"/>
        </w:tabs>
        <w:spacing w:after="60"/>
        <w:ind w:firstLine="880"/>
        <w:jc w:val="both"/>
      </w:pPr>
      <w:r>
        <w:t>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 -комунального господарства України від 01.12.2017 року № 316, зареєстрований в Міністерстві юстиції України 15.01.2018 року за№ 56/31509;</w:t>
      </w:r>
    </w:p>
    <w:p w:rsidR="00707477" w:rsidRDefault="00707477">
      <w:pPr>
        <w:pStyle w:val="BodyText"/>
        <w:numPr>
          <w:ilvl w:val="0"/>
          <w:numId w:val="3"/>
        </w:numPr>
        <w:shd w:val="clear" w:color="auto" w:fill="auto"/>
        <w:tabs>
          <w:tab w:val="left" w:pos="1119"/>
        </w:tabs>
        <w:spacing w:after="60"/>
        <w:ind w:firstLine="880"/>
        <w:jc w:val="both"/>
      </w:pPr>
      <w:r>
        <w:t>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 року № 190, зареєстровані в Міністерстві юстиції України 07.10.2008 року за № 936/15627;</w:t>
      </w:r>
    </w:p>
    <w:p w:rsidR="00707477" w:rsidRDefault="00707477">
      <w:pPr>
        <w:pStyle w:val="BodyText"/>
        <w:numPr>
          <w:ilvl w:val="0"/>
          <w:numId w:val="3"/>
        </w:numPr>
        <w:shd w:val="clear" w:color="auto" w:fill="auto"/>
        <w:tabs>
          <w:tab w:val="left" w:pos="1117"/>
        </w:tabs>
        <w:spacing w:after="60"/>
        <w:ind w:firstLine="880"/>
        <w:jc w:val="both"/>
      </w:pPr>
      <w:r>
        <w:t>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05.07.1995 року № 30, зареєстровані у Міністерстві юстиції України 21.07.1995 року за № 231/767;</w:t>
      </w:r>
    </w:p>
    <w:p w:rsidR="00707477" w:rsidRDefault="00707477">
      <w:pPr>
        <w:pStyle w:val="BodyText"/>
        <w:numPr>
          <w:ilvl w:val="0"/>
          <w:numId w:val="3"/>
        </w:numPr>
        <w:shd w:val="clear" w:color="auto" w:fill="auto"/>
        <w:tabs>
          <w:tab w:val="left" w:pos="1117"/>
        </w:tabs>
        <w:spacing w:after="60"/>
        <w:ind w:firstLine="880"/>
        <w:jc w:val="both"/>
      </w:pPr>
      <w:r>
        <w:t>Інструкції про порядок розробки та затвердження гранично допустимих скидів (ГДС) речовин у водні об'єкти із зворотними водами, затвердженої наказом Міністерства охорони навколишнього природного середовища України від 15.12.1994 року № 116, зареєстрована в Міністерстві юстиції України 22.12.1994 року за № 313/523;</w:t>
      </w:r>
    </w:p>
    <w:p w:rsidR="00707477" w:rsidRDefault="00707477">
      <w:pPr>
        <w:pStyle w:val="BodyText"/>
        <w:numPr>
          <w:ilvl w:val="0"/>
          <w:numId w:val="3"/>
        </w:numPr>
        <w:shd w:val="clear" w:color="auto" w:fill="auto"/>
        <w:tabs>
          <w:tab w:val="left" w:pos="1119"/>
        </w:tabs>
        <w:spacing w:after="60"/>
        <w:ind w:firstLine="880"/>
        <w:jc w:val="both"/>
      </w:pPr>
      <w:r>
        <w:t>Методики розрахунку розмірів відшкодування збитків, заподіяних державі внаслідок порушення законодавства про охорону та раціональне використання водних ресурсів, затвердженої наказом Міністерства охорони навколишнього природного середовища України від 20.07.2009 року № 389, зареєстрованої в Міністерстві юстиції України 14.08.2009 року за № 767/16783;</w:t>
      </w:r>
    </w:p>
    <w:p w:rsidR="00707477" w:rsidRDefault="00707477">
      <w:pPr>
        <w:pStyle w:val="BodyText"/>
        <w:numPr>
          <w:ilvl w:val="0"/>
          <w:numId w:val="3"/>
        </w:numPr>
        <w:shd w:val="clear" w:color="auto" w:fill="auto"/>
        <w:tabs>
          <w:tab w:val="left" w:pos="1119"/>
        </w:tabs>
        <w:spacing w:after="60"/>
        <w:ind w:firstLine="880"/>
        <w:jc w:val="both"/>
      </w:pPr>
      <w:hyperlink r:id="rId7" w:history="1">
        <w:r>
          <w:t>Переліку забруднюючих речовин для визначення хімічного стану масивів</w:t>
        </w:r>
      </w:hyperlink>
      <w:r>
        <w:t xml:space="preserve"> </w:t>
      </w:r>
      <w:hyperlink r:id="rId8" w:history="1">
        <w:r>
          <w:t>поверхневих і підземних вод та екологічного потенціалу штучного або істотно зміненого</w:t>
        </w:r>
      </w:hyperlink>
      <w:r>
        <w:t xml:space="preserve"> </w:t>
      </w:r>
      <w:hyperlink r:id="rId9" w:history="1">
        <w:r>
          <w:t>масиву поверхневих вод,</w:t>
        </w:r>
      </w:hyperlink>
      <w:r>
        <w:t xml:space="preserve"> затвердженого наказом Міністерства екології та природних ресурсів України від 06.02.2017 року № 45, зареєстрований в Міністерстві юстиції України 20.02.2017 року за № 235/30103;</w:t>
      </w:r>
    </w:p>
    <w:p w:rsidR="00707477" w:rsidRDefault="00707477">
      <w:pPr>
        <w:pStyle w:val="BodyText"/>
        <w:numPr>
          <w:ilvl w:val="0"/>
          <w:numId w:val="3"/>
        </w:numPr>
        <w:shd w:val="clear" w:color="auto" w:fill="auto"/>
        <w:tabs>
          <w:tab w:val="left" w:pos="1134"/>
        </w:tabs>
        <w:spacing w:after="60"/>
        <w:ind w:firstLine="880"/>
        <w:jc w:val="both"/>
      </w:pPr>
    </w:p>
    <w:p w:rsidR="00707477" w:rsidRDefault="00707477">
      <w:pPr>
        <w:pStyle w:val="BodyText"/>
        <w:numPr>
          <w:ilvl w:val="0"/>
          <w:numId w:val="3"/>
        </w:numPr>
        <w:shd w:val="clear" w:color="auto" w:fill="auto"/>
        <w:tabs>
          <w:tab w:val="left" w:pos="1134"/>
        </w:tabs>
        <w:spacing w:after="60"/>
        <w:ind w:firstLine="880"/>
        <w:jc w:val="both"/>
      </w:pPr>
    </w:p>
    <w:p w:rsidR="00707477" w:rsidRDefault="00707477">
      <w:pPr>
        <w:pStyle w:val="BodyText"/>
        <w:numPr>
          <w:ilvl w:val="0"/>
          <w:numId w:val="3"/>
        </w:numPr>
        <w:shd w:val="clear" w:color="auto" w:fill="auto"/>
        <w:tabs>
          <w:tab w:val="left" w:pos="1134"/>
        </w:tabs>
        <w:spacing w:after="60"/>
        <w:ind w:firstLine="880"/>
        <w:jc w:val="both"/>
      </w:pPr>
      <w:r>
        <w:t>Державних будівельних норм (ДБН) В.2.5-75:2013 «Каналізація зовнішні мережі та споруди», затверджених наказом Міністерства регіонального розвитку, будівництва та житлово-комунального господарства України від 08.04.2013 року № 134 та від 28.08.2013 року № 410;</w:t>
      </w:r>
    </w:p>
    <w:p w:rsidR="00707477" w:rsidRDefault="00707477">
      <w:pPr>
        <w:pStyle w:val="BodyText"/>
        <w:numPr>
          <w:ilvl w:val="0"/>
          <w:numId w:val="3"/>
        </w:numPr>
        <w:shd w:val="clear" w:color="auto" w:fill="auto"/>
        <w:tabs>
          <w:tab w:val="left" w:pos="1134"/>
        </w:tabs>
        <w:spacing w:after="60"/>
        <w:ind w:firstLine="880"/>
        <w:jc w:val="both"/>
      </w:pPr>
      <w:r>
        <w:t>Державних санітарних норм та правил утримання територій населених місць, затверджених наказом Міністерства охорони здоров'я України від 17.03.2011 року № 145, зареєстрованих в Міністерстві юстиції України 05.04.2011 року за № 457/19195;</w:t>
      </w:r>
    </w:p>
    <w:p w:rsidR="00707477" w:rsidRDefault="00707477">
      <w:pPr>
        <w:pStyle w:val="BodyText"/>
        <w:numPr>
          <w:ilvl w:val="0"/>
          <w:numId w:val="3"/>
        </w:numPr>
        <w:shd w:val="clear" w:color="auto" w:fill="auto"/>
        <w:tabs>
          <w:tab w:val="left" w:pos="1134"/>
        </w:tabs>
        <w:spacing w:after="160"/>
        <w:ind w:firstLine="880"/>
        <w:jc w:val="both"/>
      </w:pPr>
      <w:r>
        <w:t>«Гігієнічних вимог до води питної, призначеної для споживання людиною», затверджених наказом Міністерства охорони здоров'я України від 12.05.2010 року № 400, зареєстрованих в Міністерстві юстиції України 01.07.2010 року за № 452/17747.</w:t>
      </w:r>
    </w:p>
    <w:p w:rsidR="00707477" w:rsidRDefault="00707477">
      <w:pPr>
        <w:pStyle w:val="BodyText"/>
        <w:numPr>
          <w:ilvl w:val="1"/>
          <w:numId w:val="2"/>
        </w:numPr>
        <w:shd w:val="clear" w:color="auto" w:fill="auto"/>
        <w:tabs>
          <w:tab w:val="left" w:pos="1419"/>
        </w:tabs>
        <w:spacing w:after="60"/>
        <w:ind w:firstLine="880"/>
        <w:jc w:val="both"/>
      </w:pPr>
      <w:r>
        <w:t>Ці Правила розроблено з метою:</w:t>
      </w:r>
    </w:p>
    <w:p w:rsidR="00707477" w:rsidRDefault="00707477">
      <w:pPr>
        <w:pStyle w:val="BodyText"/>
        <w:numPr>
          <w:ilvl w:val="0"/>
          <w:numId w:val="3"/>
        </w:numPr>
        <w:shd w:val="clear" w:color="auto" w:fill="auto"/>
        <w:tabs>
          <w:tab w:val="left" w:pos="1134"/>
        </w:tabs>
        <w:spacing w:after="60"/>
        <w:ind w:firstLine="880"/>
        <w:jc w:val="both"/>
      </w:pPr>
      <w:r>
        <w:t>захисту здоров'я персоналу систем збирання, відведення стічних вод та очисних споруд;</w:t>
      </w:r>
    </w:p>
    <w:p w:rsidR="00707477" w:rsidRDefault="00707477">
      <w:pPr>
        <w:pStyle w:val="BodyText"/>
        <w:numPr>
          <w:ilvl w:val="0"/>
          <w:numId w:val="3"/>
        </w:numPr>
        <w:shd w:val="clear" w:color="auto" w:fill="auto"/>
        <w:tabs>
          <w:tab w:val="left" w:pos="1134"/>
        </w:tabs>
        <w:spacing w:after="60"/>
        <w:ind w:firstLine="880"/>
        <w:jc w:val="both"/>
      </w:pPr>
      <w:r>
        <w:t>запобігання псуванню обладнання систем водовідведення, очисних і суміжних з ними підприємств;</w:t>
      </w:r>
    </w:p>
    <w:p w:rsidR="00707477" w:rsidRDefault="00707477">
      <w:pPr>
        <w:pStyle w:val="BodyText"/>
        <w:numPr>
          <w:ilvl w:val="0"/>
          <w:numId w:val="3"/>
        </w:numPr>
        <w:shd w:val="clear" w:color="auto" w:fill="auto"/>
        <w:tabs>
          <w:tab w:val="left" w:pos="1134"/>
        </w:tabs>
        <w:spacing w:after="60"/>
        <w:ind w:firstLine="880"/>
        <w:jc w:val="both"/>
      </w:pPr>
      <w:r>
        <w:t>гарантування безперебійної в межах регламентних норм роботи споруд очищення стічних вод та обробки осадів;</w:t>
      </w:r>
    </w:p>
    <w:p w:rsidR="00707477" w:rsidRDefault="00707477">
      <w:pPr>
        <w:pStyle w:val="BodyText"/>
        <w:numPr>
          <w:ilvl w:val="0"/>
          <w:numId w:val="3"/>
        </w:numPr>
        <w:shd w:val="clear" w:color="auto" w:fill="auto"/>
        <w:tabs>
          <w:tab w:val="left" w:pos="1134"/>
        </w:tabs>
        <w:spacing w:after="60"/>
        <w:ind w:firstLine="880"/>
        <w:jc w:val="both"/>
      </w:pPr>
      <w:r>
        <w:t>гарантування, що скиди стічних вод з очисних споруд не спричинять згубного впливу на навколишнє середовище;</w:t>
      </w:r>
    </w:p>
    <w:p w:rsidR="00707477" w:rsidRDefault="00707477">
      <w:pPr>
        <w:pStyle w:val="BodyText"/>
        <w:shd w:val="clear" w:color="auto" w:fill="auto"/>
        <w:spacing w:after="160"/>
        <w:ind w:firstLine="880"/>
        <w:jc w:val="both"/>
      </w:pPr>
      <w:r>
        <w:t>- гарантування, що осад може бути утилізований у безпечний і прийнятний для навколишнього середовища спосіб.</w:t>
      </w:r>
    </w:p>
    <w:p w:rsidR="00707477" w:rsidRDefault="00707477">
      <w:pPr>
        <w:pStyle w:val="BodyText"/>
        <w:numPr>
          <w:ilvl w:val="1"/>
          <w:numId w:val="2"/>
        </w:numPr>
        <w:shd w:val="clear" w:color="auto" w:fill="auto"/>
        <w:tabs>
          <w:tab w:val="left" w:pos="1419"/>
        </w:tabs>
        <w:spacing w:after="160"/>
        <w:ind w:firstLine="880"/>
        <w:jc w:val="both"/>
      </w:pPr>
      <w:r>
        <w:t>Ці Правила поширюються на суб'єктів господарювання, які надають послуги з централізованого водовідведення (відведення та/або очищення стічних вод) (далі - виробники), на юридичних осіб незалежно від форм власності та відомчої належності, фізичних осіб-підприємців, фізичних осіб, які проводять незалежну професійну діяльність і взяті на облік як самозайняті особи у контролюючих органах згідно з Податковим кодексом України, які скидають стічні води до систем централізованого водовідведення або безпосередньо у каналізаційні очисні споруди (далі - споживачі).</w:t>
      </w:r>
    </w:p>
    <w:p w:rsidR="00707477" w:rsidRDefault="00707477">
      <w:pPr>
        <w:pStyle w:val="BodyText"/>
        <w:numPr>
          <w:ilvl w:val="1"/>
          <w:numId w:val="2"/>
        </w:numPr>
        <w:shd w:val="clear" w:color="auto" w:fill="auto"/>
        <w:tabs>
          <w:tab w:val="left" w:pos="1419"/>
        </w:tabs>
        <w:spacing w:after="60"/>
        <w:ind w:firstLine="880"/>
        <w:jc w:val="both"/>
      </w:pPr>
      <w:r>
        <w:t>Терміни, використані у цих Правилах, вживаються в таких значеннях:</w:t>
      </w:r>
    </w:p>
    <w:p w:rsidR="00707477" w:rsidRDefault="00707477">
      <w:pPr>
        <w:pStyle w:val="BodyText"/>
        <w:numPr>
          <w:ilvl w:val="0"/>
          <w:numId w:val="3"/>
        </w:numPr>
        <w:shd w:val="clear" w:color="auto" w:fill="auto"/>
        <w:tabs>
          <w:tab w:val="left" w:pos="1134"/>
        </w:tabs>
        <w:spacing w:after="60"/>
        <w:ind w:firstLine="880"/>
        <w:jc w:val="both"/>
      </w:pPr>
      <w:r>
        <w:t xml:space="preserve">арбітражна проба </w:t>
      </w:r>
      <w:r>
        <w:rPr>
          <w:b/>
          <w:bCs/>
          <w:i/>
          <w:iCs/>
        </w:rPr>
        <w:t>-</w:t>
      </w:r>
      <w:r>
        <w:t xml:space="preserve">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rsidR="00707477" w:rsidRDefault="00707477">
      <w:pPr>
        <w:pStyle w:val="BodyText"/>
        <w:numPr>
          <w:ilvl w:val="0"/>
          <w:numId w:val="3"/>
        </w:numPr>
        <w:shd w:val="clear" w:color="auto" w:fill="auto"/>
        <w:tabs>
          <w:tab w:val="left" w:pos="1134"/>
        </w:tabs>
        <w:spacing w:after="60"/>
        <w:ind w:firstLine="880"/>
        <w:jc w:val="both"/>
      </w:pPr>
      <w:r>
        <w:t>виробник - суб'єкт господарювання, який надає послуги з централізованого водовідведення (відведення та/або очищення стічних вод) - Дружківське виробниче управління водопровідно-каналізаційного господарства (Дружківське ВУВКГ) КП «Компанія «Вода Донбасу»;</w:t>
      </w:r>
    </w:p>
    <w:p w:rsidR="00707477" w:rsidRDefault="00707477">
      <w:pPr>
        <w:pStyle w:val="BodyText"/>
        <w:numPr>
          <w:ilvl w:val="0"/>
          <w:numId w:val="3"/>
        </w:numPr>
        <w:shd w:val="clear" w:color="auto" w:fill="auto"/>
        <w:tabs>
          <w:tab w:val="left" w:pos="1134"/>
        </w:tabs>
        <w:spacing w:after="60"/>
        <w:ind w:firstLine="880"/>
        <w:jc w:val="both"/>
      </w:pPr>
      <w:r>
        <w:t>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Правилами приймання стічних вод до систем централізованого водовідведення, затверджені наказом Міністерства регіонального розвитку, будівництва та житло-комунального господарства України № 316 від 01.12.2017 року (далі - загальнодержавні Правила), та цими Правилами;</w:t>
      </w:r>
    </w:p>
    <w:p w:rsidR="00707477" w:rsidRDefault="00707477">
      <w:pPr>
        <w:pStyle w:val="BodyText"/>
        <w:numPr>
          <w:ilvl w:val="0"/>
          <w:numId w:val="3"/>
        </w:numPr>
        <w:shd w:val="clear" w:color="auto" w:fill="auto"/>
        <w:tabs>
          <w:tab w:val="left" w:pos="1134"/>
        </w:tabs>
        <w:spacing w:after="60"/>
        <w:ind w:firstLine="880"/>
        <w:jc w:val="both"/>
      </w:pPr>
      <w:r>
        <w:t>головний каналізаційний колектор - трубопровід, до якого надходять стічні води від збірних колекторів і районних насосних станцій;</w:t>
      </w:r>
    </w:p>
    <w:p w:rsidR="00707477" w:rsidRDefault="00707477">
      <w:pPr>
        <w:pStyle w:val="BodyText"/>
        <w:numPr>
          <w:ilvl w:val="0"/>
          <w:numId w:val="3"/>
        </w:numPr>
        <w:shd w:val="clear" w:color="auto" w:fill="auto"/>
        <w:tabs>
          <w:tab w:val="left" w:pos="1134"/>
        </w:tabs>
        <w:spacing w:after="60"/>
        <w:ind w:firstLine="880"/>
        <w:jc w:val="both"/>
      </w:pPr>
      <w:r>
        <w:t>договір - договір про надання послуг з питного водопостачання та/або водовідведення;</w:t>
      </w:r>
    </w:p>
    <w:p w:rsidR="00707477" w:rsidRPr="00833361" w:rsidRDefault="00707477">
      <w:pPr>
        <w:pStyle w:val="BodyText"/>
        <w:numPr>
          <w:ilvl w:val="0"/>
          <w:numId w:val="3"/>
        </w:numPr>
        <w:shd w:val="clear" w:color="auto" w:fill="auto"/>
        <w:tabs>
          <w:tab w:val="left" w:pos="1145"/>
        </w:tabs>
        <w:spacing w:after="60"/>
        <w:ind w:firstLine="880"/>
        <w:jc w:val="both"/>
      </w:pPr>
    </w:p>
    <w:p w:rsidR="00707477" w:rsidRPr="00833361" w:rsidRDefault="00707477">
      <w:pPr>
        <w:pStyle w:val="BodyText"/>
        <w:numPr>
          <w:ilvl w:val="0"/>
          <w:numId w:val="3"/>
        </w:numPr>
        <w:shd w:val="clear" w:color="auto" w:fill="auto"/>
        <w:tabs>
          <w:tab w:val="left" w:pos="1145"/>
        </w:tabs>
        <w:spacing w:after="60"/>
        <w:ind w:firstLine="880"/>
        <w:jc w:val="both"/>
      </w:pPr>
    </w:p>
    <w:p w:rsidR="00707477" w:rsidRPr="00833361" w:rsidRDefault="00707477">
      <w:pPr>
        <w:pStyle w:val="BodyText"/>
        <w:numPr>
          <w:ilvl w:val="0"/>
          <w:numId w:val="3"/>
        </w:numPr>
        <w:shd w:val="clear" w:color="auto" w:fill="auto"/>
        <w:tabs>
          <w:tab w:val="left" w:pos="1145"/>
        </w:tabs>
        <w:spacing w:after="60"/>
        <w:ind w:firstLine="880"/>
        <w:jc w:val="both"/>
      </w:pPr>
    </w:p>
    <w:p w:rsidR="00707477" w:rsidRPr="00833361" w:rsidRDefault="00707477">
      <w:pPr>
        <w:pStyle w:val="BodyText"/>
        <w:numPr>
          <w:ilvl w:val="0"/>
          <w:numId w:val="3"/>
        </w:numPr>
        <w:shd w:val="clear" w:color="auto" w:fill="auto"/>
        <w:tabs>
          <w:tab w:val="left" w:pos="1145"/>
        </w:tabs>
        <w:spacing w:after="60"/>
        <w:ind w:firstLine="880"/>
        <w:jc w:val="both"/>
      </w:pPr>
    </w:p>
    <w:p w:rsidR="00707477" w:rsidRDefault="00707477">
      <w:pPr>
        <w:pStyle w:val="BodyText"/>
        <w:numPr>
          <w:ilvl w:val="0"/>
          <w:numId w:val="3"/>
        </w:numPr>
        <w:shd w:val="clear" w:color="auto" w:fill="auto"/>
        <w:tabs>
          <w:tab w:val="left" w:pos="1145"/>
        </w:tabs>
        <w:spacing w:after="60"/>
        <w:ind w:firstLine="880"/>
        <w:jc w:val="both"/>
      </w:pPr>
      <w:r>
        <w:rPr>
          <w:lang w:val="ru-RU" w:eastAsia="ru-RU"/>
        </w:rPr>
        <w:t xml:space="preserve">ДК - допустима </w:t>
      </w:r>
      <w:r>
        <w:t xml:space="preserve">концентрація забруднюючої речовини, </w:t>
      </w:r>
      <w:r>
        <w:rPr>
          <w:lang w:val="ru-RU" w:eastAsia="ru-RU"/>
        </w:rPr>
        <w:t>г/м</w:t>
      </w:r>
      <w:r>
        <w:rPr>
          <w:vertAlign w:val="superscript"/>
          <w:lang w:val="ru-RU" w:eastAsia="ru-RU"/>
        </w:rPr>
        <w:t>3</w:t>
      </w:r>
      <w:r>
        <w:rPr>
          <w:lang w:val="ru-RU" w:eastAsia="ru-RU"/>
        </w:rPr>
        <w:t>;</w:t>
      </w:r>
    </w:p>
    <w:p w:rsidR="00707477" w:rsidRDefault="00707477">
      <w:pPr>
        <w:pStyle w:val="BodyText"/>
        <w:numPr>
          <w:ilvl w:val="0"/>
          <w:numId w:val="3"/>
        </w:numPr>
        <w:shd w:val="clear" w:color="auto" w:fill="auto"/>
        <w:tabs>
          <w:tab w:val="left" w:pos="1128"/>
        </w:tabs>
        <w:spacing w:after="60"/>
        <w:ind w:firstLine="880"/>
        <w:jc w:val="both"/>
      </w:pPr>
      <w:r>
        <w:t>залповий скид до системи централізованого водовідведення - скид стічних вод з концентраціями забруднюючих речовин, що перевищують більш як у 20 разів допустимі величини показників, визначені в цих Правилах та/або з перевищенням обсягів стічних вод, визначених для конкретного споживача;</w:t>
      </w:r>
    </w:p>
    <w:p w:rsidR="00707477" w:rsidRDefault="00707477">
      <w:pPr>
        <w:pStyle w:val="BodyText"/>
        <w:numPr>
          <w:ilvl w:val="0"/>
          <w:numId w:val="3"/>
        </w:numPr>
        <w:shd w:val="clear" w:color="auto" w:fill="auto"/>
        <w:tabs>
          <w:tab w:val="left" w:pos="1128"/>
        </w:tabs>
        <w:spacing w:after="60"/>
        <w:ind w:firstLine="880"/>
        <w:jc w:val="both"/>
      </w:pPr>
      <w:r>
        <w:t>зливна станція (пункт) -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p>
    <w:p w:rsidR="00707477" w:rsidRDefault="00707477">
      <w:pPr>
        <w:pStyle w:val="BodyText"/>
        <w:numPr>
          <w:ilvl w:val="0"/>
          <w:numId w:val="3"/>
        </w:numPr>
        <w:shd w:val="clear" w:color="auto" w:fill="auto"/>
        <w:tabs>
          <w:tab w:val="left" w:pos="1128"/>
        </w:tabs>
        <w:spacing w:after="60"/>
        <w:ind w:firstLine="880"/>
        <w:jc w:val="both"/>
      </w:pPr>
      <w:r>
        <w:t>збірний колектор - трубопровід для приймання стічних вод з окремих каналізаційних випусків та транспортування їх у головний каналізаційний колектор;</w:t>
      </w:r>
    </w:p>
    <w:p w:rsidR="00707477" w:rsidRDefault="00707477">
      <w:pPr>
        <w:pStyle w:val="BodyText"/>
        <w:numPr>
          <w:ilvl w:val="0"/>
          <w:numId w:val="3"/>
        </w:numPr>
        <w:shd w:val="clear" w:color="auto" w:fill="auto"/>
        <w:tabs>
          <w:tab w:val="left" w:pos="1128"/>
        </w:tabs>
        <w:spacing w:after="60"/>
        <w:ind w:firstLine="880"/>
        <w:jc w:val="both"/>
      </w:pPr>
      <w:r>
        <w:t>каналізаційний випуск споживача - трубопровід для відведення стічних вод від будинків, споруд, приміщень та з території споживача в каналізаційну мережу;</w:t>
      </w:r>
    </w:p>
    <w:p w:rsidR="00707477" w:rsidRDefault="00707477">
      <w:pPr>
        <w:pStyle w:val="BodyText"/>
        <w:numPr>
          <w:ilvl w:val="0"/>
          <w:numId w:val="3"/>
        </w:numPr>
        <w:shd w:val="clear" w:color="auto" w:fill="auto"/>
        <w:tabs>
          <w:tab w:val="left" w:pos="1128"/>
        </w:tabs>
        <w:spacing w:after="60"/>
        <w:ind w:firstLine="880"/>
        <w:jc w:val="both"/>
      </w:pPr>
      <w:r>
        <w:t>каналізаційний колектор - трубопровід зовнішньої каналізаційної мережі для збирання й відведення стічних вод;</w:t>
      </w:r>
    </w:p>
    <w:p w:rsidR="00707477" w:rsidRDefault="00707477">
      <w:pPr>
        <w:pStyle w:val="BodyText"/>
        <w:numPr>
          <w:ilvl w:val="0"/>
          <w:numId w:val="3"/>
        </w:numPr>
        <w:shd w:val="clear" w:color="auto" w:fill="auto"/>
        <w:tabs>
          <w:tab w:val="left" w:pos="1128"/>
        </w:tabs>
        <w:spacing w:after="60"/>
        <w:ind w:firstLine="880"/>
        <w:jc w:val="both"/>
      </w:pPr>
      <w:r>
        <w:t>каналізаційна мережа - система трубопроводів, каналів та/або лотків і споруд на них для збирання й відведення стічних вод;</w:t>
      </w:r>
    </w:p>
    <w:p w:rsidR="00707477" w:rsidRDefault="00707477">
      <w:pPr>
        <w:pStyle w:val="BodyText"/>
        <w:numPr>
          <w:ilvl w:val="0"/>
          <w:numId w:val="3"/>
        </w:numPr>
        <w:shd w:val="clear" w:color="auto" w:fill="auto"/>
        <w:tabs>
          <w:tab w:val="left" w:pos="1128"/>
        </w:tabs>
        <w:spacing w:after="60"/>
        <w:ind w:firstLine="880"/>
        <w:jc w:val="both"/>
      </w:pPr>
      <w:r>
        <w:t xml:space="preserve">каналізаційні очисні споруди </w:t>
      </w:r>
      <w:r>
        <w:rPr>
          <w:lang w:val="ru-RU" w:eastAsia="ru-RU"/>
        </w:rPr>
        <w:t xml:space="preserve">(КОС) </w:t>
      </w:r>
      <w:r>
        <w:t>- комплекс споруд для очищення стічних вод перед їх скиданням до водних об'єктів;</w:t>
      </w:r>
    </w:p>
    <w:p w:rsidR="00707477" w:rsidRDefault="00707477">
      <w:pPr>
        <w:pStyle w:val="BodyText"/>
        <w:numPr>
          <w:ilvl w:val="0"/>
          <w:numId w:val="3"/>
        </w:numPr>
        <w:shd w:val="clear" w:color="auto" w:fill="auto"/>
        <w:tabs>
          <w:tab w:val="left" w:pos="1128"/>
        </w:tabs>
        <w:spacing w:after="60"/>
        <w:ind w:firstLine="880"/>
        <w:jc w:val="both"/>
      </w:pPr>
      <w:r>
        <w:t>контрольний колодязь - колодязь на каналізаційному випуску споживача безпосередньо перед приєднанням до каналізаційного колектора виробника або в іншому місці за погодженням із виробником з вільним доступом виробника до такого колодязя;</w:t>
      </w:r>
    </w:p>
    <w:p w:rsidR="00707477" w:rsidRDefault="00707477">
      <w:pPr>
        <w:pStyle w:val="BodyText"/>
        <w:numPr>
          <w:ilvl w:val="0"/>
          <w:numId w:val="3"/>
        </w:numPr>
        <w:shd w:val="clear" w:color="auto" w:fill="auto"/>
        <w:tabs>
          <w:tab w:val="left" w:pos="1128"/>
        </w:tabs>
        <w:spacing w:after="60"/>
        <w:ind w:firstLine="880"/>
        <w:jc w:val="both"/>
      </w:pPr>
      <w:r>
        <w:t>контрольна проба - проба стічних вод споживача (субспоживача),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rsidR="00707477" w:rsidRDefault="00707477">
      <w:pPr>
        <w:pStyle w:val="BodyText"/>
        <w:numPr>
          <w:ilvl w:val="0"/>
          <w:numId w:val="3"/>
        </w:numPr>
        <w:shd w:val="clear" w:color="auto" w:fill="auto"/>
        <w:tabs>
          <w:tab w:val="left" w:pos="1128"/>
        </w:tabs>
        <w:spacing w:after="60"/>
        <w:ind w:firstLine="880"/>
        <w:jc w:val="both"/>
      </w:pPr>
      <w:r>
        <w:t>локальна каналізаційна мережа - система трубопроводів, каналів та/або лотків і споруд на них для збирання й відведення стічних вод з території споживача;</w:t>
      </w:r>
    </w:p>
    <w:p w:rsidR="00707477" w:rsidRDefault="00707477">
      <w:pPr>
        <w:pStyle w:val="BodyText"/>
        <w:numPr>
          <w:ilvl w:val="0"/>
          <w:numId w:val="3"/>
        </w:numPr>
        <w:shd w:val="clear" w:color="auto" w:fill="auto"/>
        <w:tabs>
          <w:tab w:val="left" w:pos="1128"/>
        </w:tabs>
        <w:spacing w:after="60"/>
        <w:ind w:firstLine="880"/>
        <w:jc w:val="both"/>
      </w:pPr>
      <w:r>
        <w:t>локальні очисні споруди - споруди або пристрої для очищення стічних вод окремого споживача відповідно до вимог цих Правил та/або загальнодержавних Правил;</w:t>
      </w:r>
    </w:p>
    <w:p w:rsidR="00707477" w:rsidRDefault="00707477">
      <w:pPr>
        <w:pStyle w:val="BodyText"/>
        <w:numPr>
          <w:ilvl w:val="0"/>
          <w:numId w:val="3"/>
        </w:numPr>
        <w:shd w:val="clear" w:color="auto" w:fill="auto"/>
        <w:tabs>
          <w:tab w:val="left" w:pos="1128"/>
        </w:tabs>
        <w:spacing w:after="60"/>
        <w:ind w:firstLine="880"/>
        <w:jc w:val="both"/>
      </w:pPr>
      <w:r>
        <w:t>об'єкт споживача - окремо розташована територія споживача з відокремленими системами водопостачання і водовідведення;</w:t>
      </w:r>
    </w:p>
    <w:p w:rsidR="00707477" w:rsidRDefault="00707477">
      <w:pPr>
        <w:pStyle w:val="BodyText"/>
        <w:numPr>
          <w:ilvl w:val="0"/>
          <w:numId w:val="3"/>
        </w:numPr>
        <w:shd w:val="clear" w:color="auto" w:fill="auto"/>
        <w:tabs>
          <w:tab w:val="left" w:pos="1128"/>
        </w:tabs>
        <w:spacing w:after="60"/>
        <w:ind w:firstLine="880"/>
        <w:jc w:val="both"/>
      </w:pPr>
      <w:r>
        <w:t>рідкі відходи - побутові відходи, що утворюються у будинку за відсутності централізованого водопостачання та каналізації і зберігаються у вигрібних ямах;</w:t>
      </w:r>
    </w:p>
    <w:p w:rsidR="00707477" w:rsidRDefault="00707477">
      <w:pPr>
        <w:pStyle w:val="BodyText"/>
        <w:numPr>
          <w:ilvl w:val="0"/>
          <w:numId w:val="3"/>
        </w:numPr>
        <w:shd w:val="clear" w:color="auto" w:fill="auto"/>
        <w:tabs>
          <w:tab w:val="left" w:pos="1128"/>
        </w:tabs>
        <w:spacing w:after="60"/>
        <w:ind w:firstLine="880"/>
        <w:jc w:val="both"/>
      </w:pPr>
      <w:r>
        <w:t>субспоживач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w:t>
      </w:r>
    </w:p>
    <w:p w:rsidR="00707477" w:rsidRDefault="00707477">
      <w:pPr>
        <w:pStyle w:val="BodyText"/>
        <w:numPr>
          <w:ilvl w:val="0"/>
          <w:numId w:val="3"/>
        </w:numPr>
        <w:shd w:val="clear" w:color="auto" w:fill="auto"/>
        <w:tabs>
          <w:tab w:val="left" w:pos="1128"/>
        </w:tabs>
        <w:spacing w:after="60"/>
        <w:ind w:firstLine="880"/>
        <w:jc w:val="both"/>
      </w:pPr>
      <w: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707477" w:rsidRDefault="00707477">
      <w:pPr>
        <w:pStyle w:val="BodyText"/>
        <w:numPr>
          <w:ilvl w:val="0"/>
          <w:numId w:val="3"/>
        </w:numPr>
        <w:shd w:val="clear" w:color="auto" w:fill="auto"/>
        <w:tabs>
          <w:tab w:val="left" w:pos="1128"/>
        </w:tabs>
        <w:spacing w:after="60"/>
        <w:ind w:firstLine="880"/>
        <w:jc w:val="both"/>
      </w:pPr>
      <w:r>
        <w:t>стічна вода технологічного походження - стічна вода, що утворилася в процесі виготовлення продукції та/або надання послуг.</w:t>
      </w:r>
    </w:p>
    <w:p w:rsidR="00707477" w:rsidRDefault="00707477">
      <w:pPr>
        <w:pStyle w:val="BodyText"/>
        <w:shd w:val="clear" w:color="auto" w:fill="auto"/>
        <w:spacing w:after="60"/>
        <w:ind w:firstLine="880"/>
        <w:jc w:val="both"/>
      </w:pPr>
      <w:r>
        <w:t>Інші терміни, що використовуються у цих Правилах, вживаються у значеннях, наведених у Водному кодексі України, Законі України «Про питну воду, питне водопостачання та водовідведення» та Правилах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 -комунального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w:t>
      </w:r>
    </w:p>
    <w:p w:rsidR="00707477" w:rsidRDefault="00707477" w:rsidP="00833361">
      <w:pPr>
        <w:pStyle w:val="BodyText"/>
        <w:shd w:val="clear" w:color="auto" w:fill="auto"/>
        <w:tabs>
          <w:tab w:val="left" w:pos="1411"/>
        </w:tabs>
        <w:spacing w:after="160"/>
        <w:ind w:firstLine="0"/>
        <w:jc w:val="both"/>
      </w:pPr>
    </w:p>
    <w:p w:rsidR="00707477" w:rsidRDefault="00707477" w:rsidP="00833361">
      <w:pPr>
        <w:pStyle w:val="BodyText"/>
        <w:shd w:val="clear" w:color="auto" w:fill="auto"/>
        <w:tabs>
          <w:tab w:val="left" w:pos="1411"/>
        </w:tabs>
        <w:spacing w:after="160"/>
        <w:ind w:firstLine="0"/>
        <w:jc w:val="both"/>
      </w:pPr>
    </w:p>
    <w:p w:rsidR="00707477" w:rsidRDefault="00707477">
      <w:pPr>
        <w:pStyle w:val="BodyText"/>
        <w:numPr>
          <w:ilvl w:val="1"/>
          <w:numId w:val="2"/>
        </w:numPr>
        <w:shd w:val="clear" w:color="auto" w:fill="auto"/>
        <w:tabs>
          <w:tab w:val="left" w:pos="1411"/>
        </w:tabs>
        <w:spacing w:after="160"/>
        <w:ind w:firstLine="880"/>
        <w:jc w:val="both"/>
      </w:pPr>
      <w:r>
        <w:t>Ці Правила розроблені на підставі загальнодержавних Правил та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року № 316 (далі - Порядок). В цих Правилах установлюються ДК для кожної забруднюючої речовини, що можуть скидати до системи централізованого водовідведення споживачі міста Дружківка.</w:t>
      </w:r>
    </w:p>
    <w:p w:rsidR="00707477" w:rsidRDefault="00707477">
      <w:pPr>
        <w:pStyle w:val="BodyText"/>
        <w:numPr>
          <w:ilvl w:val="1"/>
          <w:numId w:val="2"/>
        </w:numPr>
        <w:shd w:val="clear" w:color="auto" w:fill="auto"/>
        <w:tabs>
          <w:tab w:val="left" w:pos="1411"/>
        </w:tabs>
        <w:spacing w:after="160"/>
        <w:ind w:firstLine="880"/>
        <w:jc w:val="both"/>
      </w:pPr>
      <w:r>
        <w:t>Ці Правила затверджуються органами місцевого самоврядування та є обов'язковими для виробника та споживачів міста Дружківка.</w:t>
      </w:r>
    </w:p>
    <w:p w:rsidR="00707477" w:rsidRDefault="00707477">
      <w:pPr>
        <w:pStyle w:val="BodyText"/>
        <w:numPr>
          <w:ilvl w:val="1"/>
          <w:numId w:val="2"/>
        </w:numPr>
        <w:shd w:val="clear" w:color="auto" w:fill="auto"/>
        <w:tabs>
          <w:tab w:val="left" w:pos="1411"/>
        </w:tabs>
        <w:spacing w:after="40"/>
        <w:ind w:firstLine="880"/>
        <w:jc w:val="both"/>
      </w:pPr>
      <w:r>
        <w:t>Виробник встановлює кожному конкретному споживачу вимоги до скиду стічних вод до системи централізованого водовідведення на підставі вимог цих Правил.</w:t>
      </w:r>
    </w:p>
    <w:p w:rsidR="00707477" w:rsidRDefault="00707477">
      <w:pPr>
        <w:pStyle w:val="BodyText"/>
        <w:shd w:val="clear" w:color="auto" w:fill="auto"/>
        <w:spacing w:after="160"/>
        <w:ind w:firstLine="880"/>
        <w:jc w:val="both"/>
      </w:pPr>
      <w:r>
        <w:t>Визначення розміру плати, що справляється за понаднормативні скиди стічних вод до систем централізованого водовідведення встановлено Порядком.</w:t>
      </w:r>
    </w:p>
    <w:p w:rsidR="00707477" w:rsidRDefault="00707477">
      <w:pPr>
        <w:pStyle w:val="BodyText"/>
        <w:numPr>
          <w:ilvl w:val="1"/>
          <w:numId w:val="2"/>
        </w:numPr>
        <w:shd w:val="clear" w:color="auto" w:fill="auto"/>
        <w:tabs>
          <w:tab w:val="left" w:pos="1411"/>
        </w:tabs>
        <w:spacing w:after="160"/>
        <w:ind w:firstLine="880"/>
        <w:jc w:val="both"/>
      </w:pPr>
      <w:r>
        <w:t xml:space="preserve">Виробник укладає зі споживачем договір за умови, що каналізаційна мережа та </w:t>
      </w:r>
      <w:r>
        <w:rPr>
          <w:lang w:val="ru-RU" w:eastAsia="ru-RU"/>
        </w:rPr>
        <w:t xml:space="preserve">КОС </w:t>
      </w:r>
      <w:r>
        <w:t>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виробником договору.</w:t>
      </w:r>
    </w:p>
    <w:p w:rsidR="00707477" w:rsidRDefault="00707477">
      <w:pPr>
        <w:pStyle w:val="BodyText"/>
        <w:numPr>
          <w:ilvl w:val="1"/>
          <w:numId w:val="2"/>
        </w:numPr>
        <w:shd w:val="clear" w:color="auto" w:fill="auto"/>
        <w:tabs>
          <w:tab w:val="left" w:pos="1411"/>
        </w:tabs>
        <w:spacing w:after="40"/>
        <w:ind w:firstLine="880"/>
        <w:jc w:val="both"/>
      </w:pPr>
      <w:r>
        <w:t>Кожен споживач скидає стічні води до системи централізованого водовідведення міста Дружківка через окремий випуск з обов'язковим улаштуванням контрольного колодязя, розташованого у місці, погодженому з виробником (як правило на межі балансової належності мереж водовідведення).</w:t>
      </w:r>
    </w:p>
    <w:p w:rsidR="00707477" w:rsidRDefault="00707477">
      <w:pPr>
        <w:pStyle w:val="BodyText"/>
        <w:shd w:val="clear" w:color="auto" w:fill="auto"/>
        <w:spacing w:after="40"/>
        <w:ind w:firstLine="880"/>
        <w:jc w:val="both"/>
      </w:pPr>
      <w:r>
        <w:t>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w:t>
      </w:r>
    </w:p>
    <w:p w:rsidR="00707477" w:rsidRDefault="00707477">
      <w:pPr>
        <w:pStyle w:val="BodyText"/>
        <w:shd w:val="clear" w:color="auto" w:fill="auto"/>
        <w:spacing w:after="160"/>
        <w:ind w:firstLine="880"/>
        <w:jc w:val="both"/>
      </w:pPr>
      <w:r>
        <w:t>Скидання стічних вод субспоживачем із використанням каналізаційної мережі споживача не є об'єднанням випусків стічних вод кількох споживачів.</w:t>
      </w:r>
    </w:p>
    <w:p w:rsidR="00707477" w:rsidRDefault="00707477">
      <w:pPr>
        <w:pStyle w:val="BodyText"/>
        <w:numPr>
          <w:ilvl w:val="1"/>
          <w:numId w:val="2"/>
        </w:numPr>
        <w:shd w:val="clear" w:color="auto" w:fill="auto"/>
        <w:tabs>
          <w:tab w:val="left" w:pos="1450"/>
        </w:tabs>
        <w:spacing w:after="160"/>
        <w:ind w:firstLine="880"/>
        <w:jc w:val="both"/>
      </w:pPr>
      <w:r>
        <w:t>Приймання до системи централізованого водовідведення стічних вод, які вивозяться асенізаційним транспортом від споживачів, здійснюється тільки через КНС I підйому виробника, яка розташована за адресою - місто Дружківка, вул. Б. Хмельницького. Умови приймання та сплати за очищення таких стічних вод визначаються у розділі 6 цих Правил.</w:t>
      </w:r>
    </w:p>
    <w:p w:rsidR="00707477" w:rsidRDefault="00707477">
      <w:pPr>
        <w:pStyle w:val="BodyText"/>
        <w:numPr>
          <w:ilvl w:val="1"/>
          <w:numId w:val="2"/>
        </w:numPr>
        <w:shd w:val="clear" w:color="auto" w:fill="auto"/>
        <w:tabs>
          <w:tab w:val="left" w:pos="1450"/>
        </w:tabs>
        <w:spacing w:after="160"/>
        <w:ind w:firstLine="880"/>
        <w:jc w:val="both"/>
      </w:pPr>
      <w:r>
        <w:t>Приєднання споживачів до систем централізованого водовідведення здійснюється згідно з вимогами пунктів 4.1-4.6 розділу IV Правил користування.</w:t>
      </w:r>
    </w:p>
    <w:p w:rsidR="00707477" w:rsidRDefault="00707477">
      <w:pPr>
        <w:pStyle w:val="BodyText"/>
        <w:numPr>
          <w:ilvl w:val="1"/>
          <w:numId w:val="2"/>
        </w:numPr>
        <w:shd w:val="clear" w:color="auto" w:fill="auto"/>
        <w:tabs>
          <w:tab w:val="left" w:pos="1441"/>
        </w:tabs>
        <w:spacing w:after="160"/>
        <w:ind w:firstLine="880"/>
        <w:jc w:val="both"/>
      </w:pPr>
      <w:r>
        <w:t>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на підставі укладеного договору.</w:t>
      </w:r>
    </w:p>
    <w:p w:rsidR="00707477" w:rsidRDefault="00707477">
      <w:pPr>
        <w:pStyle w:val="BodyText"/>
        <w:numPr>
          <w:ilvl w:val="1"/>
          <w:numId w:val="2"/>
        </w:numPr>
        <w:shd w:val="clear" w:color="auto" w:fill="auto"/>
        <w:tabs>
          <w:tab w:val="left" w:pos="1441"/>
        </w:tabs>
        <w:spacing w:after="160"/>
        <w:ind w:firstLine="880"/>
        <w:jc w:val="both"/>
      </w:pPr>
      <w:r>
        <w:t>Каналізаційні випуски стічних вод до міської мережі водовідведення повинні бути обладнанні запломбованими запірними пристроями. У разі їх відсутності споживач за погодженими з виробником термінами виконує роботи з обладнання випусків запірними пристроями.</w:t>
      </w:r>
    </w:p>
    <w:p w:rsidR="00707477" w:rsidRPr="00833361" w:rsidRDefault="00707477" w:rsidP="00833361">
      <w:pPr>
        <w:pStyle w:val="BodyText"/>
        <w:shd w:val="clear" w:color="auto" w:fill="auto"/>
        <w:tabs>
          <w:tab w:val="left" w:pos="427"/>
        </w:tabs>
        <w:spacing w:after="260"/>
        <w:ind w:firstLine="0"/>
        <w:jc w:val="center"/>
      </w:pPr>
      <w:bookmarkStart w:id="5" w:name="bookmark7"/>
    </w:p>
    <w:p w:rsidR="00707477" w:rsidRPr="00833361" w:rsidRDefault="00707477" w:rsidP="00833361">
      <w:pPr>
        <w:pStyle w:val="BodyText"/>
        <w:shd w:val="clear" w:color="auto" w:fill="auto"/>
        <w:tabs>
          <w:tab w:val="left" w:pos="427"/>
        </w:tabs>
        <w:spacing w:after="260"/>
        <w:ind w:firstLine="0"/>
        <w:jc w:val="center"/>
      </w:pPr>
    </w:p>
    <w:p w:rsidR="00707477" w:rsidRPr="00833361" w:rsidRDefault="00707477" w:rsidP="00833361">
      <w:pPr>
        <w:pStyle w:val="BodyText"/>
        <w:shd w:val="clear" w:color="auto" w:fill="auto"/>
        <w:tabs>
          <w:tab w:val="left" w:pos="427"/>
        </w:tabs>
        <w:spacing w:after="260"/>
        <w:ind w:firstLine="0"/>
        <w:jc w:val="center"/>
      </w:pPr>
    </w:p>
    <w:p w:rsidR="00707477" w:rsidRPr="00833361" w:rsidRDefault="00707477" w:rsidP="00833361">
      <w:pPr>
        <w:pStyle w:val="BodyText"/>
        <w:shd w:val="clear" w:color="auto" w:fill="auto"/>
        <w:tabs>
          <w:tab w:val="left" w:pos="427"/>
        </w:tabs>
        <w:spacing w:after="260"/>
        <w:ind w:firstLine="0"/>
        <w:jc w:val="center"/>
      </w:pPr>
    </w:p>
    <w:p w:rsidR="00707477" w:rsidRPr="00833361" w:rsidRDefault="00707477" w:rsidP="00833361">
      <w:pPr>
        <w:pStyle w:val="BodyText"/>
        <w:shd w:val="clear" w:color="auto" w:fill="auto"/>
        <w:tabs>
          <w:tab w:val="left" w:pos="427"/>
        </w:tabs>
        <w:spacing w:after="260"/>
        <w:ind w:firstLine="0"/>
        <w:jc w:val="center"/>
      </w:pPr>
    </w:p>
    <w:p w:rsidR="00707477" w:rsidRDefault="00707477">
      <w:pPr>
        <w:pStyle w:val="BodyText"/>
        <w:numPr>
          <w:ilvl w:val="0"/>
          <w:numId w:val="2"/>
        </w:numPr>
        <w:shd w:val="clear" w:color="auto" w:fill="auto"/>
        <w:tabs>
          <w:tab w:val="left" w:pos="427"/>
        </w:tabs>
        <w:spacing w:after="260"/>
        <w:ind w:firstLine="0"/>
        <w:jc w:val="center"/>
      </w:pPr>
      <w:r>
        <w:rPr>
          <w:b/>
          <w:bCs/>
          <w:lang w:val="ru-RU" w:eastAsia="ru-RU"/>
        </w:rPr>
        <w:t xml:space="preserve">Засади </w:t>
      </w:r>
      <w:r>
        <w:rPr>
          <w:b/>
          <w:bCs/>
        </w:rPr>
        <w:t>безперебійного функціонування систем централізованого водовідведення</w:t>
      </w:r>
      <w:r>
        <w:rPr>
          <w:b/>
          <w:bCs/>
        </w:rPr>
        <w:br/>
        <w:t>під час приймання до них стічних вод споживачів</w:t>
      </w:r>
      <w:bookmarkEnd w:id="5"/>
    </w:p>
    <w:p w:rsidR="00707477" w:rsidRDefault="00707477">
      <w:pPr>
        <w:pStyle w:val="40"/>
        <w:keepNext/>
        <w:keepLines/>
        <w:numPr>
          <w:ilvl w:val="1"/>
          <w:numId w:val="2"/>
        </w:numPr>
        <w:shd w:val="clear" w:color="auto" w:fill="auto"/>
        <w:tabs>
          <w:tab w:val="left" w:pos="1544"/>
        </w:tabs>
        <w:spacing w:after="40"/>
        <w:ind w:firstLine="860"/>
        <w:jc w:val="both"/>
      </w:pPr>
      <w:bookmarkStart w:id="6" w:name="bookmark8"/>
      <w:bookmarkStart w:id="7" w:name="bookmark9"/>
      <w:r>
        <w:t>Виробник повинен:</w:t>
      </w:r>
      <w:bookmarkEnd w:id="6"/>
      <w:bookmarkEnd w:id="7"/>
    </w:p>
    <w:p w:rsidR="00707477" w:rsidRDefault="00707477">
      <w:pPr>
        <w:pStyle w:val="BodyText"/>
        <w:numPr>
          <w:ilvl w:val="2"/>
          <w:numId w:val="2"/>
        </w:numPr>
        <w:shd w:val="clear" w:color="auto" w:fill="auto"/>
        <w:tabs>
          <w:tab w:val="left" w:pos="1544"/>
        </w:tabs>
        <w:spacing w:after="160"/>
        <w:ind w:firstLine="860"/>
        <w:jc w:val="both"/>
      </w:pPr>
      <w:r>
        <w:t>Забезпечувати приймання, відведення і очищення стічних вод у межах розрахункових проектних показників системи централізованого водовідведення та КОС із дотриманням вимог</w:t>
      </w:r>
      <w:hyperlink r:id="rId10" w:history="1">
        <w:r>
          <w:t xml:space="preserve"> Правил охорони поверхневих вод від забруднення зворотними водами,</w:t>
        </w:r>
      </w:hyperlink>
      <w:r>
        <w:t xml:space="preserve"> затверджених постановою Кабінету Міністрів України від 25 березня 1999 року № 465.</w:t>
      </w:r>
    </w:p>
    <w:p w:rsidR="00707477" w:rsidRDefault="00707477">
      <w:pPr>
        <w:pStyle w:val="BodyText"/>
        <w:numPr>
          <w:ilvl w:val="2"/>
          <w:numId w:val="2"/>
        </w:numPr>
        <w:shd w:val="clear" w:color="auto" w:fill="auto"/>
        <w:tabs>
          <w:tab w:val="left" w:pos="1544"/>
        </w:tabs>
        <w:spacing w:after="160"/>
        <w:ind w:firstLine="860"/>
        <w:jc w:val="both"/>
      </w:pPr>
      <w:r>
        <w:t>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та інших відомостей та документації, яка не носить дозвільного характеру та стосується скидання стічних вод на об'єктах споживачів.</w:t>
      </w:r>
    </w:p>
    <w:p w:rsidR="00707477" w:rsidRDefault="00707477">
      <w:pPr>
        <w:pStyle w:val="BodyText"/>
        <w:numPr>
          <w:ilvl w:val="2"/>
          <w:numId w:val="2"/>
        </w:numPr>
        <w:shd w:val="clear" w:color="auto" w:fill="auto"/>
        <w:tabs>
          <w:tab w:val="left" w:pos="1544"/>
        </w:tabs>
        <w:spacing w:after="160"/>
        <w:ind w:firstLine="860"/>
        <w:jc w:val="both"/>
      </w:pPr>
      <w:r>
        <w:t>Контролювати якість, кількість і режим скидання стічних вод споживачів.</w:t>
      </w:r>
    </w:p>
    <w:p w:rsidR="00707477" w:rsidRDefault="00707477">
      <w:pPr>
        <w:pStyle w:val="BodyText"/>
        <w:numPr>
          <w:ilvl w:val="2"/>
          <w:numId w:val="2"/>
        </w:numPr>
        <w:shd w:val="clear" w:color="auto" w:fill="auto"/>
        <w:tabs>
          <w:tab w:val="left" w:pos="1544"/>
        </w:tabs>
        <w:spacing w:after="160"/>
        <w:ind w:firstLine="860"/>
        <w:jc w:val="both"/>
      </w:pPr>
      <w:r>
        <w:t>Вибірково контролювати ефективність роботи локальних очисних споруд та вимагати їх налагодження або реконструкції для дотримання вимог цих Правил.</w:t>
      </w:r>
    </w:p>
    <w:p w:rsidR="00707477" w:rsidRDefault="00707477">
      <w:pPr>
        <w:pStyle w:val="BodyText"/>
        <w:numPr>
          <w:ilvl w:val="2"/>
          <w:numId w:val="2"/>
        </w:numPr>
        <w:shd w:val="clear" w:color="auto" w:fill="auto"/>
        <w:tabs>
          <w:tab w:val="left" w:pos="1544"/>
        </w:tabs>
        <w:spacing w:after="160"/>
        <w:ind w:firstLine="860"/>
        <w:jc w:val="both"/>
      </w:pPr>
      <w:r>
        <w:t>Здійснювати раптовий (не погоджений зі споживачами заздалегідь) відбір контрольних проб. Механізм контролю, порядок відбору проб встановлено Додатком 6 до цих Правил.</w:t>
      </w:r>
    </w:p>
    <w:p w:rsidR="00707477" w:rsidRDefault="00707477">
      <w:pPr>
        <w:pStyle w:val="BodyText"/>
        <w:numPr>
          <w:ilvl w:val="2"/>
          <w:numId w:val="2"/>
        </w:numPr>
        <w:shd w:val="clear" w:color="auto" w:fill="auto"/>
        <w:tabs>
          <w:tab w:val="left" w:pos="1544"/>
        </w:tabs>
        <w:spacing w:after="160"/>
        <w:ind w:firstLine="860"/>
        <w:jc w:val="both"/>
      </w:pPr>
      <w:r>
        <w:t>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707477" w:rsidRDefault="00707477">
      <w:pPr>
        <w:pStyle w:val="BodyText"/>
        <w:numPr>
          <w:ilvl w:val="2"/>
          <w:numId w:val="2"/>
        </w:numPr>
        <w:shd w:val="clear" w:color="auto" w:fill="auto"/>
        <w:tabs>
          <w:tab w:val="left" w:pos="1544"/>
        </w:tabs>
        <w:spacing w:after="160"/>
        <w:ind w:firstLine="860"/>
        <w:jc w:val="both"/>
      </w:pPr>
      <w:r>
        <w:t>У разі виявлення порушень споживачем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цими Правилами.</w:t>
      </w:r>
    </w:p>
    <w:p w:rsidR="00707477" w:rsidRDefault="00707477">
      <w:pPr>
        <w:pStyle w:val="BodyText"/>
        <w:numPr>
          <w:ilvl w:val="2"/>
          <w:numId w:val="2"/>
        </w:numPr>
        <w:shd w:val="clear" w:color="auto" w:fill="auto"/>
        <w:tabs>
          <w:tab w:val="left" w:pos="1544"/>
        </w:tabs>
        <w:spacing w:after="160"/>
        <w:ind w:firstLine="860"/>
        <w:jc w:val="both"/>
      </w:pPr>
      <w:r>
        <w:t>У разі невиконання споживачем вимог до улаштування каналізаційної мережі, локальних очисних споруд, обмежень або заходів щодо нормалізації якості та режиму скиду стічних вод, а також невчасної оплати ними послуг каналізації, при умові відсутності спору щодо суми нарахованої заборгованості,</w:t>
      </w:r>
      <w:hyperlink r:id="rId11" w:history="1">
        <w:r>
          <w:t xml:space="preserve"> виробник </w:t>
        </w:r>
      </w:hyperlink>
      <w:r>
        <w:t>має право обмежити об'єм або заборонити скид стічних вод, а у випадку невиконання цієї заборони при загрозі виходу з ладу мереж та споруд - відключити споживача від каналізаційної мережі, а також розірвати договір на приймання стічних вод у каналізацію.</w:t>
      </w:r>
    </w:p>
    <w:p w:rsidR="00707477" w:rsidRDefault="00707477">
      <w:pPr>
        <w:pStyle w:val="BodyText"/>
        <w:numPr>
          <w:ilvl w:val="2"/>
          <w:numId w:val="2"/>
        </w:numPr>
        <w:shd w:val="clear" w:color="auto" w:fill="auto"/>
        <w:tabs>
          <w:tab w:val="left" w:pos="1544"/>
        </w:tabs>
        <w:spacing w:after="160"/>
        <w:ind w:firstLine="860"/>
        <w:jc w:val="both"/>
      </w:pPr>
      <w:r>
        <w:t>Вимагати від споживачів, об'єкти яких розташовані в житлових будинках та мають стічні води технологічного або не побутового походження, забезпечення водовідведення стічних вод об'єкта окремо облаштованим каналізаційним випуском з облаштуванням контрольного колодязя.</w:t>
      </w:r>
    </w:p>
    <w:p w:rsidR="00707477" w:rsidRDefault="00707477">
      <w:pPr>
        <w:pStyle w:val="40"/>
        <w:keepNext/>
        <w:keepLines/>
        <w:shd w:val="clear" w:color="auto" w:fill="auto"/>
        <w:spacing w:after="40"/>
        <w:ind w:firstLine="860"/>
        <w:jc w:val="both"/>
        <w:rPr>
          <w:lang w:val="ru-RU" w:eastAsia="ru-RU"/>
        </w:rPr>
      </w:pPr>
      <w:bookmarkStart w:id="8" w:name="bookmark10"/>
      <w:bookmarkStart w:id="9" w:name="bookmark11"/>
    </w:p>
    <w:p w:rsidR="00707477" w:rsidRDefault="00707477">
      <w:pPr>
        <w:pStyle w:val="40"/>
        <w:keepNext/>
        <w:keepLines/>
        <w:shd w:val="clear" w:color="auto" w:fill="auto"/>
        <w:spacing w:after="40"/>
        <w:ind w:firstLine="860"/>
        <w:jc w:val="both"/>
        <w:rPr>
          <w:lang w:val="ru-RU" w:eastAsia="ru-RU"/>
        </w:rPr>
      </w:pPr>
    </w:p>
    <w:p w:rsidR="00707477" w:rsidRDefault="00707477">
      <w:pPr>
        <w:pStyle w:val="40"/>
        <w:keepNext/>
        <w:keepLines/>
        <w:shd w:val="clear" w:color="auto" w:fill="auto"/>
        <w:spacing w:after="40"/>
        <w:ind w:firstLine="860"/>
        <w:jc w:val="both"/>
        <w:rPr>
          <w:lang w:val="ru-RU" w:eastAsia="ru-RU"/>
        </w:rPr>
      </w:pPr>
    </w:p>
    <w:p w:rsidR="00707477" w:rsidRDefault="00707477">
      <w:pPr>
        <w:pStyle w:val="40"/>
        <w:keepNext/>
        <w:keepLines/>
        <w:shd w:val="clear" w:color="auto" w:fill="auto"/>
        <w:spacing w:after="40"/>
        <w:ind w:firstLine="860"/>
        <w:jc w:val="both"/>
      </w:pPr>
      <w:r>
        <w:rPr>
          <w:lang w:val="ru-RU" w:eastAsia="ru-RU"/>
        </w:rPr>
        <w:t xml:space="preserve">2.2 </w:t>
      </w:r>
      <w:r>
        <w:t>Споживачі повинні:</w:t>
      </w:r>
      <w:bookmarkEnd w:id="8"/>
      <w:bookmarkEnd w:id="9"/>
    </w:p>
    <w:p w:rsidR="00707477" w:rsidRDefault="00707477">
      <w:pPr>
        <w:pStyle w:val="BodyText"/>
        <w:numPr>
          <w:ilvl w:val="0"/>
          <w:numId w:val="4"/>
        </w:numPr>
        <w:shd w:val="clear" w:color="auto" w:fill="auto"/>
        <w:tabs>
          <w:tab w:val="left" w:pos="1545"/>
        </w:tabs>
        <w:spacing w:after="160"/>
        <w:ind w:firstLine="860"/>
        <w:jc w:val="both"/>
      </w:pPr>
      <w:r>
        <w:rPr>
          <w:lang w:val="ru-RU" w:eastAsia="ru-RU"/>
        </w:rPr>
        <w:t xml:space="preserve">Дотримуватися вимог до скиду </w:t>
      </w:r>
      <w:r>
        <w:t xml:space="preserve">стічних </w:t>
      </w:r>
      <w:r>
        <w:rPr>
          <w:lang w:val="ru-RU" w:eastAsia="ru-RU"/>
        </w:rPr>
        <w:t xml:space="preserve">вод та установлених </w:t>
      </w:r>
      <w:r>
        <w:t xml:space="preserve">кількісних </w:t>
      </w:r>
      <w:r>
        <w:rPr>
          <w:lang w:val="ru-RU" w:eastAsia="ru-RU"/>
        </w:rPr>
        <w:t xml:space="preserve">та </w:t>
      </w:r>
      <w:r>
        <w:t xml:space="preserve">якісних показників стічних </w:t>
      </w:r>
      <w:r>
        <w:rPr>
          <w:lang w:val="ru-RU" w:eastAsia="ru-RU"/>
        </w:rPr>
        <w:t xml:space="preserve">вод на </w:t>
      </w:r>
      <w:r>
        <w:t xml:space="preserve">каналізаційних </w:t>
      </w:r>
      <w:r>
        <w:rPr>
          <w:lang w:val="ru-RU" w:eastAsia="ru-RU"/>
        </w:rPr>
        <w:t xml:space="preserve">випусках </w:t>
      </w:r>
      <w:r>
        <w:t xml:space="preserve">споживачів, </w:t>
      </w:r>
      <w:r>
        <w:rPr>
          <w:lang w:val="ru-RU" w:eastAsia="ru-RU"/>
        </w:rPr>
        <w:t xml:space="preserve">вимагати </w:t>
      </w:r>
      <w:r>
        <w:t xml:space="preserve">від субспоживачів </w:t>
      </w:r>
      <w:r>
        <w:rPr>
          <w:lang w:val="ru-RU" w:eastAsia="ru-RU"/>
        </w:rPr>
        <w:t>виконання положень цих Правил.</w:t>
      </w:r>
    </w:p>
    <w:p w:rsidR="00707477" w:rsidRDefault="00707477">
      <w:pPr>
        <w:pStyle w:val="BodyText"/>
        <w:numPr>
          <w:ilvl w:val="0"/>
          <w:numId w:val="4"/>
        </w:numPr>
        <w:shd w:val="clear" w:color="auto" w:fill="auto"/>
        <w:tabs>
          <w:tab w:val="left" w:pos="1545"/>
        </w:tabs>
        <w:spacing w:after="160"/>
        <w:ind w:firstLine="860"/>
        <w:jc w:val="both"/>
      </w:pPr>
      <w:r>
        <w:t xml:space="preserve">Здійснювати </w:t>
      </w:r>
      <w:r w:rsidRPr="00B05FEA">
        <w:rPr>
          <w:lang w:eastAsia="ru-RU"/>
        </w:rPr>
        <w:t xml:space="preserve">систематичний контроль за </w:t>
      </w:r>
      <w:r>
        <w:t xml:space="preserve">кількістю </w:t>
      </w:r>
      <w:r w:rsidRPr="00B05FEA">
        <w:rPr>
          <w:lang w:eastAsia="ru-RU"/>
        </w:rPr>
        <w:t xml:space="preserve">та </w:t>
      </w:r>
      <w:r>
        <w:t xml:space="preserve">якістю стічних </w:t>
      </w:r>
      <w:r w:rsidRPr="00B05FEA">
        <w:rPr>
          <w:lang w:eastAsia="ru-RU"/>
        </w:rPr>
        <w:t xml:space="preserve">вод, </w:t>
      </w:r>
      <w:r>
        <w:t xml:space="preserve">які </w:t>
      </w:r>
      <w:r w:rsidRPr="00B05FEA">
        <w:rPr>
          <w:lang w:eastAsia="ru-RU"/>
        </w:rPr>
        <w:t xml:space="preserve">скидаються ними до систем </w:t>
      </w:r>
      <w:r>
        <w:t xml:space="preserve">централізованого водовідведення, згідно </w:t>
      </w:r>
      <w:r w:rsidRPr="00B05FEA">
        <w:rPr>
          <w:lang w:eastAsia="ru-RU"/>
        </w:rPr>
        <w:t xml:space="preserve">з </w:t>
      </w:r>
      <w:r>
        <w:t xml:space="preserve">графіком відбору </w:t>
      </w:r>
      <w:r w:rsidRPr="00B05FEA">
        <w:rPr>
          <w:lang w:eastAsia="ru-RU"/>
        </w:rPr>
        <w:t xml:space="preserve">проб, погодженим </w:t>
      </w:r>
      <w:r>
        <w:t xml:space="preserve">із </w:t>
      </w:r>
      <w:r w:rsidRPr="00B05FEA">
        <w:rPr>
          <w:lang w:eastAsia="ru-RU"/>
        </w:rPr>
        <w:t xml:space="preserve">виробником, надавати виробнику </w:t>
      </w:r>
      <w:r>
        <w:t xml:space="preserve">інформацію </w:t>
      </w:r>
      <w:r w:rsidRPr="00B05FEA">
        <w:rPr>
          <w:lang w:eastAsia="ru-RU"/>
        </w:rPr>
        <w:t xml:space="preserve">про обсяги та </w:t>
      </w:r>
      <w:r>
        <w:t xml:space="preserve">якісний </w:t>
      </w:r>
      <w:r w:rsidRPr="00B05FEA">
        <w:rPr>
          <w:lang w:eastAsia="ru-RU"/>
        </w:rPr>
        <w:t xml:space="preserve">склад </w:t>
      </w:r>
      <w:r>
        <w:t xml:space="preserve">стічних </w:t>
      </w:r>
      <w:r w:rsidRPr="00B05FEA">
        <w:rPr>
          <w:lang w:eastAsia="ru-RU"/>
        </w:rPr>
        <w:t xml:space="preserve">вод, </w:t>
      </w:r>
      <w:r>
        <w:t xml:space="preserve">які </w:t>
      </w:r>
      <w:r w:rsidRPr="00B05FEA">
        <w:rPr>
          <w:lang w:eastAsia="ru-RU"/>
        </w:rPr>
        <w:t xml:space="preserve">скидають до систем </w:t>
      </w:r>
      <w:r>
        <w:t>централізованого водовідведення.</w:t>
      </w:r>
    </w:p>
    <w:p w:rsidR="00707477" w:rsidRDefault="00707477">
      <w:pPr>
        <w:pStyle w:val="BodyText"/>
        <w:numPr>
          <w:ilvl w:val="0"/>
          <w:numId w:val="4"/>
        </w:numPr>
        <w:shd w:val="clear" w:color="auto" w:fill="auto"/>
        <w:tabs>
          <w:tab w:val="left" w:pos="1545"/>
        </w:tabs>
        <w:spacing w:after="160"/>
        <w:ind w:firstLine="860"/>
        <w:jc w:val="both"/>
      </w:pPr>
      <w:r>
        <w:rPr>
          <w:lang w:val="ru-RU" w:eastAsia="ru-RU"/>
        </w:rPr>
        <w:t xml:space="preserve">Виконувати на вимогу виробника до визначеного ним строку </w:t>
      </w:r>
      <w:r>
        <w:t xml:space="preserve">попереднє </w:t>
      </w:r>
      <w:r>
        <w:rPr>
          <w:lang w:val="ru-RU" w:eastAsia="ru-RU"/>
        </w:rPr>
        <w:t xml:space="preserve">очищення забруднених </w:t>
      </w:r>
      <w:r>
        <w:t xml:space="preserve">стічних </w:t>
      </w:r>
      <w:r>
        <w:rPr>
          <w:lang w:val="ru-RU" w:eastAsia="ru-RU"/>
        </w:rPr>
        <w:t xml:space="preserve">вод на локальних очисних спорудах з обов'язковою </w:t>
      </w:r>
      <w:r>
        <w:t xml:space="preserve">утилізацією </w:t>
      </w:r>
      <w:r>
        <w:rPr>
          <w:lang w:val="ru-RU" w:eastAsia="ru-RU"/>
        </w:rPr>
        <w:t xml:space="preserve">або вивезенням утворених при цьому </w:t>
      </w:r>
      <w:r>
        <w:t xml:space="preserve">осадів, </w:t>
      </w:r>
      <w:r>
        <w:rPr>
          <w:lang w:val="ru-RU" w:eastAsia="ru-RU"/>
        </w:rPr>
        <w:t xml:space="preserve">якщо </w:t>
      </w:r>
      <w:r>
        <w:t xml:space="preserve">стічні </w:t>
      </w:r>
      <w:r>
        <w:rPr>
          <w:lang w:val="ru-RU" w:eastAsia="ru-RU"/>
        </w:rPr>
        <w:t xml:space="preserve">води </w:t>
      </w:r>
      <w:r>
        <w:t xml:space="preserve">споживачів </w:t>
      </w:r>
      <w:r>
        <w:rPr>
          <w:lang w:val="ru-RU" w:eastAsia="ru-RU"/>
        </w:rPr>
        <w:t xml:space="preserve">не </w:t>
      </w:r>
      <w:r>
        <w:t xml:space="preserve">відповідають </w:t>
      </w:r>
      <w:r>
        <w:rPr>
          <w:lang w:val="ru-RU" w:eastAsia="ru-RU"/>
        </w:rPr>
        <w:t>вимогам цих Правил та умовам укладеного з виробником договору.</w:t>
      </w:r>
    </w:p>
    <w:p w:rsidR="00707477" w:rsidRDefault="00707477">
      <w:pPr>
        <w:pStyle w:val="BodyText"/>
        <w:numPr>
          <w:ilvl w:val="0"/>
          <w:numId w:val="4"/>
        </w:numPr>
        <w:shd w:val="clear" w:color="auto" w:fill="auto"/>
        <w:tabs>
          <w:tab w:val="left" w:pos="1545"/>
        </w:tabs>
        <w:spacing w:after="160"/>
        <w:ind w:firstLine="860"/>
        <w:jc w:val="both"/>
      </w:pPr>
      <w:r>
        <w:rPr>
          <w:lang w:val="ru-RU" w:eastAsia="ru-RU"/>
        </w:rPr>
        <w:t xml:space="preserve">У </w:t>
      </w:r>
      <w:r>
        <w:t xml:space="preserve">разі зміни </w:t>
      </w:r>
      <w:r>
        <w:rPr>
          <w:lang w:val="ru-RU" w:eastAsia="ru-RU"/>
        </w:rPr>
        <w:t xml:space="preserve">у </w:t>
      </w:r>
      <w:r>
        <w:t xml:space="preserve">своєму водовідведенні </w:t>
      </w:r>
      <w:r>
        <w:rPr>
          <w:lang w:val="ru-RU" w:eastAsia="ru-RU"/>
        </w:rPr>
        <w:t xml:space="preserve">(передача </w:t>
      </w:r>
      <w:r>
        <w:t xml:space="preserve">будівель </w:t>
      </w:r>
      <w:r>
        <w:rPr>
          <w:lang w:val="ru-RU" w:eastAsia="ru-RU"/>
        </w:rPr>
        <w:t xml:space="preserve">та </w:t>
      </w:r>
      <w:r>
        <w:t xml:space="preserve">каналізаційних </w:t>
      </w:r>
      <w:r>
        <w:rPr>
          <w:lang w:val="ru-RU" w:eastAsia="ru-RU"/>
        </w:rPr>
        <w:t xml:space="preserve">мереж </w:t>
      </w:r>
      <w:r>
        <w:t xml:space="preserve">іншим </w:t>
      </w:r>
      <w:r>
        <w:rPr>
          <w:lang w:val="ru-RU" w:eastAsia="ru-RU"/>
        </w:rPr>
        <w:t xml:space="preserve">власникам/користувачам, </w:t>
      </w:r>
      <w:r>
        <w:t xml:space="preserve">зміна технологічних процесів </w:t>
      </w:r>
      <w:r>
        <w:rPr>
          <w:lang w:val="ru-RU" w:eastAsia="ru-RU"/>
        </w:rPr>
        <w:t xml:space="preserve">або </w:t>
      </w:r>
      <w:r>
        <w:t xml:space="preserve">зміна </w:t>
      </w:r>
      <w:r>
        <w:rPr>
          <w:lang w:val="ru-RU" w:eastAsia="ru-RU"/>
        </w:rPr>
        <w:t xml:space="preserve">на 30% </w:t>
      </w:r>
      <w:r>
        <w:t xml:space="preserve">і більше попередніх обсягів водовідведення, </w:t>
      </w:r>
      <w:r>
        <w:rPr>
          <w:lang w:val="ru-RU" w:eastAsia="ru-RU"/>
        </w:rPr>
        <w:t xml:space="preserve">виконання </w:t>
      </w:r>
      <w:r>
        <w:t xml:space="preserve">будівельних робіт </w:t>
      </w:r>
      <w:r>
        <w:rPr>
          <w:lang w:val="ru-RU" w:eastAsia="ru-RU"/>
        </w:rPr>
        <w:t xml:space="preserve">на </w:t>
      </w:r>
      <w:r>
        <w:t xml:space="preserve">території об'єкта </w:t>
      </w:r>
      <w:r>
        <w:rPr>
          <w:lang w:val="ru-RU" w:eastAsia="ru-RU"/>
        </w:rPr>
        <w:t xml:space="preserve">(у </w:t>
      </w:r>
      <w:r>
        <w:t xml:space="preserve">разі </w:t>
      </w:r>
      <w:r>
        <w:rPr>
          <w:lang w:val="ru-RU" w:eastAsia="ru-RU"/>
        </w:rPr>
        <w:t xml:space="preserve">якщо воно </w:t>
      </w:r>
      <w:r>
        <w:t xml:space="preserve">впливає </w:t>
      </w:r>
      <w:r>
        <w:rPr>
          <w:lang w:val="ru-RU" w:eastAsia="ru-RU"/>
        </w:rPr>
        <w:t xml:space="preserve">чи може вплинути на виконання споживачем вимог до скиду, виданих виробником), </w:t>
      </w:r>
      <w:r>
        <w:t xml:space="preserve">приєднання </w:t>
      </w:r>
      <w:r>
        <w:rPr>
          <w:lang w:val="ru-RU" w:eastAsia="ru-RU"/>
        </w:rPr>
        <w:t xml:space="preserve">субспоживача тощо) </w:t>
      </w:r>
      <w:r>
        <w:t xml:space="preserve">повідомляти </w:t>
      </w:r>
      <w:r>
        <w:rPr>
          <w:lang w:val="ru-RU" w:eastAsia="ru-RU"/>
        </w:rPr>
        <w:t xml:space="preserve">виробника у семиденний строк про виникнення таких </w:t>
      </w:r>
      <w:r>
        <w:t xml:space="preserve">змін, </w:t>
      </w:r>
      <w:r>
        <w:rPr>
          <w:lang w:val="ru-RU" w:eastAsia="ru-RU"/>
        </w:rPr>
        <w:t xml:space="preserve">в установленому порядку отримувати у виробника </w:t>
      </w:r>
      <w:r>
        <w:t xml:space="preserve">технічні </w:t>
      </w:r>
      <w:r>
        <w:rPr>
          <w:lang w:val="ru-RU" w:eastAsia="ru-RU"/>
        </w:rPr>
        <w:t xml:space="preserve">умови на водопостачання </w:t>
      </w:r>
      <w:r>
        <w:t xml:space="preserve">і водовідведення об'єкта </w:t>
      </w:r>
      <w:r>
        <w:rPr>
          <w:lang w:val="ru-RU" w:eastAsia="ru-RU"/>
        </w:rPr>
        <w:t xml:space="preserve">та вносити </w:t>
      </w:r>
      <w:r>
        <w:t xml:space="preserve">відповідні зміни </w:t>
      </w:r>
      <w:r>
        <w:rPr>
          <w:lang w:val="ru-RU" w:eastAsia="ru-RU"/>
        </w:rPr>
        <w:t>до договору.</w:t>
      </w:r>
    </w:p>
    <w:p w:rsidR="00707477" w:rsidRDefault="00707477">
      <w:pPr>
        <w:pStyle w:val="BodyText"/>
        <w:numPr>
          <w:ilvl w:val="0"/>
          <w:numId w:val="4"/>
        </w:numPr>
        <w:shd w:val="clear" w:color="auto" w:fill="auto"/>
        <w:tabs>
          <w:tab w:val="left" w:pos="1545"/>
        </w:tabs>
        <w:spacing w:after="160"/>
        <w:ind w:firstLine="860"/>
        <w:jc w:val="both"/>
      </w:pPr>
      <w:r>
        <w:rPr>
          <w:lang w:val="ru-RU" w:eastAsia="ru-RU"/>
        </w:rPr>
        <w:t xml:space="preserve">Укладати новий </w:t>
      </w:r>
      <w:r>
        <w:t xml:space="preserve">договір </w:t>
      </w:r>
      <w:r>
        <w:rPr>
          <w:lang w:val="ru-RU" w:eastAsia="ru-RU"/>
        </w:rPr>
        <w:t xml:space="preserve">з виробником у </w:t>
      </w:r>
      <w:r>
        <w:t xml:space="preserve">разі зміни </w:t>
      </w:r>
      <w:r>
        <w:rPr>
          <w:lang w:val="ru-RU" w:eastAsia="ru-RU"/>
        </w:rPr>
        <w:t xml:space="preserve">власника </w:t>
      </w:r>
      <w:r>
        <w:t>об'єкта.</w:t>
      </w:r>
    </w:p>
    <w:p w:rsidR="00707477" w:rsidRDefault="00707477">
      <w:pPr>
        <w:pStyle w:val="BodyText"/>
        <w:numPr>
          <w:ilvl w:val="0"/>
          <w:numId w:val="4"/>
        </w:numPr>
        <w:shd w:val="clear" w:color="auto" w:fill="auto"/>
        <w:tabs>
          <w:tab w:val="left" w:pos="1545"/>
        </w:tabs>
        <w:spacing w:after="160"/>
        <w:ind w:firstLine="860"/>
        <w:jc w:val="both"/>
      </w:pPr>
      <w:r w:rsidRPr="00B05FEA">
        <w:rPr>
          <w:lang w:eastAsia="ru-RU"/>
        </w:rPr>
        <w:t xml:space="preserve">Надавати </w:t>
      </w:r>
      <w:r>
        <w:t xml:space="preserve">працівникам </w:t>
      </w:r>
      <w:r w:rsidRPr="00B05FEA">
        <w:rPr>
          <w:lang w:eastAsia="ru-RU"/>
        </w:rPr>
        <w:t xml:space="preserve">виробника </w:t>
      </w:r>
      <w:r>
        <w:t xml:space="preserve">необхідну інформацію </w:t>
      </w:r>
      <w:r w:rsidRPr="00B05FEA">
        <w:rPr>
          <w:lang w:eastAsia="ru-RU"/>
        </w:rPr>
        <w:t xml:space="preserve">щодо </w:t>
      </w:r>
      <w:r>
        <w:t xml:space="preserve">своєї </w:t>
      </w:r>
      <w:r w:rsidRPr="00B05FEA">
        <w:rPr>
          <w:lang w:eastAsia="ru-RU"/>
        </w:rPr>
        <w:t xml:space="preserve">системи </w:t>
      </w:r>
      <w:r>
        <w:t xml:space="preserve">водовідведення </w:t>
      </w:r>
      <w:r w:rsidRPr="00B05FEA">
        <w:rPr>
          <w:lang w:eastAsia="ru-RU"/>
        </w:rPr>
        <w:t xml:space="preserve">та </w:t>
      </w:r>
      <w:r>
        <w:t xml:space="preserve">вільний </w:t>
      </w:r>
      <w:r w:rsidRPr="00B05FEA">
        <w:rPr>
          <w:lang w:eastAsia="ru-RU"/>
        </w:rPr>
        <w:t xml:space="preserve">доступ до </w:t>
      </w:r>
      <w:r>
        <w:t xml:space="preserve">неї, </w:t>
      </w:r>
      <w:r w:rsidRPr="00B05FEA">
        <w:rPr>
          <w:lang w:eastAsia="ru-RU"/>
        </w:rPr>
        <w:t xml:space="preserve">а також допомогу </w:t>
      </w:r>
      <w:r>
        <w:t xml:space="preserve">під </w:t>
      </w:r>
      <w:r w:rsidRPr="00B05FEA">
        <w:rPr>
          <w:lang w:eastAsia="ru-RU"/>
        </w:rPr>
        <w:t xml:space="preserve">час </w:t>
      </w:r>
      <w:r>
        <w:t xml:space="preserve">відбору </w:t>
      </w:r>
      <w:r w:rsidRPr="00B05FEA">
        <w:rPr>
          <w:lang w:eastAsia="ru-RU"/>
        </w:rPr>
        <w:t xml:space="preserve">проб </w:t>
      </w:r>
      <w:r>
        <w:t xml:space="preserve">стічних </w:t>
      </w:r>
      <w:r w:rsidRPr="00B05FEA">
        <w:rPr>
          <w:lang w:eastAsia="ru-RU"/>
        </w:rPr>
        <w:t xml:space="preserve">вод </w:t>
      </w:r>
      <w:r>
        <w:t xml:space="preserve">споживачів, </w:t>
      </w:r>
      <w:r w:rsidRPr="00B05FEA">
        <w:rPr>
          <w:lang w:eastAsia="ru-RU"/>
        </w:rPr>
        <w:t xml:space="preserve">вивчення режиму </w:t>
      </w:r>
      <w:r>
        <w:t xml:space="preserve">їх </w:t>
      </w:r>
      <w:r w:rsidRPr="00B05FEA">
        <w:rPr>
          <w:lang w:eastAsia="ru-RU"/>
        </w:rPr>
        <w:t xml:space="preserve">скиду, обстеження системи </w:t>
      </w:r>
      <w:r>
        <w:t xml:space="preserve">водовідведення </w:t>
      </w:r>
      <w:r w:rsidRPr="00B05FEA">
        <w:rPr>
          <w:lang w:eastAsia="ru-RU"/>
        </w:rPr>
        <w:t>та локальних очисних споруд.</w:t>
      </w:r>
    </w:p>
    <w:p w:rsidR="00707477" w:rsidRDefault="00707477">
      <w:pPr>
        <w:pStyle w:val="BodyText"/>
        <w:numPr>
          <w:ilvl w:val="0"/>
          <w:numId w:val="4"/>
        </w:numPr>
        <w:shd w:val="clear" w:color="auto" w:fill="auto"/>
        <w:tabs>
          <w:tab w:val="left" w:pos="1545"/>
        </w:tabs>
        <w:spacing w:after="160"/>
        <w:ind w:firstLine="860"/>
        <w:jc w:val="both"/>
      </w:pPr>
      <w:r>
        <w:rPr>
          <w:lang w:val="ru-RU" w:eastAsia="ru-RU"/>
        </w:rPr>
        <w:t xml:space="preserve">Визначати не менше двох </w:t>
      </w:r>
      <w:r>
        <w:t xml:space="preserve">представників, </w:t>
      </w:r>
      <w:r>
        <w:rPr>
          <w:lang w:val="ru-RU" w:eastAsia="ru-RU"/>
        </w:rPr>
        <w:t xml:space="preserve">уповноважених представляти споживача </w:t>
      </w:r>
      <w:r>
        <w:t xml:space="preserve">під </w:t>
      </w:r>
      <w:r>
        <w:rPr>
          <w:lang w:val="ru-RU" w:eastAsia="ru-RU"/>
        </w:rPr>
        <w:t xml:space="preserve">час </w:t>
      </w:r>
      <w:r>
        <w:t xml:space="preserve">відбору </w:t>
      </w:r>
      <w:r>
        <w:rPr>
          <w:lang w:val="ru-RU" w:eastAsia="ru-RU"/>
        </w:rPr>
        <w:t xml:space="preserve">проб </w:t>
      </w:r>
      <w:r>
        <w:t xml:space="preserve">стічних </w:t>
      </w:r>
      <w:r>
        <w:rPr>
          <w:lang w:val="ru-RU" w:eastAsia="ru-RU"/>
        </w:rPr>
        <w:t xml:space="preserve">вод та </w:t>
      </w:r>
      <w:r>
        <w:t xml:space="preserve">підписувати необхідні </w:t>
      </w:r>
      <w:r>
        <w:rPr>
          <w:lang w:val="ru-RU" w:eastAsia="ru-RU"/>
        </w:rPr>
        <w:t xml:space="preserve">документи (акти </w:t>
      </w:r>
      <w:r>
        <w:t xml:space="preserve">відбору </w:t>
      </w:r>
      <w:r>
        <w:rPr>
          <w:lang w:val="ru-RU" w:eastAsia="ru-RU"/>
        </w:rPr>
        <w:t xml:space="preserve">проб та </w:t>
      </w:r>
      <w:r>
        <w:t xml:space="preserve">ін.), </w:t>
      </w:r>
      <w:r>
        <w:rPr>
          <w:lang w:val="ru-RU" w:eastAsia="ru-RU"/>
        </w:rPr>
        <w:t xml:space="preserve">про що у триденний строк </w:t>
      </w:r>
      <w:r>
        <w:t xml:space="preserve">повідомляють </w:t>
      </w:r>
      <w:r>
        <w:rPr>
          <w:lang w:val="ru-RU" w:eastAsia="ru-RU"/>
        </w:rPr>
        <w:t xml:space="preserve">виробника у </w:t>
      </w:r>
      <w:r>
        <w:t xml:space="preserve">письмовій формі </w:t>
      </w:r>
      <w:r>
        <w:rPr>
          <w:lang w:val="ru-RU" w:eastAsia="ru-RU"/>
        </w:rPr>
        <w:t xml:space="preserve">та забезпечують </w:t>
      </w:r>
      <w:r>
        <w:t xml:space="preserve">присутність </w:t>
      </w:r>
      <w:r>
        <w:rPr>
          <w:lang w:val="ru-RU" w:eastAsia="ru-RU"/>
        </w:rPr>
        <w:t xml:space="preserve">уповноваженого представника безпосередньо </w:t>
      </w:r>
      <w:r>
        <w:t xml:space="preserve">під </w:t>
      </w:r>
      <w:r>
        <w:rPr>
          <w:lang w:val="ru-RU" w:eastAsia="ru-RU"/>
        </w:rPr>
        <w:t xml:space="preserve">час </w:t>
      </w:r>
      <w:r>
        <w:t xml:space="preserve">відбору </w:t>
      </w:r>
      <w:r>
        <w:rPr>
          <w:lang w:val="ru-RU" w:eastAsia="ru-RU"/>
        </w:rPr>
        <w:t xml:space="preserve">проб </w:t>
      </w:r>
      <w:r>
        <w:t xml:space="preserve">стічних </w:t>
      </w:r>
      <w:r>
        <w:rPr>
          <w:lang w:val="ru-RU" w:eastAsia="ru-RU"/>
        </w:rPr>
        <w:t>вод виробником.</w:t>
      </w:r>
    </w:p>
    <w:p w:rsidR="00707477" w:rsidRDefault="00707477">
      <w:pPr>
        <w:pStyle w:val="BodyText"/>
        <w:numPr>
          <w:ilvl w:val="0"/>
          <w:numId w:val="4"/>
        </w:numPr>
        <w:shd w:val="clear" w:color="auto" w:fill="auto"/>
        <w:tabs>
          <w:tab w:val="left" w:pos="1545"/>
        </w:tabs>
        <w:spacing w:after="160"/>
        <w:ind w:firstLine="860"/>
        <w:jc w:val="both"/>
      </w:pPr>
      <w:r w:rsidRPr="00B05FEA">
        <w:rPr>
          <w:lang w:eastAsia="ru-RU"/>
        </w:rPr>
        <w:t xml:space="preserve">Брати участь у </w:t>
      </w:r>
      <w:r>
        <w:t xml:space="preserve">ліквідації аварій і заміні аварійних каналізаційних </w:t>
      </w:r>
      <w:r w:rsidRPr="00B05FEA">
        <w:rPr>
          <w:lang w:eastAsia="ru-RU"/>
        </w:rPr>
        <w:t xml:space="preserve">мереж власними силами та засобами, а також у </w:t>
      </w:r>
      <w:r>
        <w:t xml:space="preserve">відшкодуванні капітальних </w:t>
      </w:r>
      <w:r w:rsidRPr="00B05FEA">
        <w:rPr>
          <w:lang w:eastAsia="ru-RU"/>
        </w:rPr>
        <w:t xml:space="preserve">витрат на </w:t>
      </w:r>
      <w:r>
        <w:t xml:space="preserve">відновлення </w:t>
      </w:r>
      <w:r w:rsidRPr="00B05FEA">
        <w:rPr>
          <w:lang w:eastAsia="ru-RU"/>
        </w:rPr>
        <w:t xml:space="preserve">системи </w:t>
      </w:r>
      <w:r>
        <w:t xml:space="preserve">централізованого водовідведення </w:t>
      </w:r>
      <w:r w:rsidRPr="00B05FEA">
        <w:rPr>
          <w:lang w:eastAsia="ru-RU"/>
        </w:rPr>
        <w:t xml:space="preserve">виробника у </w:t>
      </w:r>
      <w:r>
        <w:t xml:space="preserve">разі погіршення її технічного </w:t>
      </w:r>
      <w:r w:rsidRPr="00B05FEA">
        <w:rPr>
          <w:lang w:eastAsia="ru-RU"/>
        </w:rPr>
        <w:t xml:space="preserve">стану та </w:t>
      </w:r>
      <w:r>
        <w:t xml:space="preserve">аварійних </w:t>
      </w:r>
      <w:r w:rsidRPr="00B05FEA">
        <w:rPr>
          <w:lang w:eastAsia="ru-RU"/>
        </w:rPr>
        <w:t>руйнувань з вини споживача.</w:t>
      </w:r>
    </w:p>
    <w:p w:rsidR="00707477" w:rsidRDefault="00707477">
      <w:pPr>
        <w:pStyle w:val="BodyText"/>
        <w:numPr>
          <w:ilvl w:val="0"/>
          <w:numId w:val="4"/>
        </w:numPr>
        <w:shd w:val="clear" w:color="auto" w:fill="auto"/>
        <w:tabs>
          <w:tab w:val="left" w:pos="1545"/>
        </w:tabs>
        <w:spacing w:after="340"/>
        <w:ind w:firstLine="860"/>
        <w:jc w:val="both"/>
      </w:pPr>
      <w:r>
        <w:t xml:space="preserve">Перевіряти </w:t>
      </w:r>
      <w:r>
        <w:rPr>
          <w:lang w:val="ru-RU" w:eastAsia="ru-RU"/>
        </w:rPr>
        <w:t xml:space="preserve">розрахунки ДК забруднюючих речовин </w:t>
      </w:r>
      <w:r>
        <w:t xml:space="preserve">стічних </w:t>
      </w:r>
      <w:r>
        <w:rPr>
          <w:lang w:val="ru-RU" w:eastAsia="ru-RU"/>
        </w:rPr>
        <w:t xml:space="preserve">вод, </w:t>
      </w:r>
      <w:r>
        <w:t xml:space="preserve">які </w:t>
      </w:r>
      <w:r>
        <w:rPr>
          <w:lang w:val="ru-RU" w:eastAsia="ru-RU"/>
        </w:rPr>
        <w:t xml:space="preserve">скидаються ними до систем </w:t>
      </w:r>
      <w:r>
        <w:t xml:space="preserve">централізованого водовідведення, виконані </w:t>
      </w:r>
      <w:r>
        <w:rPr>
          <w:lang w:val="ru-RU" w:eastAsia="ru-RU"/>
        </w:rPr>
        <w:t xml:space="preserve">виробником, у </w:t>
      </w:r>
      <w:r>
        <w:t xml:space="preserve">разі </w:t>
      </w:r>
      <w:r>
        <w:rPr>
          <w:lang w:val="ru-RU" w:eastAsia="ru-RU"/>
        </w:rPr>
        <w:t xml:space="preserve">незгоди звертатися щодо </w:t>
      </w:r>
      <w:r>
        <w:t xml:space="preserve">їх </w:t>
      </w:r>
      <w:r>
        <w:rPr>
          <w:lang w:val="ru-RU" w:eastAsia="ru-RU"/>
        </w:rPr>
        <w:t>перегляду.</w:t>
      </w:r>
    </w:p>
    <w:p w:rsidR="00707477" w:rsidRDefault="00707477">
      <w:pPr>
        <w:pStyle w:val="40"/>
        <w:keepNext/>
        <w:keepLines/>
        <w:numPr>
          <w:ilvl w:val="0"/>
          <w:numId w:val="2"/>
        </w:numPr>
        <w:shd w:val="clear" w:color="auto" w:fill="auto"/>
        <w:tabs>
          <w:tab w:val="left" w:pos="427"/>
        </w:tabs>
      </w:pPr>
      <w:bookmarkStart w:id="10" w:name="bookmark13"/>
      <w:bookmarkStart w:id="11" w:name="bookmark14"/>
      <w:bookmarkStart w:id="12" w:name="bookmark12"/>
      <w:r>
        <w:t>Загальні вимоги до складу та властивостей стічних вод, які скидаються до систем</w:t>
      </w:r>
      <w:r>
        <w:br/>
        <w:t>централізованого водовідведення</w:t>
      </w:r>
      <w:bookmarkEnd w:id="10"/>
      <w:bookmarkEnd w:id="11"/>
      <w:bookmarkEnd w:id="12"/>
    </w:p>
    <w:p w:rsidR="00707477" w:rsidRDefault="00707477">
      <w:pPr>
        <w:pStyle w:val="BodyText"/>
        <w:numPr>
          <w:ilvl w:val="1"/>
          <w:numId w:val="2"/>
        </w:numPr>
        <w:shd w:val="clear" w:color="auto" w:fill="auto"/>
        <w:tabs>
          <w:tab w:val="left" w:pos="1545"/>
        </w:tabs>
        <w:spacing w:after="160"/>
        <w:ind w:firstLine="860"/>
        <w:jc w:val="both"/>
      </w:pPr>
      <w:r>
        <w:t>До систем централізованого водовідведення міста Дружківка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КОС виробників відповідно до вимог</w:t>
      </w:r>
      <w:hyperlink r:id="rId12" w:history="1">
        <w:r>
          <w:t xml:space="preserve"> Правил охорони поверхневих вод від забруднення зворотними водами,</w:t>
        </w:r>
      </w:hyperlink>
      <w:r>
        <w:t xml:space="preserve"> затверджених постановою Кабінету Міністрів України від 25 березня 1999 року № 465.</w:t>
      </w:r>
    </w:p>
    <w:p w:rsidR="00707477" w:rsidRDefault="00707477">
      <w:pPr>
        <w:pStyle w:val="BodyText"/>
        <w:numPr>
          <w:ilvl w:val="1"/>
          <w:numId w:val="2"/>
        </w:numPr>
        <w:shd w:val="clear" w:color="auto" w:fill="auto"/>
        <w:tabs>
          <w:tab w:val="left" w:pos="1422"/>
        </w:tabs>
        <w:spacing w:after="60"/>
        <w:ind w:firstLine="860"/>
        <w:jc w:val="both"/>
      </w:pPr>
      <w:r>
        <w:t xml:space="preserve">Стічні </w:t>
      </w:r>
      <w:r>
        <w:rPr>
          <w:lang w:val="ru-RU" w:eastAsia="ru-RU"/>
        </w:rPr>
        <w:t xml:space="preserve">води, що приймають до систем </w:t>
      </w:r>
      <w:r>
        <w:t xml:space="preserve">централізованого водовідведення, </w:t>
      </w:r>
      <w:r>
        <w:rPr>
          <w:lang w:val="ru-RU" w:eastAsia="ru-RU"/>
        </w:rPr>
        <w:t xml:space="preserve">не </w:t>
      </w:r>
      <w:r>
        <w:t>повинні:</w:t>
      </w:r>
    </w:p>
    <w:p w:rsidR="00707477" w:rsidRDefault="00707477">
      <w:pPr>
        <w:pStyle w:val="BodyText"/>
        <w:numPr>
          <w:ilvl w:val="0"/>
          <w:numId w:val="3"/>
        </w:numPr>
        <w:shd w:val="clear" w:color="auto" w:fill="auto"/>
        <w:tabs>
          <w:tab w:val="left" w:pos="1133"/>
        </w:tabs>
        <w:spacing w:after="60"/>
        <w:ind w:firstLine="860"/>
        <w:jc w:val="both"/>
      </w:pPr>
      <w:r>
        <w:t>містити горючих домішок і розчинених газоподібних речовин, здатних утворювати вибухонебезпечні суміші;</w:t>
      </w:r>
    </w:p>
    <w:p w:rsidR="00707477" w:rsidRDefault="00707477">
      <w:pPr>
        <w:pStyle w:val="BodyText"/>
        <w:numPr>
          <w:ilvl w:val="0"/>
          <w:numId w:val="3"/>
        </w:numPr>
        <w:shd w:val="clear" w:color="auto" w:fill="auto"/>
        <w:tabs>
          <w:tab w:val="left" w:pos="1133"/>
        </w:tabs>
        <w:spacing w:after="60"/>
        <w:ind w:firstLine="860"/>
        <w:jc w:val="both"/>
      </w:pPr>
      <w:r>
        <w:t>містити речовин, які здатні захаращувати труби, колодязі, решітки або відкладатися на їх поверхнях (сміття, ґрунт, абразивні порошки та інші грубодисперсні зависі, гіпс, вапно, пісок, металева та пластмасова стружка, жири, смоли, мазут, пивна дробина, хлібні дріжджі тощо);</w:t>
      </w:r>
    </w:p>
    <w:p w:rsidR="00707477" w:rsidRDefault="00707477">
      <w:pPr>
        <w:pStyle w:val="BodyText"/>
        <w:numPr>
          <w:ilvl w:val="0"/>
          <w:numId w:val="3"/>
        </w:numPr>
        <w:shd w:val="clear" w:color="auto" w:fill="auto"/>
        <w:tabs>
          <w:tab w:val="left" w:pos="1133"/>
        </w:tabs>
        <w:spacing w:after="60"/>
        <w:ind w:firstLine="860"/>
        <w:jc w:val="both"/>
      </w:pPr>
      <w:r>
        <w:t>містити тільки неорганічних речовин або речовин, які не піддаються біологічній деструкції;</w:t>
      </w:r>
    </w:p>
    <w:p w:rsidR="00707477" w:rsidRDefault="00707477">
      <w:pPr>
        <w:pStyle w:val="BodyText"/>
        <w:numPr>
          <w:ilvl w:val="0"/>
          <w:numId w:val="3"/>
        </w:numPr>
        <w:shd w:val="clear" w:color="auto" w:fill="auto"/>
        <w:tabs>
          <w:tab w:val="left" w:pos="1133"/>
        </w:tabs>
        <w:spacing w:after="60"/>
        <w:ind w:firstLine="860"/>
        <w:jc w:val="both"/>
      </w:pPr>
      <w:r>
        <w:t>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707477" w:rsidRDefault="00707477">
      <w:pPr>
        <w:pStyle w:val="BodyText"/>
        <w:numPr>
          <w:ilvl w:val="0"/>
          <w:numId w:val="3"/>
        </w:numPr>
        <w:shd w:val="clear" w:color="auto" w:fill="auto"/>
        <w:tabs>
          <w:tab w:val="left" w:pos="1133"/>
        </w:tabs>
        <w:spacing w:after="60"/>
        <w:ind w:firstLine="860"/>
        <w:jc w:val="both"/>
      </w:pPr>
      <w:r>
        <w:t>містити небезпечних бактеріальних, вірусних, токсичних та радіоактивних забруднень;</w:t>
      </w:r>
    </w:p>
    <w:p w:rsidR="00707477" w:rsidRDefault="00707477">
      <w:pPr>
        <w:pStyle w:val="BodyText"/>
        <w:numPr>
          <w:ilvl w:val="0"/>
          <w:numId w:val="3"/>
        </w:numPr>
        <w:shd w:val="clear" w:color="auto" w:fill="auto"/>
        <w:tabs>
          <w:tab w:val="left" w:pos="1133"/>
        </w:tabs>
        <w:spacing w:after="60"/>
        <w:ind w:firstLine="860"/>
        <w:jc w:val="both"/>
      </w:pPr>
      <w:r>
        <w:t>містити біологічно жорстких синтетичних поверхнево-активних речовин (далі - СПАР), рівень первинного біологічного розкладу яких становить менше 80 %;</w:t>
      </w:r>
    </w:p>
    <w:p w:rsidR="00707477" w:rsidRDefault="00707477">
      <w:pPr>
        <w:pStyle w:val="BodyText"/>
        <w:numPr>
          <w:ilvl w:val="0"/>
          <w:numId w:val="3"/>
        </w:numPr>
        <w:shd w:val="clear" w:color="auto" w:fill="auto"/>
        <w:tabs>
          <w:tab w:val="left" w:pos="1133"/>
        </w:tabs>
        <w:spacing w:after="60"/>
        <w:ind w:firstLine="860"/>
        <w:jc w:val="both"/>
      </w:pPr>
      <w:r>
        <w:t>мати температуру вище 40 °С;</w:t>
      </w:r>
    </w:p>
    <w:p w:rsidR="00707477" w:rsidRDefault="00707477">
      <w:pPr>
        <w:pStyle w:val="BodyText"/>
        <w:numPr>
          <w:ilvl w:val="0"/>
          <w:numId w:val="3"/>
        </w:numPr>
        <w:shd w:val="clear" w:color="auto" w:fill="auto"/>
        <w:tabs>
          <w:tab w:val="left" w:pos="1133"/>
        </w:tabs>
        <w:spacing w:after="60"/>
        <w:ind w:firstLine="860"/>
        <w:jc w:val="both"/>
      </w:pPr>
      <w:r>
        <w:t>мати pH нижче 6,5 або вище 9,0;</w:t>
      </w:r>
    </w:p>
    <w:p w:rsidR="00707477" w:rsidRDefault="00707477">
      <w:pPr>
        <w:pStyle w:val="BodyText"/>
        <w:numPr>
          <w:ilvl w:val="0"/>
          <w:numId w:val="3"/>
        </w:numPr>
        <w:shd w:val="clear" w:color="auto" w:fill="auto"/>
        <w:tabs>
          <w:tab w:val="left" w:pos="1133"/>
        </w:tabs>
        <w:spacing w:after="60"/>
        <w:ind w:firstLine="860"/>
        <w:jc w:val="both"/>
      </w:pPr>
      <w:r>
        <w:t>мати хімічне споживання кисню (далі - ХСК) вище біохімічного споживання кисню за 5 діб (далі - БСК</w:t>
      </w:r>
      <w:r>
        <w:rPr>
          <w:vertAlign w:val="subscript"/>
        </w:rPr>
        <w:t>5</w:t>
      </w:r>
      <w:r>
        <w:t>) більше ніж у 2,5 рази;</w:t>
      </w:r>
    </w:p>
    <w:p w:rsidR="00707477" w:rsidRDefault="00707477">
      <w:pPr>
        <w:pStyle w:val="BodyText"/>
        <w:numPr>
          <w:ilvl w:val="0"/>
          <w:numId w:val="3"/>
        </w:numPr>
        <w:shd w:val="clear" w:color="auto" w:fill="auto"/>
        <w:tabs>
          <w:tab w:val="left" w:pos="1133"/>
        </w:tabs>
        <w:spacing w:after="60"/>
        <w:ind w:firstLine="860"/>
        <w:jc w:val="both"/>
      </w:pPr>
      <w:r>
        <w:t xml:space="preserve">мати БСК, яке перевищує вказане в проекті </w:t>
      </w:r>
      <w:r>
        <w:rPr>
          <w:lang w:val="ru-RU" w:eastAsia="ru-RU"/>
        </w:rPr>
        <w:t xml:space="preserve">КОС </w:t>
      </w:r>
      <w:r>
        <w:t>відповідного населеного пункту;</w:t>
      </w:r>
    </w:p>
    <w:p w:rsidR="00707477" w:rsidRDefault="00707477">
      <w:pPr>
        <w:pStyle w:val="BodyText"/>
        <w:numPr>
          <w:ilvl w:val="0"/>
          <w:numId w:val="3"/>
        </w:numPr>
        <w:shd w:val="clear" w:color="auto" w:fill="auto"/>
        <w:tabs>
          <w:tab w:val="left" w:pos="1133"/>
        </w:tabs>
        <w:spacing w:after="60"/>
        <w:ind w:firstLine="860"/>
        <w:jc w:val="both"/>
      </w:pPr>
      <w:r>
        <w:t>створювати умови для заподіяння шкоди здоров'ю персоналу, що обслуговує системи централізованого водовідведення;</w:t>
      </w:r>
    </w:p>
    <w:p w:rsidR="00707477" w:rsidRDefault="00707477">
      <w:pPr>
        <w:pStyle w:val="BodyText"/>
        <w:numPr>
          <w:ilvl w:val="0"/>
          <w:numId w:val="3"/>
        </w:numPr>
        <w:shd w:val="clear" w:color="auto" w:fill="auto"/>
        <w:tabs>
          <w:tab w:val="left" w:pos="1133"/>
        </w:tabs>
        <w:spacing w:after="60"/>
        <w:ind w:firstLine="860"/>
        <w:jc w:val="both"/>
      </w:pPr>
      <w:r>
        <w:t>унеможливлювати утилізацію осадів стічних вод із застосуванням методів, безпечних для навколишнього природного середовища;</w:t>
      </w:r>
    </w:p>
    <w:p w:rsidR="00707477" w:rsidRDefault="00707477">
      <w:pPr>
        <w:pStyle w:val="BodyText"/>
        <w:numPr>
          <w:ilvl w:val="0"/>
          <w:numId w:val="3"/>
        </w:numPr>
        <w:shd w:val="clear" w:color="auto" w:fill="auto"/>
        <w:tabs>
          <w:tab w:val="left" w:pos="1133"/>
        </w:tabs>
        <w:spacing w:after="160"/>
        <w:ind w:firstLine="860"/>
        <w:jc w:val="both"/>
      </w:pPr>
      <w:r>
        <w:t>містити забруднюючих речовин з перевищенням допустимих концентрацій, установлених цими Правилами.</w:t>
      </w:r>
    </w:p>
    <w:p w:rsidR="00707477" w:rsidRDefault="00707477">
      <w:pPr>
        <w:pStyle w:val="BodyText"/>
        <w:numPr>
          <w:ilvl w:val="1"/>
          <w:numId w:val="2"/>
        </w:numPr>
        <w:shd w:val="clear" w:color="auto" w:fill="auto"/>
        <w:tabs>
          <w:tab w:val="left" w:pos="1422"/>
        </w:tabs>
        <w:spacing w:after="60"/>
        <w:ind w:firstLine="860"/>
        <w:jc w:val="both"/>
      </w:pPr>
      <w:r>
        <w:t>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Додатком 1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3.6 цього розділу.</w:t>
      </w:r>
    </w:p>
    <w:p w:rsidR="00707477" w:rsidRDefault="00707477">
      <w:pPr>
        <w:pStyle w:val="BodyText"/>
        <w:shd w:val="clear" w:color="auto" w:fill="auto"/>
        <w:spacing w:after="160"/>
        <w:ind w:firstLine="860"/>
        <w:jc w:val="both"/>
      </w:pPr>
      <w:r>
        <w:t>Локальні очисні споруди споживача мають відповідати вимогам технічних умов, виданих виробником відповідно до</w:t>
      </w:r>
      <w:hyperlink r:id="rId13" w:history="1">
        <w:r>
          <w:t xml:space="preserve"> Правил користування.</w:t>
        </w:r>
      </w:hyperlink>
    </w:p>
    <w:p w:rsidR="00707477" w:rsidRDefault="00707477">
      <w:pPr>
        <w:pStyle w:val="BodyText"/>
        <w:numPr>
          <w:ilvl w:val="1"/>
          <w:numId w:val="2"/>
        </w:numPr>
        <w:shd w:val="clear" w:color="auto" w:fill="auto"/>
        <w:tabs>
          <w:tab w:val="left" w:pos="1422"/>
        </w:tabs>
        <w:spacing w:after="60"/>
        <w:ind w:firstLine="860"/>
        <w:jc w:val="both"/>
      </w:pPr>
      <w:r>
        <w:t>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Додатком 2 до цих Правил.</w:t>
      </w:r>
    </w:p>
    <w:p w:rsidR="00707477" w:rsidRDefault="00707477" w:rsidP="00833361">
      <w:pPr>
        <w:pStyle w:val="BodyText"/>
        <w:shd w:val="clear" w:color="auto" w:fill="auto"/>
        <w:tabs>
          <w:tab w:val="left" w:pos="1395"/>
        </w:tabs>
        <w:spacing w:after="160"/>
        <w:ind w:firstLine="0"/>
        <w:jc w:val="both"/>
      </w:pPr>
    </w:p>
    <w:p w:rsidR="00707477" w:rsidRDefault="00707477" w:rsidP="00833361">
      <w:pPr>
        <w:pStyle w:val="BodyText"/>
        <w:shd w:val="clear" w:color="auto" w:fill="auto"/>
        <w:tabs>
          <w:tab w:val="left" w:pos="1395"/>
        </w:tabs>
        <w:spacing w:after="160"/>
        <w:ind w:firstLine="0"/>
        <w:jc w:val="both"/>
      </w:pPr>
    </w:p>
    <w:p w:rsidR="00707477" w:rsidRDefault="00707477" w:rsidP="00833361">
      <w:pPr>
        <w:pStyle w:val="BodyText"/>
        <w:shd w:val="clear" w:color="auto" w:fill="auto"/>
        <w:tabs>
          <w:tab w:val="left" w:pos="1395"/>
        </w:tabs>
        <w:spacing w:after="160"/>
        <w:ind w:firstLine="0"/>
        <w:jc w:val="both"/>
      </w:pPr>
    </w:p>
    <w:p w:rsidR="00707477" w:rsidRDefault="00707477" w:rsidP="00833361">
      <w:pPr>
        <w:pStyle w:val="BodyText"/>
        <w:shd w:val="clear" w:color="auto" w:fill="auto"/>
        <w:tabs>
          <w:tab w:val="left" w:pos="1395"/>
        </w:tabs>
        <w:spacing w:after="160"/>
        <w:ind w:firstLine="0"/>
        <w:jc w:val="both"/>
      </w:pPr>
    </w:p>
    <w:p w:rsidR="00707477" w:rsidRDefault="00707477">
      <w:pPr>
        <w:pStyle w:val="BodyText"/>
        <w:numPr>
          <w:ilvl w:val="1"/>
          <w:numId w:val="2"/>
        </w:numPr>
        <w:shd w:val="clear" w:color="auto" w:fill="auto"/>
        <w:tabs>
          <w:tab w:val="left" w:pos="1395"/>
        </w:tabs>
        <w:spacing w:after="160"/>
        <w:ind w:firstLine="860"/>
        <w:jc w:val="both"/>
      </w:pPr>
      <w:r w:rsidRPr="00B05FEA">
        <w:rPr>
          <w:lang w:eastAsia="ru-RU"/>
        </w:rPr>
        <w:t xml:space="preserve">Якщо </w:t>
      </w:r>
      <w:r>
        <w:t xml:space="preserve">кількісні </w:t>
      </w:r>
      <w:r w:rsidRPr="00B05FEA">
        <w:rPr>
          <w:lang w:eastAsia="ru-RU"/>
        </w:rPr>
        <w:t xml:space="preserve">та </w:t>
      </w:r>
      <w:r>
        <w:t xml:space="preserve">якісні </w:t>
      </w:r>
      <w:r w:rsidRPr="00B05FEA">
        <w:rPr>
          <w:lang w:eastAsia="ru-RU"/>
        </w:rPr>
        <w:t xml:space="preserve">показники </w:t>
      </w:r>
      <w:r>
        <w:t xml:space="preserve">стічних </w:t>
      </w:r>
      <w:r w:rsidRPr="00B05FEA">
        <w:rPr>
          <w:lang w:eastAsia="ru-RU"/>
        </w:rPr>
        <w:t xml:space="preserve">вод споживача значно </w:t>
      </w:r>
      <w:r>
        <w:t xml:space="preserve">змінюються </w:t>
      </w:r>
      <w:r w:rsidRPr="00B05FEA">
        <w:rPr>
          <w:lang w:eastAsia="ru-RU"/>
        </w:rPr>
        <w:t xml:space="preserve">протягом доби, а показники </w:t>
      </w:r>
      <w:r>
        <w:t xml:space="preserve">концентрації </w:t>
      </w:r>
      <w:r w:rsidRPr="00B05FEA">
        <w:rPr>
          <w:lang w:eastAsia="ru-RU"/>
        </w:rPr>
        <w:t xml:space="preserve">забруднюючих речовин перевищують ДК, споживач повинен встановлювати </w:t>
      </w:r>
      <w:r>
        <w:t xml:space="preserve">спеціальні ємності-усереднювачі </w:t>
      </w:r>
      <w:r w:rsidRPr="00B05FEA">
        <w:rPr>
          <w:lang w:eastAsia="ru-RU"/>
        </w:rPr>
        <w:t xml:space="preserve">та </w:t>
      </w:r>
      <w:r>
        <w:t xml:space="preserve">пристрої, які </w:t>
      </w:r>
      <w:r w:rsidRPr="00B05FEA">
        <w:rPr>
          <w:lang w:eastAsia="ru-RU"/>
        </w:rPr>
        <w:t xml:space="preserve">забезпечують </w:t>
      </w:r>
      <w:r>
        <w:t xml:space="preserve">рівномірний </w:t>
      </w:r>
      <w:r w:rsidRPr="00B05FEA">
        <w:rPr>
          <w:lang w:eastAsia="ru-RU"/>
        </w:rPr>
        <w:t xml:space="preserve">протягом доби скид </w:t>
      </w:r>
      <w:r>
        <w:t xml:space="preserve">стічних </w:t>
      </w:r>
      <w:r w:rsidRPr="00B05FEA">
        <w:rPr>
          <w:lang w:eastAsia="ru-RU"/>
        </w:rPr>
        <w:t>вод.</w:t>
      </w:r>
    </w:p>
    <w:p w:rsidR="00707477" w:rsidRDefault="00707477">
      <w:pPr>
        <w:pStyle w:val="BodyText"/>
        <w:numPr>
          <w:ilvl w:val="1"/>
          <w:numId w:val="2"/>
        </w:numPr>
        <w:shd w:val="clear" w:color="auto" w:fill="auto"/>
        <w:tabs>
          <w:tab w:val="left" w:pos="1395"/>
        </w:tabs>
        <w:spacing w:after="60"/>
        <w:ind w:firstLine="860"/>
        <w:jc w:val="both"/>
      </w:pPr>
      <w:r>
        <w:rPr>
          <w:lang w:val="ru-RU" w:eastAsia="ru-RU"/>
        </w:rPr>
        <w:t xml:space="preserve">Коли споживач не може забезпечити виконання вимог цих Правил, у тому </w:t>
      </w:r>
      <w:r>
        <w:t xml:space="preserve">числі </w:t>
      </w:r>
      <w:r>
        <w:rPr>
          <w:lang w:val="ru-RU" w:eastAsia="ru-RU"/>
        </w:rPr>
        <w:t xml:space="preserve">пункту 3.3 цього </w:t>
      </w:r>
      <w:r>
        <w:t xml:space="preserve">розділу </w:t>
      </w:r>
      <w:r>
        <w:rPr>
          <w:lang w:val="ru-RU" w:eastAsia="ru-RU"/>
        </w:rPr>
        <w:t xml:space="preserve">за деякими показниками, </w:t>
      </w:r>
      <w:r>
        <w:t xml:space="preserve">він звертається </w:t>
      </w:r>
      <w:r>
        <w:rPr>
          <w:lang w:val="ru-RU" w:eastAsia="ru-RU"/>
        </w:rPr>
        <w:t xml:space="preserve">до виробника </w:t>
      </w:r>
      <w:r>
        <w:t xml:space="preserve">із </w:t>
      </w:r>
      <w:r>
        <w:rPr>
          <w:lang w:val="ru-RU" w:eastAsia="ru-RU"/>
        </w:rPr>
        <w:t xml:space="preserve">заявою та </w:t>
      </w:r>
      <w:r>
        <w:t xml:space="preserve">обґрунтуванням </w:t>
      </w:r>
      <w:r>
        <w:rPr>
          <w:lang w:val="ru-RU" w:eastAsia="ru-RU"/>
        </w:rPr>
        <w:t xml:space="preserve">приймання понаднормативно забруднених </w:t>
      </w:r>
      <w:r>
        <w:t xml:space="preserve">стічних </w:t>
      </w:r>
      <w:r>
        <w:rPr>
          <w:lang w:val="ru-RU" w:eastAsia="ru-RU"/>
        </w:rPr>
        <w:t xml:space="preserve">вод </w:t>
      </w:r>
      <w:r>
        <w:t xml:space="preserve">із </w:t>
      </w:r>
      <w:r>
        <w:rPr>
          <w:lang w:val="ru-RU" w:eastAsia="ru-RU"/>
        </w:rPr>
        <w:t xml:space="preserve">зазначенням </w:t>
      </w:r>
      <w:r>
        <w:t xml:space="preserve">їх концентрації </w:t>
      </w:r>
      <w:r>
        <w:rPr>
          <w:lang w:val="ru-RU" w:eastAsia="ru-RU"/>
        </w:rPr>
        <w:t xml:space="preserve">та </w:t>
      </w:r>
      <w:r>
        <w:t xml:space="preserve">зобов'язується </w:t>
      </w:r>
      <w:r>
        <w:rPr>
          <w:lang w:val="ru-RU" w:eastAsia="ru-RU"/>
        </w:rPr>
        <w:t xml:space="preserve">вжити </w:t>
      </w:r>
      <w:r>
        <w:t xml:space="preserve">заходів </w:t>
      </w:r>
      <w:r>
        <w:rPr>
          <w:lang w:val="ru-RU" w:eastAsia="ru-RU"/>
        </w:rPr>
        <w:t xml:space="preserve">для доведення </w:t>
      </w:r>
      <w:r>
        <w:t xml:space="preserve">якості </w:t>
      </w:r>
      <w:r>
        <w:rPr>
          <w:lang w:val="ru-RU" w:eastAsia="ru-RU"/>
        </w:rPr>
        <w:t xml:space="preserve">та режиму </w:t>
      </w:r>
      <w:r>
        <w:t xml:space="preserve">їх </w:t>
      </w:r>
      <w:r>
        <w:rPr>
          <w:lang w:val="ru-RU" w:eastAsia="ru-RU"/>
        </w:rPr>
        <w:t xml:space="preserve">скиду до вимог цих Правил у строк, зазначений у </w:t>
      </w:r>
      <w:r>
        <w:t>договорі.</w:t>
      </w:r>
    </w:p>
    <w:p w:rsidR="00707477" w:rsidRDefault="00707477">
      <w:pPr>
        <w:pStyle w:val="BodyText"/>
        <w:shd w:val="clear" w:color="auto" w:fill="auto"/>
        <w:spacing w:after="60"/>
        <w:ind w:firstLine="860"/>
        <w:jc w:val="both"/>
      </w:pPr>
      <w:r w:rsidRPr="00B05FEA">
        <w:rPr>
          <w:lang w:eastAsia="ru-RU"/>
        </w:rPr>
        <w:t xml:space="preserve">Виробник </w:t>
      </w:r>
      <w:r>
        <w:t xml:space="preserve">розглядає </w:t>
      </w:r>
      <w:r w:rsidRPr="00B05FEA">
        <w:rPr>
          <w:lang w:eastAsia="ru-RU"/>
        </w:rPr>
        <w:t xml:space="preserve">подану заяву у п'ятнадцятиденний строк </w:t>
      </w:r>
      <w:r>
        <w:t xml:space="preserve">і укладає зі </w:t>
      </w:r>
      <w:r w:rsidRPr="00B05FEA">
        <w:rPr>
          <w:lang w:eastAsia="ru-RU"/>
        </w:rPr>
        <w:t xml:space="preserve">споживачем окремий </w:t>
      </w:r>
      <w:r>
        <w:t xml:space="preserve">договір </w:t>
      </w:r>
      <w:r w:rsidRPr="00B05FEA">
        <w:rPr>
          <w:lang w:eastAsia="ru-RU"/>
        </w:rPr>
        <w:t xml:space="preserve">про приймання понаднормативно забруднених </w:t>
      </w:r>
      <w:r>
        <w:t xml:space="preserve">стічних </w:t>
      </w:r>
      <w:r w:rsidRPr="00B05FEA">
        <w:rPr>
          <w:lang w:eastAsia="ru-RU"/>
        </w:rPr>
        <w:t xml:space="preserve">вод у </w:t>
      </w:r>
      <w:r>
        <w:t xml:space="preserve">разі здатності існуючої </w:t>
      </w:r>
      <w:r w:rsidRPr="00B05FEA">
        <w:rPr>
          <w:lang w:eastAsia="ru-RU"/>
        </w:rPr>
        <w:t xml:space="preserve">на КОС виробника </w:t>
      </w:r>
      <w:r>
        <w:t xml:space="preserve">технології </w:t>
      </w:r>
      <w:r w:rsidRPr="00B05FEA">
        <w:rPr>
          <w:lang w:eastAsia="ru-RU"/>
        </w:rPr>
        <w:t xml:space="preserve">очищення </w:t>
      </w:r>
      <w:r>
        <w:t xml:space="preserve">стічних </w:t>
      </w:r>
      <w:r w:rsidRPr="00B05FEA">
        <w:rPr>
          <w:lang w:eastAsia="ru-RU"/>
        </w:rPr>
        <w:t xml:space="preserve">вод видалити </w:t>
      </w:r>
      <w:r>
        <w:t xml:space="preserve">означені </w:t>
      </w:r>
      <w:r w:rsidRPr="00B05FEA">
        <w:rPr>
          <w:lang w:eastAsia="ru-RU"/>
        </w:rPr>
        <w:t xml:space="preserve">забруднення </w:t>
      </w:r>
      <w:r>
        <w:t xml:space="preserve">відповідно </w:t>
      </w:r>
      <w:r w:rsidRPr="00B05FEA">
        <w:rPr>
          <w:lang w:eastAsia="ru-RU"/>
        </w:rPr>
        <w:t>до вимог ГДС, встановлених для виробника.</w:t>
      </w:r>
    </w:p>
    <w:p w:rsidR="00707477" w:rsidRDefault="00707477">
      <w:pPr>
        <w:pStyle w:val="BodyText"/>
        <w:shd w:val="clear" w:color="auto" w:fill="auto"/>
        <w:spacing w:after="60"/>
        <w:ind w:firstLine="860"/>
        <w:jc w:val="both"/>
      </w:pPr>
      <w:r>
        <w:rPr>
          <w:lang w:val="ru-RU" w:eastAsia="ru-RU"/>
        </w:rPr>
        <w:t xml:space="preserve">У </w:t>
      </w:r>
      <w:r>
        <w:t xml:space="preserve">договорі </w:t>
      </w:r>
      <w:r>
        <w:rPr>
          <w:lang w:val="ru-RU" w:eastAsia="ru-RU"/>
        </w:rPr>
        <w:t xml:space="preserve">про приймання понаднормативно забруднених </w:t>
      </w:r>
      <w:r>
        <w:t xml:space="preserve">стічних </w:t>
      </w:r>
      <w:r>
        <w:rPr>
          <w:lang w:val="ru-RU" w:eastAsia="ru-RU"/>
        </w:rPr>
        <w:t xml:space="preserve">вод визначають тимчасово </w:t>
      </w:r>
      <w:r>
        <w:t xml:space="preserve">погоджені концентрації </w:t>
      </w:r>
      <w:r>
        <w:rPr>
          <w:lang w:val="ru-RU" w:eastAsia="ru-RU"/>
        </w:rPr>
        <w:t xml:space="preserve">забруднюючих речовин, </w:t>
      </w:r>
      <w:r>
        <w:t xml:space="preserve">розмір додаткової </w:t>
      </w:r>
      <w:r>
        <w:rPr>
          <w:lang w:val="ru-RU" w:eastAsia="ru-RU"/>
        </w:rPr>
        <w:t xml:space="preserve">оплати за приймання понаднормативно забруднених </w:t>
      </w:r>
      <w:r>
        <w:t xml:space="preserve">стоків, </w:t>
      </w:r>
      <w:r>
        <w:rPr>
          <w:lang w:val="ru-RU" w:eastAsia="ru-RU"/>
        </w:rPr>
        <w:t xml:space="preserve">який повинен бути в межах 60-80 % </w:t>
      </w:r>
      <w:r>
        <w:t xml:space="preserve">від </w:t>
      </w:r>
      <w:r>
        <w:rPr>
          <w:lang w:val="ru-RU" w:eastAsia="ru-RU"/>
        </w:rPr>
        <w:t xml:space="preserve">оплати, що </w:t>
      </w:r>
      <w:r>
        <w:t xml:space="preserve">встановлюється відповідно </w:t>
      </w:r>
      <w:r>
        <w:rPr>
          <w:lang w:val="ru-RU" w:eastAsia="ru-RU"/>
        </w:rPr>
        <w:t xml:space="preserve">до </w:t>
      </w:r>
      <w:r>
        <w:t xml:space="preserve">розділу </w:t>
      </w:r>
      <w:r>
        <w:rPr>
          <w:lang w:val="en-US" w:eastAsia="en-US"/>
        </w:rPr>
        <w:t>II</w:t>
      </w:r>
      <w:r w:rsidRPr="00B05FEA">
        <w:rPr>
          <w:lang w:val="ru-RU" w:eastAsia="en-US"/>
        </w:rPr>
        <w:t xml:space="preserve"> </w:t>
      </w:r>
      <w:r>
        <w:rPr>
          <w:lang w:val="ru-RU" w:eastAsia="ru-RU"/>
        </w:rPr>
        <w:t xml:space="preserve">Порядку, та строк виконання </w:t>
      </w:r>
      <w:r>
        <w:t xml:space="preserve">заходів </w:t>
      </w:r>
      <w:r>
        <w:rPr>
          <w:lang w:val="ru-RU" w:eastAsia="ru-RU"/>
        </w:rPr>
        <w:t xml:space="preserve">для доведення </w:t>
      </w:r>
      <w:r>
        <w:t xml:space="preserve">якості </w:t>
      </w:r>
      <w:r>
        <w:rPr>
          <w:lang w:val="ru-RU" w:eastAsia="ru-RU"/>
        </w:rPr>
        <w:t xml:space="preserve">та режиму </w:t>
      </w:r>
      <w:r>
        <w:t xml:space="preserve">їх </w:t>
      </w:r>
      <w:r>
        <w:rPr>
          <w:lang w:val="ru-RU" w:eastAsia="ru-RU"/>
        </w:rPr>
        <w:t xml:space="preserve">скиду </w:t>
      </w:r>
      <w:r>
        <w:t xml:space="preserve">згідно </w:t>
      </w:r>
      <w:r>
        <w:rPr>
          <w:lang w:val="ru-RU" w:eastAsia="ru-RU"/>
        </w:rPr>
        <w:t xml:space="preserve">з вимогами цих Правил, який </w:t>
      </w:r>
      <w:r>
        <w:t xml:space="preserve">має </w:t>
      </w:r>
      <w:r>
        <w:rPr>
          <w:lang w:val="ru-RU" w:eastAsia="ru-RU"/>
        </w:rPr>
        <w:t xml:space="preserve">бути </w:t>
      </w:r>
      <w:r>
        <w:t xml:space="preserve">обґрунтованим </w:t>
      </w:r>
      <w:r>
        <w:rPr>
          <w:lang w:val="ru-RU" w:eastAsia="ru-RU"/>
        </w:rPr>
        <w:t xml:space="preserve">та не може перевищувати трьох </w:t>
      </w:r>
      <w:r>
        <w:t>років.</w:t>
      </w:r>
    </w:p>
    <w:p w:rsidR="00707477" w:rsidRDefault="00707477">
      <w:pPr>
        <w:pStyle w:val="BodyText"/>
        <w:shd w:val="clear" w:color="auto" w:fill="auto"/>
        <w:spacing w:after="160"/>
        <w:ind w:firstLine="860"/>
        <w:jc w:val="both"/>
      </w:pPr>
      <w:r>
        <w:rPr>
          <w:lang w:val="ru-RU" w:eastAsia="ru-RU"/>
        </w:rPr>
        <w:t xml:space="preserve">У </w:t>
      </w:r>
      <w:r>
        <w:t xml:space="preserve">разі </w:t>
      </w:r>
      <w:r>
        <w:rPr>
          <w:lang w:val="ru-RU" w:eastAsia="ru-RU"/>
        </w:rPr>
        <w:t xml:space="preserve">виявлення перевищення </w:t>
      </w:r>
      <w:r>
        <w:t xml:space="preserve">фактичної концентрації </w:t>
      </w:r>
      <w:r>
        <w:rPr>
          <w:lang w:val="ru-RU" w:eastAsia="ru-RU"/>
        </w:rPr>
        <w:t xml:space="preserve">будь-якого показника над зазначеною в </w:t>
      </w:r>
      <w:r>
        <w:t xml:space="preserve">договорі </w:t>
      </w:r>
      <w:r>
        <w:rPr>
          <w:lang w:val="ru-RU" w:eastAsia="ru-RU"/>
        </w:rPr>
        <w:t xml:space="preserve">про приймання понаднормативно забруднених </w:t>
      </w:r>
      <w:r>
        <w:t xml:space="preserve">стічних </w:t>
      </w:r>
      <w:r>
        <w:rPr>
          <w:lang w:val="ru-RU" w:eastAsia="ru-RU"/>
        </w:rPr>
        <w:t xml:space="preserve">вод додаткова оплата послуг </w:t>
      </w:r>
      <w:r>
        <w:t xml:space="preserve">водовідведення здійснюється </w:t>
      </w:r>
      <w:r>
        <w:rPr>
          <w:lang w:val="ru-RU" w:eastAsia="ru-RU"/>
        </w:rPr>
        <w:t xml:space="preserve">споживачем з </w:t>
      </w:r>
      <w:r>
        <w:t xml:space="preserve">коефіцієнтом кратності, </w:t>
      </w:r>
      <w:r>
        <w:rPr>
          <w:lang w:val="ru-RU" w:eastAsia="ru-RU"/>
        </w:rPr>
        <w:t xml:space="preserve">який </w:t>
      </w:r>
      <w:r>
        <w:t xml:space="preserve">визначається відповідно </w:t>
      </w:r>
      <w:r>
        <w:rPr>
          <w:lang w:val="ru-RU" w:eastAsia="ru-RU"/>
        </w:rPr>
        <w:t xml:space="preserve">до Порядку, але </w:t>
      </w:r>
      <w:r>
        <w:t xml:space="preserve">замість </w:t>
      </w:r>
      <w:r>
        <w:rPr>
          <w:lang w:val="ru-RU" w:eastAsia="ru-RU"/>
        </w:rPr>
        <w:t xml:space="preserve">встановлених ДК для розрахунку застосовуються тимчасово </w:t>
      </w:r>
      <w:r>
        <w:t xml:space="preserve">погоджені концентрації, зазначені </w:t>
      </w:r>
      <w:r>
        <w:rPr>
          <w:lang w:val="ru-RU" w:eastAsia="ru-RU"/>
        </w:rPr>
        <w:t xml:space="preserve">в </w:t>
      </w:r>
      <w:r>
        <w:t xml:space="preserve">договорі </w:t>
      </w:r>
      <w:r>
        <w:rPr>
          <w:lang w:val="ru-RU" w:eastAsia="ru-RU"/>
        </w:rPr>
        <w:t xml:space="preserve">про приймання понаднормативно забруднених </w:t>
      </w:r>
      <w:r>
        <w:t xml:space="preserve">стічних </w:t>
      </w:r>
      <w:r>
        <w:rPr>
          <w:lang w:val="ru-RU" w:eastAsia="ru-RU"/>
        </w:rPr>
        <w:t>вод.</w:t>
      </w:r>
    </w:p>
    <w:p w:rsidR="00707477" w:rsidRDefault="00707477">
      <w:pPr>
        <w:pStyle w:val="BodyText"/>
        <w:numPr>
          <w:ilvl w:val="1"/>
          <w:numId w:val="2"/>
        </w:numPr>
        <w:shd w:val="clear" w:color="auto" w:fill="auto"/>
        <w:tabs>
          <w:tab w:val="left" w:pos="1395"/>
        </w:tabs>
        <w:spacing w:after="160"/>
        <w:ind w:firstLine="860"/>
        <w:jc w:val="both"/>
      </w:pPr>
      <w:r>
        <w:t xml:space="preserve">Стічні </w:t>
      </w:r>
      <w:r>
        <w:rPr>
          <w:lang w:val="ru-RU" w:eastAsia="ru-RU"/>
        </w:rPr>
        <w:t xml:space="preserve">води субспоживача </w:t>
      </w:r>
      <w:r>
        <w:t xml:space="preserve">є </w:t>
      </w:r>
      <w:r>
        <w:rPr>
          <w:lang w:val="ru-RU" w:eastAsia="ru-RU"/>
        </w:rPr>
        <w:t xml:space="preserve">складовою </w:t>
      </w:r>
      <w:r>
        <w:t xml:space="preserve">стічних </w:t>
      </w:r>
      <w:r>
        <w:rPr>
          <w:lang w:val="ru-RU" w:eastAsia="ru-RU"/>
        </w:rPr>
        <w:t>вод споживача.</w:t>
      </w:r>
    </w:p>
    <w:p w:rsidR="00707477" w:rsidRDefault="00707477">
      <w:pPr>
        <w:pStyle w:val="BodyText"/>
        <w:numPr>
          <w:ilvl w:val="1"/>
          <w:numId w:val="2"/>
        </w:numPr>
        <w:shd w:val="clear" w:color="auto" w:fill="auto"/>
        <w:tabs>
          <w:tab w:val="left" w:pos="1395"/>
        </w:tabs>
        <w:spacing w:after="320"/>
        <w:ind w:firstLine="860"/>
        <w:jc w:val="both"/>
      </w:pPr>
      <w:bookmarkStart w:id="13" w:name="bookmark15"/>
      <w:r>
        <w:rPr>
          <w:lang w:val="ru-RU" w:eastAsia="ru-RU"/>
        </w:rPr>
        <w:t xml:space="preserve">Вимоги до складу та властивостей </w:t>
      </w:r>
      <w:r>
        <w:t xml:space="preserve">стічних </w:t>
      </w:r>
      <w:r>
        <w:rPr>
          <w:lang w:val="ru-RU" w:eastAsia="ru-RU"/>
        </w:rPr>
        <w:t xml:space="preserve">вод </w:t>
      </w:r>
      <w:r>
        <w:t xml:space="preserve">споживачів </w:t>
      </w:r>
      <w:r>
        <w:rPr>
          <w:lang w:val="ru-RU" w:eastAsia="ru-RU"/>
        </w:rPr>
        <w:t xml:space="preserve">при </w:t>
      </w:r>
      <w:r>
        <w:t xml:space="preserve">скиді </w:t>
      </w:r>
      <w:r>
        <w:rPr>
          <w:lang w:val="ru-RU" w:eastAsia="ru-RU"/>
        </w:rPr>
        <w:t xml:space="preserve">до систем </w:t>
      </w:r>
      <w:r>
        <w:t xml:space="preserve">централізованого водовідведення міста Дружківка наведені </w:t>
      </w:r>
      <w:r>
        <w:rPr>
          <w:lang w:val="ru-RU" w:eastAsia="ru-RU"/>
        </w:rPr>
        <w:t>у Додатку 3 до цих Правил.</w:t>
      </w:r>
      <w:bookmarkEnd w:id="13"/>
    </w:p>
    <w:p w:rsidR="00707477" w:rsidRDefault="00707477">
      <w:pPr>
        <w:pStyle w:val="40"/>
        <w:keepNext/>
        <w:keepLines/>
        <w:numPr>
          <w:ilvl w:val="0"/>
          <w:numId w:val="2"/>
        </w:numPr>
        <w:shd w:val="clear" w:color="auto" w:fill="auto"/>
        <w:tabs>
          <w:tab w:val="left" w:pos="1395"/>
        </w:tabs>
        <w:spacing w:after="320"/>
        <w:ind w:firstLine="860"/>
        <w:jc w:val="both"/>
      </w:pPr>
      <w:bookmarkStart w:id="14" w:name="bookmark16"/>
      <w:bookmarkStart w:id="15" w:name="bookmark17"/>
      <w:r>
        <w:t>Визначення ДК забруднюючих речовин у стічних водах споживачів</w:t>
      </w:r>
      <w:bookmarkEnd w:id="14"/>
      <w:bookmarkEnd w:id="15"/>
    </w:p>
    <w:p w:rsidR="00707477" w:rsidRDefault="00707477">
      <w:pPr>
        <w:pStyle w:val="BodyText"/>
        <w:numPr>
          <w:ilvl w:val="1"/>
          <w:numId w:val="2"/>
        </w:numPr>
        <w:shd w:val="clear" w:color="auto" w:fill="auto"/>
        <w:tabs>
          <w:tab w:val="left" w:pos="1395"/>
        </w:tabs>
        <w:spacing w:after="60"/>
        <w:ind w:firstLine="860"/>
        <w:jc w:val="both"/>
      </w:pPr>
      <w:r>
        <w:t>Виробник визначає ДК забруднюючих речовин у стічних водах споживачів як найменшу з чотирьох величин:</w:t>
      </w:r>
    </w:p>
    <w:p w:rsidR="00707477" w:rsidRDefault="00707477">
      <w:pPr>
        <w:pStyle w:val="BodyText"/>
        <w:numPr>
          <w:ilvl w:val="0"/>
          <w:numId w:val="3"/>
        </w:numPr>
        <w:shd w:val="clear" w:color="auto" w:fill="auto"/>
        <w:tabs>
          <w:tab w:val="left" w:pos="1130"/>
        </w:tabs>
        <w:spacing w:after="60"/>
        <w:ind w:firstLine="860"/>
        <w:jc w:val="both"/>
      </w:pPr>
      <w:r>
        <w:t>ДК забруднюючої речовини в каналізаційній мережі (на каналізаційному випуску споживача);</w:t>
      </w:r>
    </w:p>
    <w:p w:rsidR="00707477" w:rsidRDefault="00707477">
      <w:pPr>
        <w:pStyle w:val="BodyText"/>
        <w:numPr>
          <w:ilvl w:val="0"/>
          <w:numId w:val="3"/>
        </w:numPr>
        <w:shd w:val="clear" w:color="auto" w:fill="auto"/>
        <w:tabs>
          <w:tab w:val="left" w:pos="1130"/>
        </w:tabs>
        <w:spacing w:after="60"/>
        <w:ind w:firstLine="860"/>
        <w:jc w:val="both"/>
      </w:pPr>
      <w:r>
        <w:t>ДК забруднюючої речовини в спорудах біологічного очищення (на вході в ці споруди);</w:t>
      </w:r>
    </w:p>
    <w:p w:rsidR="00707477" w:rsidRDefault="00707477">
      <w:pPr>
        <w:pStyle w:val="BodyText"/>
        <w:numPr>
          <w:ilvl w:val="0"/>
          <w:numId w:val="3"/>
        </w:numPr>
        <w:shd w:val="clear" w:color="auto" w:fill="auto"/>
        <w:tabs>
          <w:tab w:val="left" w:pos="1130"/>
        </w:tabs>
        <w:spacing w:after="60"/>
        <w:ind w:firstLine="860"/>
        <w:jc w:val="both"/>
      </w:pPr>
      <w:r>
        <w:t>величини лімітів на скидання забруднюючих речовин, які визначені у дозволі на спеціальне водокористування, виданому виробнику відповідно до</w:t>
      </w:r>
      <w:hyperlink r:id="rId14" w:history="1">
        <w:r>
          <w:t xml:space="preserve"> статті 49 </w:t>
        </w:r>
      </w:hyperlink>
      <w:r>
        <w:t>Водного кодексу України;</w:t>
      </w:r>
    </w:p>
    <w:p w:rsidR="00707477" w:rsidRDefault="00707477">
      <w:pPr>
        <w:pStyle w:val="BodyText"/>
        <w:numPr>
          <w:ilvl w:val="0"/>
          <w:numId w:val="3"/>
        </w:numPr>
        <w:shd w:val="clear" w:color="auto" w:fill="auto"/>
        <w:tabs>
          <w:tab w:val="left" w:pos="1130"/>
        </w:tabs>
        <w:spacing w:after="60"/>
        <w:ind w:firstLine="860"/>
        <w:jc w:val="both"/>
      </w:pPr>
      <w:r>
        <w:t>допустимого вмісту важких металів в осадах стічних вод, що можуть використовуватися як органічні добрива згідно з Додатком 7 до цих Правил.</w:t>
      </w:r>
    </w:p>
    <w:p w:rsidR="00707477" w:rsidRDefault="00707477">
      <w:pPr>
        <w:pStyle w:val="BodyText"/>
        <w:shd w:val="clear" w:color="auto" w:fill="auto"/>
        <w:spacing w:after="60"/>
        <w:ind w:firstLine="860"/>
        <w:jc w:val="both"/>
      </w:pPr>
      <w:r>
        <w:t>Розрахунок ДК забруднюючих речовин у стічних водах споживачів проводять для кожних КОС виробника або для кожного з каналізаційних колекторів, які відводять стічні води до цих очисних споруд.</w:t>
      </w:r>
      <w:r>
        <w:br w:type="page"/>
      </w:r>
    </w:p>
    <w:p w:rsidR="00707477" w:rsidRDefault="00707477">
      <w:pPr>
        <w:pStyle w:val="BodyText"/>
        <w:numPr>
          <w:ilvl w:val="1"/>
          <w:numId w:val="2"/>
        </w:numPr>
        <w:shd w:val="clear" w:color="auto" w:fill="auto"/>
        <w:tabs>
          <w:tab w:val="left" w:pos="1434"/>
        </w:tabs>
        <w:spacing w:after="180"/>
        <w:ind w:firstLine="880"/>
        <w:jc w:val="both"/>
      </w:pPr>
      <w:r>
        <w:rPr>
          <w:lang w:val="ru-RU" w:eastAsia="ru-RU"/>
        </w:rPr>
        <w:t xml:space="preserve">У </w:t>
      </w:r>
      <w:r>
        <w:t xml:space="preserve">разі </w:t>
      </w:r>
      <w:r>
        <w:rPr>
          <w:lang w:val="ru-RU" w:eastAsia="ru-RU"/>
        </w:rPr>
        <w:t xml:space="preserve">визначення ДК </w:t>
      </w:r>
      <w:r>
        <w:t xml:space="preserve">забруднюючої </w:t>
      </w:r>
      <w:r>
        <w:rPr>
          <w:lang w:val="ru-RU" w:eastAsia="ru-RU"/>
        </w:rPr>
        <w:t xml:space="preserve">речовини в </w:t>
      </w:r>
      <w:r>
        <w:t xml:space="preserve">стічних </w:t>
      </w:r>
      <w:r>
        <w:rPr>
          <w:lang w:val="ru-RU" w:eastAsia="ru-RU"/>
        </w:rPr>
        <w:t xml:space="preserve">водах за ДК у </w:t>
      </w:r>
      <w:r>
        <w:t xml:space="preserve">каналізаційній мережі </w:t>
      </w:r>
      <w:r>
        <w:rPr>
          <w:lang w:val="ru-RU" w:eastAsia="ru-RU"/>
        </w:rPr>
        <w:t xml:space="preserve">приймають ДК, </w:t>
      </w:r>
      <w:r>
        <w:t xml:space="preserve">відповідно </w:t>
      </w:r>
      <w:r>
        <w:rPr>
          <w:lang w:val="ru-RU" w:eastAsia="ru-RU"/>
        </w:rPr>
        <w:t xml:space="preserve">до вимог до складу та властивостей </w:t>
      </w:r>
      <w:r>
        <w:t xml:space="preserve">стічних </w:t>
      </w:r>
      <w:r>
        <w:rPr>
          <w:lang w:val="ru-RU" w:eastAsia="ru-RU"/>
        </w:rPr>
        <w:t xml:space="preserve">вод, що скидаються до системи </w:t>
      </w:r>
      <w:r>
        <w:t xml:space="preserve">централізованого водовідведення, </w:t>
      </w:r>
      <w:r>
        <w:rPr>
          <w:lang w:val="ru-RU" w:eastAsia="ru-RU"/>
        </w:rPr>
        <w:t xml:space="preserve">для безпечного </w:t>
      </w:r>
      <w:r>
        <w:t xml:space="preserve">їх відведення </w:t>
      </w:r>
      <w:r>
        <w:rPr>
          <w:lang w:val="ru-RU" w:eastAsia="ru-RU"/>
        </w:rPr>
        <w:t xml:space="preserve">та очищення на КОС </w:t>
      </w:r>
      <w:r>
        <w:t xml:space="preserve">згідно </w:t>
      </w:r>
      <w:r>
        <w:rPr>
          <w:lang w:val="ru-RU" w:eastAsia="ru-RU"/>
        </w:rPr>
        <w:t>з Додатком 4 загальнодержавних Правил.</w:t>
      </w:r>
    </w:p>
    <w:p w:rsidR="00707477" w:rsidRPr="00B05FEA" w:rsidRDefault="00707477">
      <w:pPr>
        <w:pStyle w:val="BodyText"/>
        <w:numPr>
          <w:ilvl w:val="1"/>
          <w:numId w:val="2"/>
        </w:numPr>
        <w:shd w:val="clear" w:color="auto" w:fill="auto"/>
        <w:tabs>
          <w:tab w:val="left" w:pos="1434"/>
        </w:tabs>
        <w:spacing w:after="180"/>
        <w:ind w:firstLine="880"/>
        <w:jc w:val="both"/>
      </w:pPr>
      <w:r>
        <w:t xml:space="preserve">У разі визначення ДК </w:t>
      </w:r>
      <w:r>
        <w:rPr>
          <w:lang w:val="en-US" w:eastAsia="en-US"/>
        </w:rPr>
        <w:t>j</w:t>
      </w:r>
      <w:r>
        <w:t>-ої забруднюючої речовини в стічних водах за ДК у спорудах біологічного очищення розрахунок виконується за формулою:</w:t>
      </w:r>
    </w:p>
    <w:p w:rsidR="00707477" w:rsidRPr="007F2016" w:rsidRDefault="00707477" w:rsidP="00B05FEA">
      <w:pPr>
        <w:pStyle w:val="rvps2"/>
        <w:spacing w:before="0" w:beforeAutospacing="0" w:after="0" w:afterAutospacing="0"/>
        <w:jc w:val="both"/>
        <w:rPr>
          <w:rFonts w:cs="Times New Roman"/>
          <w:sz w:val="10"/>
          <w:szCs w:val="10"/>
          <w:lang w:val="uk-UA"/>
        </w:rPr>
      </w:pPr>
    </w:p>
    <w:p w:rsidR="00707477" w:rsidRDefault="00707477" w:rsidP="00B05FEA">
      <w:pPr>
        <w:pStyle w:val="a7"/>
        <w:spacing w:after="60"/>
        <w:jc w:val="center"/>
        <w:rPr>
          <w:rFonts w:ascii="Times New Roman" w:hAnsi="Times New Roman" w:cs="Times New Roman"/>
          <w:sz w:val="24"/>
          <w:szCs w:val="24"/>
        </w:rPr>
      </w:pPr>
      <w:r w:rsidRPr="00BE2170">
        <w:rPr>
          <w:rFonts w:ascii="Times New Roman" w:hAnsi="Times New Roman" w:cs="Times New Roman"/>
          <w:color w:val="FF0000"/>
          <w:position w:val="-60"/>
          <w:sz w:val="24"/>
          <w:szCs w:val="24"/>
        </w:rPr>
        <w:object w:dxaOrig="28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2.5pt" o:ole="">
            <v:imagedata r:id="rId15" o:title=""/>
          </v:shape>
          <o:OLEObject Type="Embed" ProgID="Equation.3" ShapeID="_x0000_i1025" DrawAspect="Content" ObjectID="_1635772759" r:id="rId16"/>
        </w:object>
      </w:r>
      <w:r w:rsidRPr="00540065">
        <w:rPr>
          <w:rFonts w:ascii="Times New Roman" w:hAnsi="Times New Roman" w:cs="Times New Roman"/>
          <w:sz w:val="24"/>
          <w:szCs w:val="24"/>
        </w:rPr>
        <w:t xml:space="preserve"> (г/м</w:t>
      </w:r>
      <w:r w:rsidRPr="00540065">
        <w:rPr>
          <w:rFonts w:ascii="Times New Roman" w:hAnsi="Times New Roman" w:cs="Times New Roman"/>
          <w:sz w:val="24"/>
          <w:szCs w:val="24"/>
          <w:vertAlign w:val="superscript"/>
        </w:rPr>
        <w:t>3</w:t>
      </w:r>
      <w:r w:rsidRPr="00540065">
        <w:rPr>
          <w:rFonts w:ascii="Times New Roman" w:hAnsi="Times New Roman" w:cs="Times New Roman"/>
          <w:sz w:val="24"/>
          <w:szCs w:val="24"/>
        </w:rPr>
        <w:t>),</w:t>
      </w:r>
      <w:bookmarkStart w:id="16" w:name="n111"/>
      <w:bookmarkEnd w:id="16"/>
    </w:p>
    <w:p w:rsidR="00707477" w:rsidRPr="00B44B51" w:rsidRDefault="00707477" w:rsidP="00B05FEA">
      <w:pPr>
        <w:pStyle w:val="a7"/>
        <w:rPr>
          <w:rFonts w:ascii="Times New Roman" w:hAnsi="Times New Roman" w:cs="Times New Roman"/>
          <w:sz w:val="10"/>
          <w:szCs w:val="10"/>
        </w:rPr>
      </w:pPr>
    </w:p>
    <w:tbl>
      <w:tblPr>
        <w:tblW w:w="4992" w:type="pct"/>
        <w:tblInd w:w="2" w:type="dxa"/>
        <w:tblCellMar>
          <w:top w:w="15" w:type="dxa"/>
          <w:left w:w="15" w:type="dxa"/>
          <w:bottom w:w="15" w:type="dxa"/>
          <w:right w:w="15" w:type="dxa"/>
        </w:tblCellMar>
        <w:tblLook w:val="0000"/>
      </w:tblPr>
      <w:tblGrid>
        <w:gridCol w:w="503"/>
        <w:gridCol w:w="675"/>
        <w:gridCol w:w="390"/>
        <w:gridCol w:w="8180"/>
      </w:tblGrid>
      <w:tr w:rsidR="00707477" w:rsidRPr="00540065">
        <w:tc>
          <w:tcPr>
            <w:tcW w:w="490" w:type="dxa"/>
          </w:tcPr>
          <w:p w:rsidR="00707477" w:rsidRPr="00540065" w:rsidRDefault="00707477" w:rsidP="00B05FEA">
            <w:pPr>
              <w:pStyle w:val="rvps14"/>
              <w:spacing w:before="0" w:beforeAutospacing="0" w:after="60" w:afterAutospacing="0"/>
              <w:rPr>
                <w:rFonts w:cs="Times New Roman"/>
                <w:lang w:val="uk-UA"/>
              </w:rPr>
            </w:pPr>
            <w:bookmarkStart w:id="17" w:name="n112"/>
            <w:bookmarkEnd w:id="17"/>
            <w:r>
              <w:rPr>
                <w:rFonts w:cs="Times New Roman"/>
                <w:lang w:val="uk-UA"/>
              </w:rPr>
              <w:t>д</w:t>
            </w:r>
            <w:r w:rsidRPr="00540065">
              <w:rPr>
                <w:rFonts w:cs="Times New Roman"/>
                <w:lang w:val="uk-UA"/>
              </w:rPr>
              <w:t>е</w:t>
            </w:r>
            <w:r>
              <w:rPr>
                <w:rFonts w:cs="Times New Roman"/>
                <w:lang w:val="uk-UA"/>
              </w:rPr>
              <w:t>:</w:t>
            </w:r>
          </w:p>
        </w:tc>
        <w:tc>
          <w:tcPr>
            <w:tcW w:w="659" w:type="dxa"/>
          </w:tcPr>
          <w:p w:rsidR="00707477" w:rsidRPr="00540065" w:rsidRDefault="00707477" w:rsidP="00B05FEA">
            <w:pPr>
              <w:pStyle w:val="rvps14"/>
              <w:spacing w:before="0" w:beforeAutospacing="0" w:after="60" w:afterAutospacing="0"/>
              <w:rPr>
                <w:rFonts w:cs="Times New Roman"/>
                <w:lang w:val="uk-UA"/>
              </w:rPr>
            </w:pPr>
            <w:r w:rsidRPr="00D272EE">
              <w:rPr>
                <w:rFonts w:cs="Times New Roman"/>
                <w:i/>
                <w:iCs/>
                <w:position w:val="-14"/>
              </w:rPr>
              <w:object w:dxaOrig="600" w:dyaOrig="400">
                <v:shape id="_x0000_i1026" type="#_x0000_t75" style="width:30pt;height:19.5pt" o:ole="">
                  <v:imagedata r:id="rId17" o:title=""/>
                </v:shape>
                <o:OLEObject Type="Embed" ProgID="Equation.3" ShapeID="_x0000_i1026" DrawAspect="Content" ObjectID="_1635772760" r:id="rId18"/>
              </w:object>
            </w:r>
          </w:p>
        </w:tc>
        <w:tc>
          <w:tcPr>
            <w:tcW w:w="381" w:type="dxa"/>
          </w:tcPr>
          <w:p w:rsidR="00707477" w:rsidRPr="00540065" w:rsidRDefault="00707477" w:rsidP="00B05FEA">
            <w:pPr>
              <w:pStyle w:val="rvps12"/>
              <w:spacing w:before="0" w:beforeAutospacing="0" w:after="60" w:afterAutospacing="0"/>
              <w:rPr>
                <w:rFonts w:cs="Times New Roman"/>
                <w:lang w:val="uk-UA"/>
              </w:rPr>
            </w:pPr>
            <w:r>
              <w:rPr>
                <w:rFonts w:cs="Times New Roman"/>
                <w:lang w:val="uk-UA"/>
              </w:rPr>
              <w:t>-</w:t>
            </w:r>
          </w:p>
        </w:tc>
        <w:tc>
          <w:tcPr>
            <w:tcW w:w="7983" w:type="dxa"/>
          </w:tcPr>
          <w:p w:rsidR="00707477" w:rsidRPr="00540065" w:rsidRDefault="00707477" w:rsidP="00B05FEA">
            <w:pPr>
              <w:pStyle w:val="rvps14"/>
              <w:spacing w:before="0" w:beforeAutospacing="0" w:after="60" w:afterAutospacing="0"/>
              <w:ind w:firstLine="30"/>
              <w:jc w:val="both"/>
              <w:rPr>
                <w:rFonts w:cs="Times New Roman"/>
                <w:lang w:val="uk-UA"/>
              </w:rPr>
            </w:pPr>
            <w:r w:rsidRPr="00540065">
              <w:rPr>
                <w:rFonts w:cs="Times New Roman"/>
                <w:lang w:val="uk-UA"/>
              </w:rPr>
              <w:t xml:space="preserve">ДК </w:t>
            </w:r>
            <w:r w:rsidRPr="00540065">
              <w:rPr>
                <w:rFonts w:cs="Times New Roman"/>
                <w:vertAlign w:val="subscript"/>
                <w:lang w:val="uk-UA"/>
              </w:rPr>
              <w:t>j-ої</w:t>
            </w:r>
            <w:r w:rsidRPr="00540065">
              <w:rPr>
                <w:rFonts w:cs="Times New Roman"/>
                <w:lang w:val="uk-UA"/>
              </w:rPr>
              <w:t xml:space="preserve"> забруднюючої речовини в стічних водах перед спорудами біологічного очищення;</w:t>
            </w:r>
          </w:p>
        </w:tc>
      </w:tr>
      <w:tr w:rsidR="00707477" w:rsidRPr="00291C62">
        <w:trPr>
          <w:trHeight w:val="1260"/>
        </w:trPr>
        <w:tc>
          <w:tcPr>
            <w:tcW w:w="490" w:type="dxa"/>
          </w:tcPr>
          <w:p w:rsidR="00707477" w:rsidRPr="00540065" w:rsidRDefault="00707477" w:rsidP="00B05FEA">
            <w:pPr>
              <w:pStyle w:val="rvps14"/>
              <w:spacing w:before="0" w:beforeAutospacing="0" w:after="60" w:afterAutospacing="0"/>
              <w:ind w:firstLine="709"/>
              <w:rPr>
                <w:rFonts w:cs="Times New Roman"/>
                <w:lang w:val="uk-UA"/>
              </w:rPr>
            </w:pPr>
          </w:p>
        </w:tc>
        <w:tc>
          <w:tcPr>
            <w:tcW w:w="659" w:type="dxa"/>
          </w:tcPr>
          <w:p w:rsidR="00707477" w:rsidRPr="00540065" w:rsidRDefault="00707477" w:rsidP="00B05FEA">
            <w:pPr>
              <w:pStyle w:val="rvps14"/>
              <w:spacing w:before="0" w:beforeAutospacing="0" w:after="60" w:afterAutospacing="0"/>
              <w:rPr>
                <w:rFonts w:cs="Times New Roman"/>
                <w:lang w:val="uk-UA"/>
              </w:rPr>
            </w:pPr>
            <w:r w:rsidRPr="00540065">
              <w:rPr>
                <w:rFonts w:cs="Times New Roman"/>
                <w:lang w:val="uk-UA"/>
              </w:rPr>
              <w:t>C</w:t>
            </w:r>
            <w:r w:rsidRPr="00540065">
              <w:rPr>
                <w:rStyle w:val="rvts40"/>
                <w:rFonts w:cs="Times New Roman"/>
                <w:vertAlign w:val="subscript"/>
                <w:lang w:val="uk-UA"/>
              </w:rPr>
              <w:t>j</w:t>
            </w:r>
          </w:p>
        </w:tc>
        <w:tc>
          <w:tcPr>
            <w:tcW w:w="381" w:type="dxa"/>
          </w:tcPr>
          <w:p w:rsidR="00707477" w:rsidRPr="00540065" w:rsidRDefault="00707477" w:rsidP="00B05FEA">
            <w:pPr>
              <w:pStyle w:val="rvps12"/>
              <w:spacing w:before="0" w:beforeAutospacing="0" w:after="60" w:afterAutospacing="0"/>
              <w:rPr>
                <w:rFonts w:cs="Times New Roman"/>
                <w:lang w:val="uk-UA"/>
              </w:rPr>
            </w:pPr>
            <w:r>
              <w:rPr>
                <w:rFonts w:cs="Times New Roman"/>
                <w:lang w:val="uk-UA"/>
              </w:rPr>
              <w:t>-</w:t>
            </w:r>
          </w:p>
        </w:tc>
        <w:tc>
          <w:tcPr>
            <w:tcW w:w="7983"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 xml:space="preserve">ДК </w:t>
            </w:r>
            <w:r w:rsidRPr="00540065">
              <w:rPr>
                <w:rFonts w:cs="Times New Roman"/>
                <w:vertAlign w:val="subscript"/>
                <w:lang w:val="uk-UA"/>
              </w:rPr>
              <w:t>j-</w:t>
            </w:r>
            <w:r w:rsidRPr="00540065">
              <w:rPr>
                <w:rFonts w:cs="Times New Roman"/>
                <w:lang w:val="uk-UA"/>
              </w:rPr>
              <w:t>ої забруднюючої речовини в спорудах біологічного очищення, (г/м</w:t>
            </w:r>
            <w:r w:rsidRPr="00D272EE">
              <w:rPr>
                <w:rStyle w:val="rvts37"/>
                <w:rFonts w:cs="Times New Roman"/>
                <w:vertAlign w:val="superscript"/>
                <w:lang w:val="uk-UA"/>
              </w:rPr>
              <w:t>3</w:t>
            </w:r>
            <w:r w:rsidRPr="00540065">
              <w:rPr>
                <w:rFonts w:cs="Times New Roman"/>
                <w:lang w:val="uk-UA"/>
              </w:rPr>
              <w:t xml:space="preserve">) (приймається за регламентом роботи КОС виробника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r>
              <w:rPr>
                <w:rFonts w:cs="Times New Roman"/>
                <w:lang w:val="uk-UA"/>
              </w:rPr>
              <w:t xml:space="preserve">Додатком 5 </w:t>
            </w:r>
            <w:r w:rsidRPr="000F1664">
              <w:rPr>
                <w:rFonts w:cs="Times New Roman"/>
                <w:lang w:val="uk-UA"/>
              </w:rPr>
              <w:t>загальнодержавних Правил</w:t>
            </w:r>
            <w:r w:rsidRPr="00540065">
              <w:rPr>
                <w:rFonts w:cs="Times New Roman"/>
                <w:lang w:val="uk-UA"/>
              </w:rPr>
              <w:t>);</w:t>
            </w:r>
          </w:p>
        </w:tc>
      </w:tr>
      <w:tr w:rsidR="00707477" w:rsidRPr="00540065">
        <w:tc>
          <w:tcPr>
            <w:tcW w:w="490" w:type="dxa"/>
          </w:tcPr>
          <w:p w:rsidR="00707477" w:rsidRPr="00540065" w:rsidRDefault="00707477" w:rsidP="00B05FEA">
            <w:pPr>
              <w:pStyle w:val="rvps14"/>
              <w:spacing w:before="0" w:beforeAutospacing="0" w:after="60" w:afterAutospacing="0"/>
              <w:ind w:firstLine="709"/>
              <w:rPr>
                <w:rFonts w:cs="Times New Roman"/>
                <w:lang w:val="uk-UA"/>
              </w:rPr>
            </w:pPr>
          </w:p>
        </w:tc>
        <w:tc>
          <w:tcPr>
            <w:tcW w:w="659" w:type="dxa"/>
          </w:tcPr>
          <w:p w:rsidR="00707477" w:rsidRPr="00540065" w:rsidRDefault="00707477" w:rsidP="00B05FEA">
            <w:pPr>
              <w:pStyle w:val="rvps14"/>
              <w:spacing w:before="0" w:beforeAutospacing="0" w:after="60" w:afterAutospacing="0"/>
              <w:rPr>
                <w:rFonts w:cs="Times New Roman"/>
                <w:lang w:val="uk-UA"/>
              </w:rPr>
            </w:pPr>
            <w:r w:rsidRPr="00540065">
              <w:rPr>
                <w:rFonts w:cs="Times New Roman"/>
                <w:lang w:val="uk-UA"/>
              </w:rPr>
              <w:t xml:space="preserve">Q </w:t>
            </w:r>
          </w:p>
        </w:tc>
        <w:tc>
          <w:tcPr>
            <w:tcW w:w="381" w:type="dxa"/>
          </w:tcPr>
          <w:p w:rsidR="00707477" w:rsidRPr="00540065" w:rsidRDefault="00707477" w:rsidP="00B05FEA">
            <w:pPr>
              <w:pStyle w:val="rvps12"/>
              <w:spacing w:before="0" w:beforeAutospacing="0" w:after="60" w:afterAutospacing="0"/>
              <w:rPr>
                <w:rFonts w:cs="Times New Roman"/>
                <w:lang w:val="uk-UA"/>
              </w:rPr>
            </w:pPr>
            <w:r w:rsidRPr="00540065">
              <w:rPr>
                <w:rFonts w:cs="Times New Roman"/>
                <w:lang w:val="uk-UA"/>
              </w:rPr>
              <w:t>-</w:t>
            </w:r>
          </w:p>
        </w:tc>
        <w:tc>
          <w:tcPr>
            <w:tcW w:w="7983" w:type="dxa"/>
            <w:vAlign w:val="center"/>
          </w:tcPr>
          <w:p w:rsidR="00707477" w:rsidRPr="00540065" w:rsidRDefault="00707477" w:rsidP="00B05FEA">
            <w:pPr>
              <w:pStyle w:val="rvps14"/>
              <w:spacing w:before="0" w:beforeAutospacing="0" w:after="60" w:afterAutospacing="0"/>
              <w:rPr>
                <w:rFonts w:cs="Times New Roman"/>
                <w:lang w:val="uk-UA"/>
              </w:rPr>
            </w:pPr>
            <w:r w:rsidRPr="00540065">
              <w:rPr>
                <w:rFonts w:cs="Times New Roman"/>
                <w:lang w:val="uk-UA"/>
              </w:rPr>
              <w:t>середньодобова витрата стічних вод на вході на КОС (м</w:t>
            </w:r>
            <w:r w:rsidRPr="00540065">
              <w:rPr>
                <w:rFonts w:cs="Times New Roman"/>
                <w:vertAlign w:val="superscript"/>
                <w:lang w:val="uk-UA"/>
              </w:rPr>
              <w:t>3</w:t>
            </w:r>
            <w:r w:rsidRPr="00540065">
              <w:rPr>
                <w:rFonts w:cs="Times New Roman"/>
                <w:lang w:val="uk-UA"/>
              </w:rPr>
              <w:t>/добу);</w:t>
            </w:r>
          </w:p>
        </w:tc>
      </w:tr>
      <w:tr w:rsidR="00707477" w:rsidRPr="00540065">
        <w:tc>
          <w:tcPr>
            <w:tcW w:w="490" w:type="dxa"/>
          </w:tcPr>
          <w:p w:rsidR="00707477" w:rsidRPr="00540065" w:rsidRDefault="00707477" w:rsidP="00B05FEA">
            <w:pPr>
              <w:pStyle w:val="rvps14"/>
              <w:spacing w:before="0" w:beforeAutospacing="0" w:after="60" w:afterAutospacing="0"/>
              <w:ind w:firstLine="709"/>
              <w:rPr>
                <w:rFonts w:cs="Times New Roman"/>
                <w:lang w:val="uk-UA"/>
              </w:rPr>
            </w:pPr>
          </w:p>
        </w:tc>
        <w:tc>
          <w:tcPr>
            <w:tcW w:w="659" w:type="dxa"/>
          </w:tcPr>
          <w:p w:rsidR="00707477" w:rsidRPr="00540065" w:rsidRDefault="00707477" w:rsidP="00B05FEA">
            <w:pPr>
              <w:pStyle w:val="rvps14"/>
              <w:spacing w:before="0" w:beforeAutospacing="0" w:after="60" w:afterAutospacing="0"/>
              <w:rPr>
                <w:rFonts w:cs="Times New Roman"/>
                <w:lang w:val="uk-UA"/>
              </w:rPr>
            </w:pPr>
            <w:r w:rsidRPr="00BE2170">
              <w:rPr>
                <w:rFonts w:cs="Times New Roman"/>
                <w:i/>
                <w:iCs/>
                <w:position w:val="-28"/>
              </w:rPr>
              <w:object w:dxaOrig="580" w:dyaOrig="680">
                <v:shape id="_x0000_i1027" type="#_x0000_t75" style="width:29.25pt;height:33.75pt" o:ole="">
                  <v:imagedata r:id="rId19" o:title=""/>
                </v:shape>
                <o:OLEObject Type="Embed" ProgID="Equation.3" ShapeID="_x0000_i1027" DrawAspect="Content" ObjectID="_1635772761" r:id="rId20"/>
              </w:object>
            </w:r>
          </w:p>
        </w:tc>
        <w:tc>
          <w:tcPr>
            <w:tcW w:w="381" w:type="dxa"/>
            <w:vAlign w:val="center"/>
          </w:tcPr>
          <w:p w:rsidR="00707477" w:rsidRPr="00540065" w:rsidRDefault="00707477" w:rsidP="00B05FEA">
            <w:pPr>
              <w:pStyle w:val="rvps12"/>
              <w:spacing w:before="0" w:beforeAutospacing="0" w:after="60" w:afterAutospacing="0"/>
              <w:rPr>
                <w:rFonts w:cs="Times New Roman"/>
                <w:lang w:val="uk-UA"/>
              </w:rPr>
            </w:pPr>
            <w:r w:rsidRPr="00540065">
              <w:rPr>
                <w:rFonts w:cs="Times New Roman"/>
                <w:lang w:val="uk-UA"/>
              </w:rPr>
              <w:t>-</w:t>
            </w:r>
          </w:p>
        </w:tc>
        <w:tc>
          <w:tcPr>
            <w:tcW w:w="7983"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середньодобова витрата стічних вод споживачів, які можуть містити це забруднення (м</w:t>
            </w:r>
            <w:r w:rsidRPr="00540065">
              <w:rPr>
                <w:rFonts w:cs="Times New Roman"/>
                <w:vertAlign w:val="superscript"/>
                <w:lang w:val="uk-UA"/>
              </w:rPr>
              <w:t>3</w:t>
            </w:r>
            <w:r w:rsidRPr="00540065">
              <w:rPr>
                <w:rFonts w:cs="Times New Roman"/>
                <w:lang w:val="uk-UA"/>
              </w:rPr>
              <w:t>/добу);</w:t>
            </w:r>
          </w:p>
        </w:tc>
      </w:tr>
      <w:tr w:rsidR="00707477" w:rsidRPr="00291C62">
        <w:tc>
          <w:tcPr>
            <w:tcW w:w="490" w:type="dxa"/>
          </w:tcPr>
          <w:p w:rsidR="00707477" w:rsidRPr="00540065" w:rsidRDefault="00707477" w:rsidP="00B05FEA">
            <w:pPr>
              <w:pStyle w:val="rvps14"/>
              <w:spacing w:before="0" w:beforeAutospacing="0" w:after="60" w:afterAutospacing="0"/>
              <w:ind w:firstLine="709"/>
              <w:rPr>
                <w:rFonts w:cs="Times New Roman"/>
                <w:lang w:val="uk-UA"/>
              </w:rPr>
            </w:pPr>
          </w:p>
        </w:tc>
        <w:tc>
          <w:tcPr>
            <w:tcW w:w="659" w:type="dxa"/>
          </w:tcPr>
          <w:p w:rsidR="00707477" w:rsidRPr="00540065" w:rsidRDefault="00707477" w:rsidP="00B05FEA">
            <w:pPr>
              <w:pStyle w:val="rvps14"/>
              <w:spacing w:before="0" w:beforeAutospacing="0" w:after="60" w:afterAutospacing="0"/>
              <w:jc w:val="both"/>
              <w:rPr>
                <w:rFonts w:cs="Times New Roman"/>
                <w:lang w:val="uk-UA"/>
              </w:rPr>
            </w:pPr>
            <w:r w:rsidRPr="00991B72">
              <w:rPr>
                <w:rFonts w:cs="Times New Roman"/>
                <w:position w:val="-14"/>
              </w:rPr>
              <w:object w:dxaOrig="400" w:dyaOrig="400">
                <v:shape id="_x0000_i1028" type="#_x0000_t75" style="width:19.5pt;height:19.5pt" o:ole="">
                  <v:imagedata r:id="rId21" o:title=""/>
                </v:shape>
                <o:OLEObject Type="Embed" ProgID="Equation.3" ShapeID="_x0000_i1028" DrawAspect="Content" ObjectID="_1635772762" r:id="rId22"/>
              </w:object>
            </w:r>
          </w:p>
        </w:tc>
        <w:tc>
          <w:tcPr>
            <w:tcW w:w="381" w:type="dxa"/>
          </w:tcPr>
          <w:p w:rsidR="00707477" w:rsidRPr="00540065" w:rsidRDefault="00707477" w:rsidP="00B05FEA">
            <w:pPr>
              <w:pStyle w:val="rvps12"/>
              <w:spacing w:before="0" w:beforeAutospacing="0" w:after="60" w:afterAutospacing="0"/>
              <w:rPr>
                <w:rFonts w:cs="Times New Roman"/>
                <w:lang w:val="uk-UA"/>
              </w:rPr>
            </w:pPr>
            <w:r w:rsidRPr="00540065">
              <w:rPr>
                <w:rFonts w:cs="Times New Roman"/>
                <w:lang w:val="uk-UA"/>
              </w:rPr>
              <w:t>-</w:t>
            </w:r>
          </w:p>
        </w:tc>
        <w:tc>
          <w:tcPr>
            <w:tcW w:w="7983"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концентрація j-ої забруднюючої речовини в господарсько-побутових стічних водах (г/м</w:t>
            </w:r>
            <w:r w:rsidRPr="00540065">
              <w:rPr>
                <w:rFonts w:cs="Times New Roman"/>
                <w:vertAlign w:val="superscript"/>
                <w:lang w:val="uk-UA"/>
              </w:rPr>
              <w:t>3</w:t>
            </w:r>
            <w:r w:rsidRPr="00540065">
              <w:rPr>
                <w:rFonts w:cs="Times New Roman"/>
                <w:lang w:val="uk-UA"/>
              </w:rPr>
              <w:t>) (приймається за фактичними середніми даними експлуатаційних служб виробника. За відсутності таких даних приймається: для азоту амонійного - 20 (г/м</w:t>
            </w:r>
            <w:r w:rsidRPr="00540065">
              <w:rPr>
                <w:rFonts w:cs="Times New Roman"/>
                <w:vertAlign w:val="superscript"/>
                <w:lang w:val="uk-UA"/>
              </w:rPr>
              <w:t>3</w:t>
            </w:r>
            <w:r w:rsidRPr="00540065">
              <w:rPr>
                <w:rFonts w:cs="Times New Roman"/>
                <w:lang w:val="uk-UA"/>
              </w:rPr>
              <w:t>); заліза загального - 2 (г/м</w:t>
            </w:r>
            <w:r w:rsidRPr="00540065">
              <w:rPr>
                <w:rFonts w:cs="Times New Roman"/>
                <w:vertAlign w:val="superscript"/>
                <w:lang w:val="uk-UA"/>
              </w:rPr>
              <w:t>3</w:t>
            </w:r>
            <w:r w:rsidRPr="00540065">
              <w:rPr>
                <w:rFonts w:cs="Times New Roman"/>
                <w:lang w:val="uk-UA"/>
              </w:rPr>
              <w:t>); жирів - 30 (г/м</w:t>
            </w:r>
            <w:r w:rsidRPr="00540065">
              <w:rPr>
                <w:rFonts w:cs="Times New Roman"/>
                <w:vertAlign w:val="superscript"/>
                <w:lang w:val="uk-UA"/>
              </w:rPr>
              <w:t>3</w:t>
            </w:r>
            <w:r w:rsidRPr="00540065">
              <w:rPr>
                <w:rFonts w:cs="Times New Roman"/>
                <w:lang w:val="uk-UA"/>
              </w:rPr>
              <w:t xml:space="preserve">); СПАР </w:t>
            </w:r>
            <w:r>
              <w:rPr>
                <w:rFonts w:cs="Times New Roman"/>
                <w:lang w:val="uk-UA"/>
              </w:rPr>
              <w:t>–</w:t>
            </w:r>
            <w:r w:rsidRPr="00540065">
              <w:rPr>
                <w:rFonts w:cs="Times New Roman"/>
                <w:lang w:val="uk-UA"/>
              </w:rPr>
              <w:t xml:space="preserve"> 5</w:t>
            </w:r>
            <w:r>
              <w:rPr>
                <w:rFonts w:cs="Times New Roman"/>
                <w:lang w:val="uk-UA"/>
              </w:rPr>
              <w:t> </w:t>
            </w:r>
            <w:r w:rsidRPr="00540065">
              <w:rPr>
                <w:rFonts w:cs="Times New Roman"/>
                <w:lang w:val="uk-UA"/>
              </w:rPr>
              <w:t>(г/ м</w:t>
            </w:r>
            <w:r w:rsidRPr="00540065">
              <w:rPr>
                <w:rFonts w:cs="Times New Roman"/>
                <w:vertAlign w:val="superscript"/>
                <w:lang w:val="uk-UA"/>
              </w:rPr>
              <w:t>3</w:t>
            </w:r>
            <w:r w:rsidRPr="00540065">
              <w:rPr>
                <w:rFonts w:cs="Times New Roman"/>
                <w:lang w:val="uk-UA"/>
              </w:rPr>
              <w:t xml:space="preserve">); хлоридів - </w:t>
            </w:r>
            <w:r w:rsidRPr="00B6409F">
              <w:rPr>
                <w:rFonts w:cs="Times New Roman"/>
                <w:lang w:val="uk-UA"/>
              </w:rPr>
              <w:t>додатково 50 (г/м</w:t>
            </w:r>
            <w:r w:rsidRPr="00B6409F">
              <w:rPr>
                <w:rFonts w:cs="Times New Roman"/>
                <w:vertAlign w:val="superscript"/>
                <w:lang w:val="uk-UA"/>
              </w:rPr>
              <w:t>3</w:t>
            </w:r>
            <w:r w:rsidRPr="00B6409F">
              <w:rPr>
                <w:rFonts w:cs="Times New Roman"/>
                <w:lang w:val="uk-UA"/>
              </w:rPr>
              <w:t>) до вмісту в джерелі водопостачання; фосфатів - 10 (г/м</w:t>
            </w:r>
            <w:r w:rsidRPr="00B6409F">
              <w:rPr>
                <w:rFonts w:cs="Times New Roman"/>
                <w:vertAlign w:val="superscript"/>
                <w:lang w:val="uk-UA"/>
              </w:rPr>
              <w:t>3</w:t>
            </w:r>
            <w:r w:rsidRPr="00B6409F">
              <w:rPr>
                <w:rFonts w:cs="Times New Roman"/>
                <w:lang w:val="uk-UA"/>
              </w:rPr>
              <w:t xml:space="preserve">); для інших речовин, регламентованих Державними санітарними нормами та </w:t>
            </w:r>
            <w:hyperlink r:id="rId23" w:tgtFrame="_blank" w:history="1">
              <w:r w:rsidRPr="00B6409F">
                <w:rPr>
                  <w:rStyle w:val="Hyperlink"/>
                  <w:rFonts w:cs="Times New Roman"/>
                  <w:color w:val="000000"/>
                  <w:lang w:val="uk-UA"/>
                </w:rPr>
                <w:t>Правилами «Гігієнічні вимоги до води питної, призначеної для споживання людиною» (ДСанПіН 2.2.4-171-10)</w:t>
              </w:r>
            </w:hyperlink>
            <w:r w:rsidRPr="00B6409F">
              <w:rPr>
                <w:rFonts w:cs="Times New Roman"/>
                <w:lang w:val="uk-UA"/>
              </w:rPr>
              <w:t>, затвердженими наказом Міністерства охорони здоров’я України від 12 травня 2010 року № 400, зареєстрованими у Міністерстві юстиції України 01 липня 2010 року за № 452/17747</w:t>
            </w:r>
            <w:r w:rsidRPr="00540065">
              <w:rPr>
                <w:rFonts w:cs="Times New Roman"/>
                <w:lang w:val="uk-UA"/>
              </w:rPr>
              <w:t>, - за середньорічним вмістом у водопровідній воді).</w:t>
            </w:r>
          </w:p>
        </w:tc>
      </w:tr>
    </w:tbl>
    <w:p w:rsidR="00707477" w:rsidRDefault="00707477">
      <w:pPr>
        <w:pStyle w:val="BodyText"/>
        <w:numPr>
          <w:ilvl w:val="1"/>
          <w:numId w:val="2"/>
        </w:numPr>
        <w:shd w:val="clear" w:color="auto" w:fill="auto"/>
        <w:tabs>
          <w:tab w:val="left" w:pos="1434"/>
        </w:tabs>
        <w:spacing w:after="180"/>
        <w:ind w:firstLine="880"/>
        <w:jc w:val="both"/>
      </w:pPr>
      <w:r>
        <w:t>У разі наявності в стічних водах, які надходять на КОС населеного пункту, кількох забруднюючих речовин першого і другого класів небезпеки, визначених у Додатку 5 загальнодержавних Правил,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rsidR="00707477" w:rsidRPr="00B05FEA" w:rsidRDefault="00707477">
      <w:pPr>
        <w:pStyle w:val="BodyText"/>
        <w:numPr>
          <w:ilvl w:val="1"/>
          <w:numId w:val="2"/>
        </w:numPr>
        <w:shd w:val="clear" w:color="auto" w:fill="auto"/>
        <w:tabs>
          <w:tab w:val="left" w:pos="1434"/>
        </w:tabs>
        <w:spacing w:after="0"/>
        <w:ind w:firstLine="880"/>
        <w:jc w:val="both"/>
      </w:pPr>
      <w:r>
        <w:t xml:space="preserve">ДК рої забруднюючої речовини за величиною загального ліміту на його скид у водойму </w:t>
      </w:r>
      <w:r w:rsidRPr="00B05FEA">
        <w:rPr>
          <w:lang w:val="ru-RU" w:eastAsia="en-US"/>
        </w:rPr>
        <w:t>(</w:t>
      </w:r>
      <w:r>
        <w:rPr>
          <w:lang w:val="en-US" w:eastAsia="en-US"/>
        </w:rPr>
        <w:t>L</w:t>
      </w:r>
      <w:r>
        <w:rPr>
          <w:sz w:val="16"/>
          <w:szCs w:val="16"/>
          <w:lang w:val="en-US" w:eastAsia="en-US"/>
        </w:rPr>
        <w:t>zag</w:t>
      </w:r>
      <w:r w:rsidRPr="00B05FEA">
        <w:rPr>
          <w:lang w:val="ru-RU" w:eastAsia="en-US"/>
        </w:rPr>
        <w:t xml:space="preserve">, </w:t>
      </w:r>
      <w:r>
        <w:t>т/рік) розраховують за формулою:</w:t>
      </w:r>
    </w:p>
    <w:p w:rsidR="00707477" w:rsidRPr="00B6409F" w:rsidRDefault="00707477" w:rsidP="00B05FEA">
      <w:pPr>
        <w:pStyle w:val="rvps2"/>
        <w:spacing w:before="0" w:beforeAutospacing="0" w:after="0" w:afterAutospacing="0"/>
        <w:jc w:val="both"/>
        <w:rPr>
          <w:rFonts w:cs="Times New Roman"/>
          <w:sz w:val="10"/>
          <w:szCs w:val="10"/>
          <w:lang w:val="uk-UA"/>
        </w:rPr>
      </w:pPr>
    </w:p>
    <w:bookmarkStart w:id="18" w:name="n115"/>
    <w:bookmarkEnd w:id="18"/>
    <w:p w:rsidR="00707477" w:rsidRDefault="00707477" w:rsidP="00B05FEA">
      <w:pPr>
        <w:pStyle w:val="rvps12"/>
        <w:spacing w:before="0" w:beforeAutospacing="0" w:after="60" w:afterAutospacing="0"/>
        <w:jc w:val="center"/>
        <w:rPr>
          <w:rFonts w:cs="Times New Roman"/>
          <w:lang w:val="uk-UA"/>
        </w:rPr>
      </w:pPr>
      <w:r w:rsidRPr="00B6409F">
        <w:rPr>
          <w:rFonts w:cs="Times New Roman"/>
          <w:position w:val="-60"/>
          <w:lang w:val="uk-UA"/>
        </w:rPr>
        <w:object w:dxaOrig="2840" w:dyaOrig="1040">
          <v:shape id="_x0000_i1029" type="#_x0000_t75" style="width:171.75pt;height:50.25pt" o:ole="">
            <v:imagedata r:id="rId24" o:title=""/>
          </v:shape>
          <o:OLEObject Type="Embed" ProgID="Equation.3" ShapeID="_x0000_i1029" DrawAspect="Content" ObjectID="_1635772763" r:id="rId25"/>
        </w:object>
      </w:r>
      <w:r w:rsidRPr="00540065">
        <w:rPr>
          <w:rFonts w:cs="Times New Roman"/>
          <w:lang w:val="uk-UA"/>
        </w:rPr>
        <w:t xml:space="preserve"> (г/м</w:t>
      </w:r>
      <w:r w:rsidRPr="00540065">
        <w:rPr>
          <w:rFonts w:cs="Times New Roman"/>
          <w:vertAlign w:val="superscript"/>
          <w:lang w:val="uk-UA"/>
        </w:rPr>
        <w:t>3</w:t>
      </w:r>
      <w:r w:rsidRPr="00540065">
        <w:rPr>
          <w:rFonts w:cs="Times New Roman"/>
          <w:lang w:val="uk-UA"/>
        </w:rPr>
        <w:t>)</w:t>
      </w:r>
    </w:p>
    <w:p w:rsidR="00707477" w:rsidRDefault="00707477" w:rsidP="00B05FEA">
      <w:pPr>
        <w:pStyle w:val="rvps12"/>
        <w:spacing w:before="0" w:beforeAutospacing="0" w:after="0" w:afterAutospacing="0"/>
        <w:rPr>
          <w:rFonts w:cs="Times New Roman"/>
          <w:sz w:val="10"/>
          <w:szCs w:val="10"/>
          <w:lang w:val="uk-UA"/>
        </w:rPr>
      </w:pPr>
    </w:p>
    <w:p w:rsidR="00707477" w:rsidRPr="002B34E5" w:rsidRDefault="00707477" w:rsidP="00B05FEA">
      <w:pPr>
        <w:pStyle w:val="rvps14"/>
        <w:spacing w:before="0" w:beforeAutospacing="0" w:after="60" w:afterAutospacing="0"/>
        <w:ind w:left="1991" w:hanging="1991"/>
        <w:jc w:val="both"/>
        <w:rPr>
          <w:rFonts w:cs="Times New Roman"/>
        </w:rPr>
      </w:pPr>
      <w:r>
        <w:rPr>
          <w:rFonts w:cs="Times New Roman"/>
          <w:lang w:val="uk-UA"/>
        </w:rPr>
        <w:t xml:space="preserve">де: </w:t>
      </w:r>
      <w:r w:rsidRPr="00540065">
        <w:rPr>
          <w:rFonts w:cs="Times New Roman"/>
          <w:lang w:val="uk-UA"/>
        </w:rPr>
        <w:t>ДК</w:t>
      </w:r>
      <w:r w:rsidRPr="00540065">
        <w:rPr>
          <w:rFonts w:cs="Times New Roman"/>
          <w:vertAlign w:val="subscript"/>
          <w:lang w:val="uk-UA"/>
        </w:rPr>
        <w:t>j</w:t>
      </w:r>
      <w:r w:rsidRPr="00540065">
        <w:rPr>
          <w:rFonts w:cs="Times New Roman"/>
          <w:vertAlign w:val="superscript"/>
          <w:lang w:val="uk-UA"/>
        </w:rPr>
        <w:t>zl</w:t>
      </w:r>
      <w:r>
        <w:rPr>
          <w:rFonts w:cs="Times New Roman"/>
          <w:vertAlign w:val="superscript"/>
          <w:lang w:val="uk-UA"/>
        </w:rPr>
        <w:t xml:space="preserve">            -      </w:t>
      </w:r>
      <w:r w:rsidRPr="00F6140D">
        <w:rPr>
          <w:rFonts w:cs="Times New Roman"/>
          <w:lang w:val="uk-UA"/>
        </w:rPr>
        <w:t>ДК</w:t>
      </w:r>
      <w:r>
        <w:rPr>
          <w:rFonts w:cs="Times New Roman"/>
          <w:vertAlign w:val="subscript"/>
          <w:lang w:val="en-US"/>
        </w:rPr>
        <w:t>j</w:t>
      </w:r>
      <w:r w:rsidRPr="00540065">
        <w:rPr>
          <w:rFonts w:cs="Times New Roman"/>
          <w:lang w:val="uk-UA"/>
        </w:rPr>
        <w:t xml:space="preserve">-ої забруднюючої речовини в стічних водах за величиною загального </w:t>
      </w:r>
      <w:r>
        <w:rPr>
          <w:rFonts w:cs="Times New Roman"/>
          <w:lang w:val="uk-UA"/>
        </w:rPr>
        <w:t xml:space="preserve">  </w:t>
      </w:r>
      <w:r w:rsidRPr="00540065">
        <w:rPr>
          <w:rFonts w:cs="Times New Roman"/>
          <w:lang w:val="uk-UA"/>
        </w:rPr>
        <w:t>ліміту на його скид:</w:t>
      </w:r>
    </w:p>
    <w:p w:rsidR="00707477" w:rsidRPr="00B05FEA" w:rsidRDefault="00707477" w:rsidP="00B05FEA">
      <w:pPr>
        <w:pStyle w:val="rvps14"/>
        <w:spacing w:before="0" w:beforeAutospacing="0" w:after="60" w:afterAutospacing="0"/>
        <w:rPr>
          <w:rFonts w:cs="Times New Roman"/>
        </w:rPr>
      </w:pPr>
    </w:p>
    <w:tbl>
      <w:tblPr>
        <w:tblW w:w="5000" w:type="pct"/>
        <w:tblInd w:w="2" w:type="dxa"/>
        <w:tblLayout w:type="fixed"/>
        <w:tblCellMar>
          <w:top w:w="15" w:type="dxa"/>
          <w:left w:w="15" w:type="dxa"/>
          <w:bottom w:w="15" w:type="dxa"/>
          <w:right w:w="15" w:type="dxa"/>
        </w:tblCellMar>
        <w:tblLook w:val="0000"/>
      </w:tblPr>
      <w:tblGrid>
        <w:gridCol w:w="453"/>
        <w:gridCol w:w="571"/>
        <w:gridCol w:w="692"/>
        <w:gridCol w:w="8048"/>
      </w:tblGrid>
      <w:tr w:rsidR="00707477" w:rsidRPr="00540065">
        <w:trPr>
          <w:trHeight w:val="1800"/>
        </w:trPr>
        <w:tc>
          <w:tcPr>
            <w:tcW w:w="453" w:type="dxa"/>
          </w:tcPr>
          <w:p w:rsidR="00707477" w:rsidRPr="00540065" w:rsidRDefault="00707477" w:rsidP="00B05FEA">
            <w:pPr>
              <w:pStyle w:val="rvps14"/>
              <w:spacing w:before="0" w:beforeAutospacing="0" w:after="60" w:afterAutospacing="0"/>
              <w:rPr>
                <w:rFonts w:cs="Times New Roman"/>
                <w:lang w:val="uk-UA"/>
              </w:rPr>
            </w:pPr>
            <w:bookmarkStart w:id="19" w:name="n116"/>
            <w:bookmarkEnd w:id="19"/>
          </w:p>
        </w:tc>
        <w:tc>
          <w:tcPr>
            <w:tcW w:w="571" w:type="dxa"/>
          </w:tcPr>
          <w:p w:rsidR="00707477" w:rsidRPr="00540065" w:rsidRDefault="00707477" w:rsidP="00B05FEA">
            <w:pPr>
              <w:pStyle w:val="rvps14"/>
              <w:spacing w:before="0" w:beforeAutospacing="0" w:after="60" w:afterAutospacing="0"/>
              <w:rPr>
                <w:rFonts w:cs="Times New Roman"/>
                <w:lang w:val="uk-UA"/>
              </w:rPr>
            </w:pPr>
          </w:p>
        </w:tc>
        <w:tc>
          <w:tcPr>
            <w:tcW w:w="692" w:type="dxa"/>
          </w:tcPr>
          <w:p w:rsidR="00707477" w:rsidRPr="00540065" w:rsidRDefault="00707477" w:rsidP="00B05FEA">
            <w:pPr>
              <w:pStyle w:val="rvps12"/>
              <w:spacing w:before="0" w:beforeAutospacing="0" w:after="60" w:afterAutospacing="0"/>
              <w:rPr>
                <w:rFonts w:cs="Times New Roman"/>
                <w:lang w:val="uk-UA"/>
              </w:rPr>
            </w:pPr>
          </w:p>
        </w:tc>
        <w:tc>
          <w:tcPr>
            <w:tcW w:w="8048" w:type="dxa"/>
          </w:tcPr>
          <w:p w:rsidR="00707477" w:rsidRPr="002B34E5" w:rsidRDefault="00707477" w:rsidP="00B05FEA">
            <w:pPr>
              <w:pStyle w:val="rvps14"/>
              <w:spacing w:before="0" w:beforeAutospacing="0" w:after="0" w:afterAutospacing="0"/>
              <w:jc w:val="both"/>
              <w:rPr>
                <w:rFonts w:cs="Times New Roman"/>
                <w:sz w:val="10"/>
                <w:szCs w:val="10"/>
              </w:rPr>
            </w:pPr>
          </w:p>
          <w:p w:rsidR="00707477" w:rsidRPr="00F6140D" w:rsidRDefault="00707477" w:rsidP="00B05FEA">
            <w:pPr>
              <w:pStyle w:val="a7"/>
              <w:spacing w:after="60"/>
              <w:ind w:left="708" w:firstLine="352"/>
              <w:jc w:val="both"/>
              <w:rPr>
                <w:rFonts w:ascii="Times New Roman" w:hAnsi="Times New Roman" w:cs="Times New Roman"/>
                <w:sz w:val="24"/>
                <w:szCs w:val="24"/>
              </w:rPr>
            </w:pPr>
            <w:r w:rsidRPr="00540065">
              <w:rPr>
                <w:rFonts w:ascii="Times New Roman" w:hAnsi="Times New Roman" w:cs="Times New Roman"/>
                <w:position w:val="-24"/>
                <w:sz w:val="24"/>
                <w:szCs w:val="24"/>
              </w:rPr>
              <w:object w:dxaOrig="3040" w:dyaOrig="680">
                <v:shape id="_x0000_i1030" type="#_x0000_t75" style="width:152.25pt;height:34.5pt" o:ole="">
                  <v:imagedata r:id="rId26" o:title=""/>
                </v:shape>
                <o:OLEObject Type="Embed" ProgID="Equation.3" ShapeID="_x0000_i1030" DrawAspect="Content" ObjectID="_1635772764" r:id="rId27"/>
              </w:object>
            </w:r>
            <w:r w:rsidRPr="00540065">
              <w:rPr>
                <w:rFonts w:ascii="Times New Roman" w:hAnsi="Times New Roman" w:cs="Times New Roman"/>
                <w:sz w:val="24"/>
                <w:szCs w:val="24"/>
              </w:rPr>
              <w:t xml:space="preserve"> (т/рік) –</w:t>
            </w:r>
            <w:r w:rsidRPr="00F6140D">
              <w:rPr>
                <w:rFonts w:ascii="Times New Roman" w:hAnsi="Times New Roman" w:cs="Times New Roman"/>
                <w:sz w:val="24"/>
                <w:szCs w:val="24"/>
              </w:rPr>
              <w:t xml:space="preserve">частка </w:t>
            </w:r>
            <w:bookmarkStart w:id="20" w:name="BM139"/>
            <w:bookmarkStart w:id="21" w:name="BM140"/>
            <w:bookmarkEnd w:id="20"/>
            <w:bookmarkEnd w:id="21"/>
            <w:r w:rsidRPr="00F6140D">
              <w:rPr>
                <w:rFonts w:ascii="Times New Roman" w:hAnsi="Times New Roman" w:cs="Times New Roman"/>
                <w:sz w:val="24"/>
                <w:szCs w:val="24"/>
              </w:rPr>
              <w:t>ліміту, яка припадає на господарсько-побутовий стік населеного пункту;</w:t>
            </w:r>
          </w:p>
        </w:tc>
      </w:tr>
      <w:tr w:rsidR="00707477" w:rsidRPr="00540065">
        <w:trPr>
          <w:trHeight w:val="357"/>
        </w:trPr>
        <w:tc>
          <w:tcPr>
            <w:tcW w:w="453" w:type="dxa"/>
          </w:tcPr>
          <w:p w:rsidR="00707477" w:rsidRPr="00540065" w:rsidRDefault="00707477" w:rsidP="00B05FEA">
            <w:pPr>
              <w:pStyle w:val="rvps14"/>
              <w:spacing w:before="0" w:beforeAutospacing="0" w:after="60" w:afterAutospacing="0"/>
              <w:ind w:firstLine="709"/>
              <w:rPr>
                <w:rFonts w:cs="Times New Roman"/>
                <w:lang w:val="uk-UA"/>
              </w:rPr>
            </w:pPr>
          </w:p>
        </w:tc>
        <w:tc>
          <w:tcPr>
            <w:tcW w:w="571" w:type="dxa"/>
          </w:tcPr>
          <w:p w:rsidR="00707477" w:rsidRPr="00540065" w:rsidRDefault="00707477" w:rsidP="00B05FEA">
            <w:pPr>
              <w:pStyle w:val="rvps14"/>
              <w:spacing w:before="0" w:beforeAutospacing="0" w:after="60" w:afterAutospacing="0"/>
              <w:rPr>
                <w:rFonts w:cs="Times New Roman"/>
                <w:lang w:val="uk-UA"/>
              </w:rPr>
            </w:pPr>
            <w:r w:rsidRPr="00540065">
              <w:rPr>
                <w:rFonts w:cs="Times New Roman"/>
                <w:lang w:val="uk-UA"/>
              </w:rPr>
              <w:t>365</w:t>
            </w:r>
          </w:p>
        </w:tc>
        <w:tc>
          <w:tcPr>
            <w:tcW w:w="692" w:type="dxa"/>
          </w:tcPr>
          <w:p w:rsidR="00707477" w:rsidRPr="00F6140D" w:rsidRDefault="00707477" w:rsidP="00B05FEA">
            <w:pPr>
              <w:pStyle w:val="rvps12"/>
              <w:spacing w:before="0" w:beforeAutospacing="0" w:after="60" w:afterAutospacing="0"/>
              <w:rPr>
                <w:rFonts w:cs="Times New Roman"/>
                <w:lang w:val="en-US"/>
              </w:rPr>
            </w:pPr>
            <w:r>
              <w:rPr>
                <w:rFonts w:cs="Times New Roman"/>
                <w:lang w:val="en-US"/>
              </w:rPr>
              <w:t>-</w:t>
            </w:r>
          </w:p>
        </w:tc>
        <w:tc>
          <w:tcPr>
            <w:tcW w:w="8048"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кількість днів у році;</w:t>
            </w:r>
          </w:p>
        </w:tc>
      </w:tr>
      <w:tr w:rsidR="00707477" w:rsidRPr="00540065">
        <w:trPr>
          <w:trHeight w:val="621"/>
        </w:trPr>
        <w:tc>
          <w:tcPr>
            <w:tcW w:w="453" w:type="dxa"/>
          </w:tcPr>
          <w:p w:rsidR="00707477" w:rsidRPr="00540065" w:rsidRDefault="00707477" w:rsidP="00B05FEA">
            <w:pPr>
              <w:pStyle w:val="rvps14"/>
              <w:spacing w:before="0" w:beforeAutospacing="0" w:after="60" w:afterAutospacing="0"/>
              <w:ind w:firstLine="709"/>
              <w:rPr>
                <w:rFonts w:cs="Times New Roman"/>
                <w:lang w:val="uk-UA"/>
              </w:rPr>
            </w:pPr>
          </w:p>
        </w:tc>
        <w:tc>
          <w:tcPr>
            <w:tcW w:w="571" w:type="dxa"/>
          </w:tcPr>
          <w:p w:rsidR="00707477" w:rsidRPr="00540065" w:rsidRDefault="00707477" w:rsidP="00B05FEA">
            <w:pPr>
              <w:pStyle w:val="rvps14"/>
              <w:spacing w:before="0" w:beforeAutospacing="0" w:after="60" w:afterAutospacing="0"/>
              <w:rPr>
                <w:rFonts w:cs="Times New Roman"/>
                <w:lang w:val="uk-UA"/>
              </w:rPr>
            </w:pPr>
            <w:r>
              <w:rPr>
                <w:rFonts w:cs="Times New Roman"/>
                <w:noProof/>
              </w:rPr>
              <w:pict>
                <v:shape id="Рисунок 30" o:spid="_x0000_i1031" type="#_x0000_t75" style="width:9pt;height:15pt;visibility:visible">
                  <v:imagedata r:id="rId28" o:title="" chromakey="white"/>
                </v:shape>
              </w:pict>
            </w:r>
            <w:r w:rsidRPr="00540065">
              <w:rPr>
                <w:rFonts w:cs="Times New Roman"/>
                <w:noProof/>
                <w:vertAlign w:val="subscript"/>
                <w:lang w:val="uk-UA"/>
              </w:rPr>
              <w:t>gp</w:t>
            </w:r>
            <w:r w:rsidRPr="00540065">
              <w:rPr>
                <w:rFonts w:cs="Times New Roman"/>
                <w:lang w:val="uk-UA"/>
              </w:rPr>
              <w:t xml:space="preserve">  </w:t>
            </w:r>
          </w:p>
        </w:tc>
        <w:tc>
          <w:tcPr>
            <w:tcW w:w="692" w:type="dxa"/>
          </w:tcPr>
          <w:p w:rsidR="00707477" w:rsidRPr="00F6140D" w:rsidRDefault="00707477" w:rsidP="00B05FEA">
            <w:pPr>
              <w:pStyle w:val="rvps12"/>
              <w:spacing w:before="0" w:beforeAutospacing="0" w:after="60" w:afterAutospacing="0"/>
              <w:rPr>
                <w:rFonts w:cs="Times New Roman"/>
                <w:lang w:val="en-US"/>
              </w:rPr>
            </w:pPr>
            <w:r>
              <w:rPr>
                <w:rFonts w:cs="Times New Roman"/>
                <w:lang w:val="en-US"/>
              </w:rPr>
              <w:t>-</w:t>
            </w:r>
          </w:p>
        </w:tc>
        <w:tc>
          <w:tcPr>
            <w:tcW w:w="8048"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середньодобова витрата господарсько-побутових стічних вод на вході на КОС (м</w:t>
            </w:r>
            <w:r w:rsidRPr="00540065">
              <w:rPr>
                <w:rFonts w:cs="Times New Roman"/>
                <w:vertAlign w:val="superscript"/>
                <w:lang w:val="uk-UA"/>
              </w:rPr>
              <w:t>3</w:t>
            </w:r>
            <w:r w:rsidRPr="00540065">
              <w:rPr>
                <w:rFonts w:cs="Times New Roman"/>
                <w:lang w:val="uk-UA"/>
              </w:rPr>
              <w:t>/добу);</w:t>
            </w:r>
          </w:p>
        </w:tc>
      </w:tr>
      <w:tr w:rsidR="00707477" w:rsidRPr="00540065">
        <w:trPr>
          <w:trHeight w:val="838"/>
        </w:trPr>
        <w:tc>
          <w:tcPr>
            <w:tcW w:w="453" w:type="dxa"/>
          </w:tcPr>
          <w:p w:rsidR="00707477" w:rsidRPr="00540065" w:rsidRDefault="00707477" w:rsidP="00B05FEA">
            <w:pPr>
              <w:pStyle w:val="rvps14"/>
              <w:spacing w:before="0" w:beforeAutospacing="0" w:after="60" w:afterAutospacing="0"/>
              <w:ind w:firstLine="709"/>
              <w:rPr>
                <w:rFonts w:cs="Times New Roman"/>
                <w:lang w:val="uk-UA"/>
              </w:rPr>
            </w:pPr>
          </w:p>
        </w:tc>
        <w:tc>
          <w:tcPr>
            <w:tcW w:w="571" w:type="dxa"/>
          </w:tcPr>
          <w:p w:rsidR="00707477" w:rsidRPr="00540065" w:rsidRDefault="00707477" w:rsidP="00B05FEA">
            <w:pPr>
              <w:pStyle w:val="rvps14"/>
              <w:spacing w:before="0" w:beforeAutospacing="0" w:after="60" w:afterAutospacing="0"/>
              <w:jc w:val="center"/>
              <w:rPr>
                <w:rFonts w:cs="Times New Roman"/>
                <w:lang w:val="uk-UA"/>
              </w:rPr>
            </w:pPr>
            <w:r>
              <w:rPr>
                <w:rFonts w:cs="Times New Roman"/>
              </w:rPr>
              <w:pict>
                <v:shape id="_x0000_i1032" type="#_x0000_t75" style="width:438pt;height:37.5pt">
                  <v:imagedata r:id="rId29" o:title="" chromakey="white"/>
                </v:shape>
              </w:pict>
            </w:r>
          </w:p>
        </w:tc>
        <w:tc>
          <w:tcPr>
            <w:tcW w:w="692" w:type="dxa"/>
          </w:tcPr>
          <w:p w:rsidR="00707477" w:rsidRPr="00540065" w:rsidRDefault="00707477" w:rsidP="00B05FEA">
            <w:pPr>
              <w:pStyle w:val="rvps12"/>
              <w:spacing w:before="0" w:beforeAutospacing="0" w:after="60" w:afterAutospacing="0"/>
              <w:rPr>
                <w:rFonts w:cs="Times New Roman"/>
                <w:lang w:val="uk-UA"/>
              </w:rPr>
            </w:pPr>
            <w:r w:rsidRPr="00540065">
              <w:rPr>
                <w:rFonts w:cs="Times New Roman"/>
                <w:lang w:val="uk-UA"/>
              </w:rPr>
              <w:t>-</w:t>
            </w:r>
          </w:p>
        </w:tc>
        <w:tc>
          <w:tcPr>
            <w:tcW w:w="8048"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середньодобова витрата стічних вод споживачів, які можуть містити це забруднення м</w:t>
            </w:r>
            <w:r w:rsidRPr="00540065">
              <w:rPr>
                <w:rFonts w:cs="Times New Roman"/>
                <w:vertAlign w:val="superscript"/>
                <w:lang w:val="uk-UA"/>
              </w:rPr>
              <w:t>3</w:t>
            </w:r>
            <w:r w:rsidRPr="00540065">
              <w:rPr>
                <w:rFonts w:cs="Times New Roman"/>
                <w:lang w:val="uk-UA"/>
              </w:rPr>
              <w:t>/добу;</w:t>
            </w:r>
          </w:p>
        </w:tc>
      </w:tr>
      <w:tr w:rsidR="00707477" w:rsidRPr="00540065">
        <w:trPr>
          <w:trHeight w:val="636"/>
        </w:trPr>
        <w:tc>
          <w:tcPr>
            <w:tcW w:w="453" w:type="dxa"/>
          </w:tcPr>
          <w:p w:rsidR="00707477" w:rsidRPr="00540065" w:rsidRDefault="00707477" w:rsidP="00B05FEA">
            <w:pPr>
              <w:pStyle w:val="rvps14"/>
              <w:spacing w:before="0" w:beforeAutospacing="0" w:after="60" w:afterAutospacing="0"/>
              <w:ind w:firstLine="709"/>
              <w:rPr>
                <w:rFonts w:cs="Times New Roman"/>
                <w:lang w:val="uk-UA"/>
              </w:rPr>
            </w:pPr>
          </w:p>
        </w:tc>
        <w:tc>
          <w:tcPr>
            <w:tcW w:w="571" w:type="dxa"/>
          </w:tcPr>
          <w:p w:rsidR="00707477" w:rsidRPr="00540065" w:rsidRDefault="00707477" w:rsidP="00B05FEA">
            <w:pPr>
              <w:pStyle w:val="rvps14"/>
              <w:spacing w:before="0" w:beforeAutospacing="0" w:after="60" w:afterAutospacing="0"/>
              <w:jc w:val="center"/>
              <w:rPr>
                <w:rFonts w:cs="Times New Roman"/>
                <w:lang w:val="uk-UA"/>
              </w:rPr>
            </w:pPr>
            <w:r w:rsidRPr="00626A1A">
              <w:rPr>
                <w:rFonts w:cs="Times New Roman"/>
                <w:noProof/>
                <w:color w:val="FF0000"/>
                <w:sz w:val="22"/>
                <w:szCs w:val="22"/>
              </w:rPr>
              <w:pict>
                <v:shape id="Рисунок 33" o:spid="_x0000_i1033" type="#_x0000_t75" style="width:21.75pt;height:20.25pt;visibility:visible">
                  <v:imagedata r:id="rId30" o:title="" chromakey="white"/>
                </v:shape>
              </w:pict>
            </w:r>
          </w:p>
        </w:tc>
        <w:tc>
          <w:tcPr>
            <w:tcW w:w="692" w:type="dxa"/>
          </w:tcPr>
          <w:p w:rsidR="00707477" w:rsidRPr="00540065" w:rsidRDefault="00707477" w:rsidP="00B05FEA">
            <w:pPr>
              <w:pStyle w:val="rvps12"/>
              <w:spacing w:before="0" w:beforeAutospacing="0" w:after="60" w:afterAutospacing="0"/>
              <w:rPr>
                <w:rFonts w:cs="Times New Roman"/>
                <w:lang w:val="uk-UA"/>
              </w:rPr>
            </w:pPr>
            <w:r w:rsidRPr="00540065">
              <w:rPr>
                <w:rFonts w:cs="Times New Roman"/>
                <w:lang w:val="uk-UA"/>
              </w:rPr>
              <w:t>-</w:t>
            </w:r>
          </w:p>
        </w:tc>
        <w:tc>
          <w:tcPr>
            <w:tcW w:w="8048"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концентрація j-ої забруднюючої речовини в господарсько-побутових стічних водах (г/м</w:t>
            </w:r>
            <w:r w:rsidRPr="00540065">
              <w:rPr>
                <w:rFonts w:cs="Times New Roman"/>
                <w:vertAlign w:val="superscript"/>
                <w:lang w:val="uk-UA"/>
              </w:rPr>
              <w:t>3</w:t>
            </w:r>
            <w:r w:rsidRPr="00540065">
              <w:rPr>
                <w:rFonts w:cs="Times New Roman"/>
                <w:lang w:val="uk-UA"/>
              </w:rPr>
              <w:t>);</w:t>
            </w:r>
          </w:p>
        </w:tc>
      </w:tr>
      <w:tr w:rsidR="00707477" w:rsidRPr="00540065">
        <w:trPr>
          <w:trHeight w:val="1211"/>
        </w:trPr>
        <w:tc>
          <w:tcPr>
            <w:tcW w:w="453" w:type="dxa"/>
          </w:tcPr>
          <w:p w:rsidR="00707477" w:rsidRPr="00540065" w:rsidRDefault="00707477" w:rsidP="00B05FEA">
            <w:pPr>
              <w:pStyle w:val="rvps14"/>
              <w:spacing w:before="0" w:beforeAutospacing="0" w:after="60" w:afterAutospacing="0"/>
              <w:ind w:firstLine="709"/>
              <w:rPr>
                <w:rFonts w:cs="Times New Roman"/>
                <w:lang w:val="uk-UA"/>
              </w:rPr>
            </w:pPr>
          </w:p>
        </w:tc>
        <w:tc>
          <w:tcPr>
            <w:tcW w:w="571" w:type="dxa"/>
          </w:tcPr>
          <w:p w:rsidR="00707477" w:rsidRPr="00540065" w:rsidRDefault="00707477" w:rsidP="00B05FEA">
            <w:pPr>
              <w:pStyle w:val="rvps14"/>
              <w:spacing w:before="0" w:beforeAutospacing="0" w:after="60" w:afterAutospacing="0"/>
              <w:jc w:val="center"/>
              <w:rPr>
                <w:rFonts w:cs="Times New Roman"/>
                <w:lang w:val="uk-UA"/>
              </w:rPr>
            </w:pPr>
            <w:r w:rsidRPr="00626A1A">
              <w:rPr>
                <w:rFonts w:cs="Times New Roman"/>
                <w:noProof/>
                <w:color w:val="FF0000"/>
                <w:sz w:val="22"/>
                <w:szCs w:val="22"/>
              </w:rPr>
              <w:pict>
                <v:shape id="Рисунок 29" o:spid="_x0000_i1034" type="#_x0000_t75" style="width:12.75pt;height:18pt;visibility:visible">
                  <v:imagedata r:id="rId31" o:title="" chromakey="white"/>
                </v:shape>
              </w:pict>
            </w:r>
          </w:p>
        </w:tc>
        <w:tc>
          <w:tcPr>
            <w:tcW w:w="692" w:type="dxa"/>
          </w:tcPr>
          <w:p w:rsidR="00707477" w:rsidRPr="00540065" w:rsidRDefault="00707477" w:rsidP="00B05FEA">
            <w:pPr>
              <w:pStyle w:val="rvps12"/>
              <w:spacing w:before="0" w:beforeAutospacing="0" w:after="60" w:afterAutospacing="0"/>
              <w:rPr>
                <w:rFonts w:cs="Times New Roman"/>
                <w:lang w:val="uk-UA"/>
              </w:rPr>
            </w:pPr>
            <w:r w:rsidRPr="00540065">
              <w:rPr>
                <w:rFonts w:cs="Times New Roman"/>
                <w:lang w:val="uk-UA"/>
              </w:rPr>
              <w:t>-</w:t>
            </w:r>
          </w:p>
        </w:tc>
        <w:tc>
          <w:tcPr>
            <w:tcW w:w="8048" w:type="dxa"/>
          </w:tcPr>
          <w:p w:rsidR="00707477" w:rsidRPr="00540065" w:rsidRDefault="00707477" w:rsidP="00B05FEA">
            <w:pPr>
              <w:pStyle w:val="rvps14"/>
              <w:spacing w:before="0" w:beforeAutospacing="0" w:after="60" w:afterAutospacing="0"/>
              <w:jc w:val="both"/>
              <w:rPr>
                <w:rFonts w:cs="Times New Roman"/>
                <w:lang w:val="uk-UA"/>
              </w:rPr>
            </w:pPr>
            <w:r w:rsidRPr="00540065">
              <w:rPr>
                <w:rFonts w:cs="Times New Roman"/>
                <w:lang w:val="uk-UA"/>
              </w:rPr>
              <w:t>коефіцієнт ефективності видалення j-ої забруднюючої речовини на КОС виробника. Значення коефіцієнта K</w:t>
            </w:r>
            <w:r w:rsidRPr="00540065">
              <w:rPr>
                <w:rStyle w:val="rvts40"/>
                <w:rFonts w:cs="Times New Roman"/>
                <w:lang w:val="uk-UA"/>
              </w:rPr>
              <w:t>j</w:t>
            </w:r>
            <w:r w:rsidRPr="00540065">
              <w:rPr>
                <w:rFonts w:cs="Times New Roman"/>
                <w:lang w:val="uk-UA"/>
              </w:rPr>
              <w:t xml:space="preserve"> приймають згідно з фактичними даними для </w:t>
            </w:r>
            <w:r w:rsidRPr="0030479D">
              <w:rPr>
                <w:rFonts w:cs="Times New Roman"/>
                <w:lang w:val="uk-UA"/>
              </w:rPr>
              <w:t>Дружківські міських КОС</w:t>
            </w:r>
            <w:r w:rsidRPr="00540065">
              <w:rPr>
                <w:rFonts w:cs="Times New Roman"/>
                <w:lang w:val="uk-UA"/>
              </w:rPr>
              <w:t xml:space="preserve">, а за їх відсутності - за </w:t>
            </w:r>
            <w:r>
              <w:rPr>
                <w:rFonts w:cs="Times New Roman"/>
                <w:lang w:val="uk-UA"/>
              </w:rPr>
              <w:t xml:space="preserve">Додатком 5 </w:t>
            </w:r>
            <w:r w:rsidRPr="000F1664">
              <w:rPr>
                <w:rFonts w:cs="Times New Roman"/>
                <w:lang w:val="uk-UA"/>
              </w:rPr>
              <w:t>загальнодержавних Правил</w:t>
            </w:r>
            <w:r w:rsidRPr="00540065">
              <w:rPr>
                <w:rFonts w:cs="Times New Roman"/>
                <w:lang w:val="uk-UA"/>
              </w:rPr>
              <w:t>.</w:t>
            </w:r>
          </w:p>
        </w:tc>
      </w:tr>
    </w:tbl>
    <w:p w:rsidR="00707477" w:rsidRDefault="00707477" w:rsidP="009F3878">
      <w:pPr>
        <w:pStyle w:val="rvps2"/>
        <w:tabs>
          <w:tab w:val="left" w:pos="1418"/>
        </w:tabs>
        <w:spacing w:before="0" w:beforeAutospacing="0" w:after="60" w:afterAutospacing="0"/>
        <w:ind w:left="900"/>
        <w:jc w:val="both"/>
        <w:rPr>
          <w:rFonts w:cs="Times New Roman"/>
          <w:lang w:val="uk-UA"/>
        </w:rPr>
      </w:pPr>
    </w:p>
    <w:p w:rsidR="00707477" w:rsidRDefault="00707477" w:rsidP="009F3878">
      <w:pPr>
        <w:pStyle w:val="rvps2"/>
        <w:tabs>
          <w:tab w:val="left" w:pos="1418"/>
        </w:tabs>
        <w:spacing w:before="0" w:beforeAutospacing="0" w:after="60" w:afterAutospacing="0"/>
        <w:ind w:left="1810" w:hanging="910"/>
        <w:jc w:val="both"/>
        <w:rPr>
          <w:rFonts w:cs="Times New Roman"/>
          <w:lang w:val="uk-UA"/>
        </w:rPr>
      </w:pPr>
      <w:r>
        <w:rPr>
          <w:rFonts w:cs="Times New Roman"/>
          <w:lang w:val="uk-UA"/>
        </w:rPr>
        <w:t xml:space="preserve">4.6     </w:t>
      </w:r>
      <w:r w:rsidRPr="00540065">
        <w:rPr>
          <w:rFonts w:cs="Times New Roman"/>
          <w:lang w:val="uk-UA"/>
        </w:rPr>
        <w:t>ДК j-ої забруднюючої речовини за допустимим вмістом важких металів в осадах стічних вод на рівні дозволеного для осадів, що можуть використовуватися як органічні добрива, розраховують за формулою</w:t>
      </w:r>
      <w:r>
        <w:rPr>
          <w:rFonts w:cs="Times New Roman"/>
          <w:lang w:val="uk-UA"/>
        </w:rPr>
        <w:t>:</w:t>
      </w:r>
    </w:p>
    <w:p w:rsidR="00707477" w:rsidRPr="00C4795F" w:rsidRDefault="00707477" w:rsidP="009F3878">
      <w:pPr>
        <w:pStyle w:val="rvps2"/>
        <w:tabs>
          <w:tab w:val="left" w:pos="1418"/>
        </w:tabs>
        <w:spacing w:before="0" w:beforeAutospacing="0" w:after="0" w:afterAutospacing="0"/>
        <w:jc w:val="both"/>
        <w:rPr>
          <w:rFonts w:cs="Times New Roman"/>
          <w:sz w:val="10"/>
          <w:szCs w:val="10"/>
          <w:lang w:val="uk-UA"/>
        </w:rPr>
      </w:pPr>
    </w:p>
    <w:p w:rsidR="00707477" w:rsidRDefault="00707477" w:rsidP="009F3878">
      <w:pPr>
        <w:pStyle w:val="a7"/>
        <w:spacing w:after="60"/>
        <w:jc w:val="center"/>
        <w:rPr>
          <w:rFonts w:ascii="Times New Roman" w:hAnsi="Times New Roman" w:cs="Times New Roman"/>
          <w:sz w:val="24"/>
          <w:szCs w:val="24"/>
        </w:rPr>
      </w:pPr>
      <w:r w:rsidRPr="00F6140D">
        <w:rPr>
          <w:rFonts w:ascii="Times New Roman" w:hAnsi="Times New Roman" w:cs="Times New Roman"/>
          <w:position w:val="-60"/>
          <w:sz w:val="24"/>
          <w:szCs w:val="24"/>
        </w:rPr>
        <w:object w:dxaOrig="3180" w:dyaOrig="1040">
          <v:shape id="_x0000_i1035" type="#_x0000_t75" style="width:186pt;height:52.5pt" o:ole="">
            <v:imagedata r:id="rId32" o:title=""/>
          </v:shape>
          <o:OLEObject Type="Embed" ProgID="Equation.3" ShapeID="_x0000_i1035" DrawAspect="Content" ObjectID="_1635772765" r:id="rId33"/>
        </w:object>
      </w:r>
      <w:r w:rsidRPr="00540065">
        <w:rPr>
          <w:rFonts w:ascii="Times New Roman" w:hAnsi="Times New Roman" w:cs="Times New Roman"/>
          <w:sz w:val="24"/>
          <w:szCs w:val="24"/>
        </w:rPr>
        <w:t xml:space="preserve"> (г/м</w:t>
      </w:r>
      <w:r w:rsidRPr="00540065">
        <w:rPr>
          <w:rFonts w:ascii="Times New Roman" w:hAnsi="Times New Roman" w:cs="Times New Roman"/>
          <w:sz w:val="24"/>
          <w:szCs w:val="24"/>
          <w:vertAlign w:val="superscript"/>
        </w:rPr>
        <w:t>3</w:t>
      </w:r>
      <w:r w:rsidRPr="00540065">
        <w:rPr>
          <w:rFonts w:ascii="Times New Roman" w:hAnsi="Times New Roman" w:cs="Times New Roman"/>
          <w:sz w:val="24"/>
          <w:szCs w:val="24"/>
        </w:rPr>
        <w:t>),</w:t>
      </w:r>
      <w:bookmarkStart w:id="22" w:name="n118"/>
      <w:bookmarkEnd w:id="22"/>
    </w:p>
    <w:p w:rsidR="00707477" w:rsidRPr="00D266E4" w:rsidRDefault="00707477" w:rsidP="009F3878">
      <w:pPr>
        <w:pStyle w:val="a7"/>
        <w:rPr>
          <w:rFonts w:ascii="Times New Roman" w:hAnsi="Times New Roman" w:cs="Times New Roman"/>
          <w:sz w:val="10"/>
          <w:szCs w:val="10"/>
        </w:rPr>
      </w:pPr>
    </w:p>
    <w:tbl>
      <w:tblPr>
        <w:tblW w:w="4992" w:type="pct"/>
        <w:tblInd w:w="2" w:type="dxa"/>
        <w:tblCellMar>
          <w:top w:w="15" w:type="dxa"/>
          <w:left w:w="15" w:type="dxa"/>
          <w:bottom w:w="15" w:type="dxa"/>
          <w:right w:w="15" w:type="dxa"/>
        </w:tblCellMar>
        <w:tblLook w:val="0000"/>
      </w:tblPr>
      <w:tblGrid>
        <w:gridCol w:w="334"/>
        <w:gridCol w:w="843"/>
        <w:gridCol w:w="437"/>
        <w:gridCol w:w="8134"/>
      </w:tblGrid>
      <w:tr w:rsidR="00707477" w:rsidRPr="00540065" w:rsidTr="00C35FBB">
        <w:tc>
          <w:tcPr>
            <w:tcW w:w="326" w:type="dxa"/>
          </w:tcPr>
          <w:p w:rsidR="00707477" w:rsidRPr="00540065" w:rsidRDefault="00707477" w:rsidP="00C35FBB">
            <w:pPr>
              <w:pStyle w:val="rvps14"/>
              <w:spacing w:before="0" w:beforeAutospacing="0" w:after="60" w:afterAutospacing="0"/>
              <w:rPr>
                <w:rFonts w:cs="Times New Roman"/>
                <w:lang w:val="uk-UA"/>
              </w:rPr>
            </w:pPr>
            <w:bookmarkStart w:id="23" w:name="n119"/>
            <w:bookmarkEnd w:id="23"/>
            <w:r>
              <w:rPr>
                <w:rFonts w:cs="Times New Roman"/>
                <w:lang w:val="uk-UA"/>
              </w:rPr>
              <w:t>д</w:t>
            </w:r>
            <w:r w:rsidRPr="00540065">
              <w:rPr>
                <w:rFonts w:cs="Times New Roman"/>
                <w:lang w:val="uk-UA"/>
              </w:rPr>
              <w:t>е</w:t>
            </w:r>
            <w:r>
              <w:rPr>
                <w:rFonts w:cs="Times New Roman"/>
                <w:lang w:val="uk-UA"/>
              </w:rPr>
              <w:t>:</w:t>
            </w:r>
          </w:p>
        </w:tc>
        <w:tc>
          <w:tcPr>
            <w:tcW w:w="823" w:type="dxa"/>
          </w:tcPr>
          <w:p w:rsidR="00707477" w:rsidRPr="00540065" w:rsidRDefault="00707477" w:rsidP="00C35FBB">
            <w:pPr>
              <w:pStyle w:val="rvps14"/>
              <w:spacing w:before="0" w:beforeAutospacing="0" w:after="60" w:afterAutospacing="0"/>
              <w:rPr>
                <w:rFonts w:cs="Times New Roman"/>
                <w:lang w:val="uk-UA"/>
              </w:rPr>
            </w:pPr>
            <w:r w:rsidRPr="00540065">
              <w:rPr>
                <w:rFonts w:cs="Times New Roman"/>
                <w:lang w:val="uk-UA"/>
              </w:rPr>
              <w:t>ДК</w:t>
            </w:r>
            <w:r w:rsidRPr="00540065">
              <w:rPr>
                <w:rStyle w:val="rvts40"/>
                <w:rFonts w:cs="Times New Roman"/>
                <w:vertAlign w:val="subscript"/>
                <w:lang w:val="uk-UA"/>
              </w:rPr>
              <w:t>jvm</w:t>
            </w:r>
          </w:p>
        </w:tc>
        <w:tc>
          <w:tcPr>
            <w:tcW w:w="426"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7938"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ДК j-ої забруднюючої речовини в стічних водах за допустимим вмістом важких металів в осадах стічних вод;</w:t>
            </w:r>
          </w:p>
        </w:tc>
      </w:tr>
      <w:tr w:rsidR="00707477" w:rsidRPr="00D266E4" w:rsidTr="00C35FBB">
        <w:tc>
          <w:tcPr>
            <w:tcW w:w="326" w:type="dxa"/>
          </w:tcPr>
          <w:p w:rsidR="00707477" w:rsidRPr="00D266E4" w:rsidRDefault="00707477" w:rsidP="00C35FBB">
            <w:pPr>
              <w:pStyle w:val="rvps14"/>
              <w:spacing w:before="0" w:beforeAutospacing="0" w:after="0" w:afterAutospacing="0"/>
              <w:ind w:firstLine="709"/>
              <w:rPr>
                <w:rFonts w:cs="Times New Roman"/>
                <w:lang w:val="uk-UA"/>
              </w:rPr>
            </w:pPr>
          </w:p>
        </w:tc>
        <w:tc>
          <w:tcPr>
            <w:tcW w:w="823" w:type="dxa"/>
          </w:tcPr>
          <w:p w:rsidR="00707477" w:rsidRPr="00D266E4" w:rsidRDefault="00707477" w:rsidP="00C35FBB">
            <w:pPr>
              <w:pStyle w:val="rvps14"/>
              <w:spacing w:before="0" w:beforeAutospacing="0" w:after="0" w:afterAutospacing="0"/>
              <w:jc w:val="center"/>
              <w:rPr>
                <w:rFonts w:cs="Times New Roman"/>
                <w:lang w:val="uk-UA"/>
              </w:rPr>
            </w:pPr>
            <w:r w:rsidRPr="00626A1A">
              <w:rPr>
                <w:rFonts w:cs="Times New Roman"/>
                <w:noProof/>
                <w:color w:val="FF0000"/>
                <w:sz w:val="20"/>
                <w:szCs w:val="20"/>
              </w:rPr>
              <w:pict>
                <v:shape id="Рисунок 27" o:spid="_x0000_i1036" type="#_x0000_t75" style="width:27pt;height:18pt;visibility:visible">
                  <v:imagedata r:id="rId34" o:title="" chromakey="white"/>
                </v:shape>
              </w:pict>
            </w:r>
          </w:p>
        </w:tc>
        <w:tc>
          <w:tcPr>
            <w:tcW w:w="426" w:type="dxa"/>
          </w:tcPr>
          <w:p w:rsidR="00707477" w:rsidRPr="00D266E4" w:rsidRDefault="00707477" w:rsidP="00C35FBB">
            <w:pPr>
              <w:pStyle w:val="rvps12"/>
              <w:spacing w:before="0" w:beforeAutospacing="0" w:after="0" w:afterAutospacing="0"/>
              <w:ind w:right="-151"/>
              <w:rPr>
                <w:rFonts w:cs="Times New Roman"/>
                <w:lang w:val="uk-UA"/>
              </w:rPr>
            </w:pPr>
            <w:r w:rsidRPr="00D266E4">
              <w:rPr>
                <w:rFonts w:cs="Times New Roman"/>
                <w:lang w:val="uk-UA"/>
              </w:rPr>
              <w:t>-</w:t>
            </w:r>
          </w:p>
        </w:tc>
        <w:tc>
          <w:tcPr>
            <w:tcW w:w="7938" w:type="dxa"/>
          </w:tcPr>
          <w:p w:rsidR="00707477" w:rsidRPr="00D266E4" w:rsidRDefault="00707477" w:rsidP="00C35FBB">
            <w:pPr>
              <w:pStyle w:val="rvps14"/>
              <w:spacing w:before="0" w:beforeAutospacing="0" w:after="0" w:afterAutospacing="0"/>
              <w:jc w:val="both"/>
              <w:rPr>
                <w:rFonts w:cs="Times New Roman"/>
                <w:lang w:val="uk-UA"/>
              </w:rPr>
            </w:pPr>
            <w:r w:rsidRPr="00D266E4">
              <w:rPr>
                <w:rFonts w:cs="Times New Roman"/>
                <w:lang w:val="uk-UA"/>
              </w:rPr>
              <w:t>допустима концентрація j-ого важкого металу на вході КОС - розраховується за формулою:</w:t>
            </w:r>
          </w:p>
        </w:tc>
      </w:tr>
    </w:tbl>
    <w:bookmarkStart w:id="24" w:name="n120"/>
    <w:bookmarkEnd w:id="24"/>
    <w:p w:rsidR="00707477" w:rsidRDefault="00707477" w:rsidP="009F3878">
      <w:pPr>
        <w:pStyle w:val="rvps12"/>
        <w:spacing w:before="0" w:beforeAutospacing="0" w:after="0" w:afterAutospacing="0"/>
        <w:jc w:val="center"/>
        <w:rPr>
          <w:rFonts w:cs="Times New Roman"/>
          <w:lang w:val="uk-UA"/>
        </w:rPr>
      </w:pPr>
      <w:r w:rsidRPr="00540065">
        <w:rPr>
          <w:rFonts w:cs="Times New Roman"/>
          <w:position w:val="-32"/>
          <w:lang w:val="uk-UA"/>
        </w:rPr>
        <w:object w:dxaOrig="3120" w:dyaOrig="760">
          <v:shape id="_x0000_i1037" type="#_x0000_t75" style="width:154.5pt;height:38.25pt" o:ole="">
            <v:imagedata r:id="rId35" o:title=""/>
          </v:shape>
          <o:OLEObject Type="Embed" ProgID="Equation.3" ShapeID="_x0000_i1037" DrawAspect="Content" ObjectID="_1635772766" r:id="rId36"/>
        </w:object>
      </w:r>
      <w:r w:rsidRPr="00540065">
        <w:rPr>
          <w:rFonts w:cs="Times New Roman"/>
          <w:lang w:val="uk-UA"/>
        </w:rPr>
        <w:t xml:space="preserve"> (г/м</w:t>
      </w:r>
      <w:r w:rsidRPr="00540065">
        <w:rPr>
          <w:rFonts w:cs="Times New Roman"/>
          <w:vertAlign w:val="superscript"/>
          <w:lang w:val="uk-UA"/>
        </w:rPr>
        <w:t>3</w:t>
      </w:r>
      <w:r w:rsidRPr="00540065">
        <w:rPr>
          <w:rFonts w:cs="Times New Roman"/>
          <w:lang w:val="uk-UA"/>
        </w:rPr>
        <w:t>)</w:t>
      </w:r>
      <w:r>
        <w:rPr>
          <w:rFonts w:cs="Times New Roman"/>
          <w:lang w:val="uk-UA"/>
        </w:rPr>
        <w:t>,</w:t>
      </w:r>
    </w:p>
    <w:p w:rsidR="00707477" w:rsidRPr="00D266E4" w:rsidRDefault="00707477" w:rsidP="009F3878">
      <w:pPr>
        <w:pStyle w:val="rvps12"/>
        <w:spacing w:before="0" w:beforeAutospacing="0" w:after="0" w:afterAutospacing="0"/>
        <w:rPr>
          <w:rFonts w:cs="Times New Roman"/>
          <w:sz w:val="10"/>
          <w:szCs w:val="10"/>
          <w:lang w:val="uk-UA"/>
        </w:rPr>
      </w:pPr>
    </w:p>
    <w:tbl>
      <w:tblPr>
        <w:tblW w:w="4992" w:type="pct"/>
        <w:tblInd w:w="2" w:type="dxa"/>
        <w:tblLayout w:type="fixed"/>
        <w:tblCellMar>
          <w:top w:w="15" w:type="dxa"/>
          <w:left w:w="15" w:type="dxa"/>
          <w:bottom w:w="15" w:type="dxa"/>
          <w:right w:w="15" w:type="dxa"/>
        </w:tblCellMar>
        <w:tblLook w:val="0000"/>
      </w:tblPr>
      <w:tblGrid>
        <w:gridCol w:w="452"/>
        <w:gridCol w:w="581"/>
        <w:gridCol w:w="435"/>
        <w:gridCol w:w="8280"/>
      </w:tblGrid>
      <w:tr w:rsidR="00707477" w:rsidRPr="00540065" w:rsidTr="00C35FBB">
        <w:tc>
          <w:tcPr>
            <w:tcW w:w="441" w:type="dxa"/>
          </w:tcPr>
          <w:p w:rsidR="00707477" w:rsidRPr="00540065" w:rsidRDefault="00707477" w:rsidP="00C35FBB">
            <w:pPr>
              <w:pStyle w:val="rvps14"/>
              <w:spacing w:before="0" w:beforeAutospacing="0" w:after="60" w:afterAutospacing="0"/>
              <w:rPr>
                <w:rFonts w:cs="Times New Roman"/>
                <w:lang w:val="uk-UA"/>
              </w:rPr>
            </w:pPr>
            <w:bookmarkStart w:id="25" w:name="n121"/>
            <w:bookmarkEnd w:id="25"/>
            <w:r>
              <w:rPr>
                <w:rFonts w:cs="Times New Roman"/>
                <w:lang w:val="uk-UA"/>
              </w:rPr>
              <w:t>д</w:t>
            </w:r>
            <w:r w:rsidRPr="00540065">
              <w:rPr>
                <w:rFonts w:cs="Times New Roman"/>
                <w:lang w:val="uk-UA"/>
              </w:rPr>
              <w:t>е</w:t>
            </w:r>
            <w:r>
              <w:rPr>
                <w:rFonts w:cs="Times New Roman"/>
                <w:lang w:val="uk-UA"/>
              </w:rPr>
              <w:t>:</w:t>
            </w:r>
          </w:p>
        </w:tc>
        <w:tc>
          <w:tcPr>
            <w:tcW w:w="567" w:type="dxa"/>
          </w:tcPr>
          <w:p w:rsidR="00707477" w:rsidRPr="00540065" w:rsidRDefault="00707477" w:rsidP="00C35FBB">
            <w:pPr>
              <w:pStyle w:val="rvps14"/>
              <w:spacing w:before="0" w:beforeAutospacing="0" w:after="60" w:afterAutospacing="0"/>
              <w:ind w:hanging="8"/>
              <w:jc w:val="center"/>
              <w:rPr>
                <w:rFonts w:cs="Times New Roman"/>
                <w:lang w:val="uk-UA"/>
              </w:rPr>
            </w:pPr>
            <w:r>
              <w:rPr>
                <w:rFonts w:cs="Times New Roman"/>
              </w:rPr>
              <w:pict>
                <v:shape id="_x0000_i1038" type="#_x0000_t75" style="width:14.25pt;height:11.25pt">
                  <v:imagedata r:id="rId37" o:title="" chromakey="white"/>
                </v:shape>
              </w:pict>
            </w:r>
          </w:p>
        </w:tc>
        <w:tc>
          <w:tcPr>
            <w:tcW w:w="425"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кількість сирого осаду, що затримується у первинних відстійниках, т/добу;</w:t>
            </w:r>
          </w:p>
        </w:tc>
      </w:tr>
      <w:tr w:rsidR="00707477" w:rsidRPr="00540065" w:rsidTr="00C35FBB">
        <w:tc>
          <w:tcPr>
            <w:tcW w:w="441" w:type="dxa"/>
          </w:tcPr>
          <w:p w:rsidR="00707477" w:rsidRPr="00540065" w:rsidRDefault="00707477" w:rsidP="00C35FBB">
            <w:pPr>
              <w:pStyle w:val="rvps14"/>
              <w:spacing w:before="0" w:beforeAutospacing="0" w:after="60" w:afterAutospacing="0"/>
              <w:ind w:firstLine="709"/>
              <w:rPr>
                <w:rFonts w:cs="Times New Roman"/>
                <w:lang w:val="uk-UA"/>
              </w:rPr>
            </w:pPr>
          </w:p>
        </w:tc>
        <w:tc>
          <w:tcPr>
            <w:tcW w:w="567" w:type="dxa"/>
          </w:tcPr>
          <w:p w:rsidR="00707477" w:rsidRPr="00540065" w:rsidRDefault="00707477" w:rsidP="00C35FBB">
            <w:pPr>
              <w:pStyle w:val="rvps14"/>
              <w:spacing w:before="0" w:beforeAutospacing="0" w:after="60" w:afterAutospacing="0"/>
              <w:ind w:hanging="8"/>
              <w:jc w:val="center"/>
              <w:rPr>
                <w:rFonts w:cs="Times New Roman"/>
                <w:lang w:val="uk-UA"/>
              </w:rPr>
            </w:pPr>
            <w:r>
              <w:rPr>
                <w:rFonts w:cs="Times New Roman"/>
              </w:rPr>
              <w:pict>
                <v:shape id="_x0000_i1039" type="#_x0000_t75" style="width:14.25pt;height:11.25pt">
                  <v:imagedata r:id="rId38" o:title="" chromakey="white"/>
                </v:shape>
              </w:pict>
            </w:r>
          </w:p>
        </w:tc>
        <w:tc>
          <w:tcPr>
            <w:tcW w:w="425"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кількість активного мулу, що затримується у вторинних відстійниках, т/добу;</w:t>
            </w:r>
          </w:p>
        </w:tc>
      </w:tr>
      <w:tr w:rsidR="00707477" w:rsidRPr="00540065" w:rsidTr="00C35FBB">
        <w:tc>
          <w:tcPr>
            <w:tcW w:w="441" w:type="dxa"/>
          </w:tcPr>
          <w:p w:rsidR="00707477" w:rsidRPr="00540065" w:rsidRDefault="00707477" w:rsidP="00C35FBB">
            <w:pPr>
              <w:pStyle w:val="rvps14"/>
              <w:spacing w:before="0" w:beforeAutospacing="0" w:after="60" w:afterAutospacing="0"/>
              <w:ind w:firstLine="709"/>
              <w:rPr>
                <w:rFonts w:cs="Times New Roman"/>
                <w:lang w:val="uk-UA"/>
              </w:rPr>
            </w:pPr>
          </w:p>
        </w:tc>
        <w:tc>
          <w:tcPr>
            <w:tcW w:w="567" w:type="dxa"/>
          </w:tcPr>
          <w:p w:rsidR="00707477" w:rsidRPr="00540065" w:rsidRDefault="00707477" w:rsidP="00C35FBB">
            <w:pPr>
              <w:pStyle w:val="rvps14"/>
              <w:spacing w:before="0" w:beforeAutospacing="0" w:after="60" w:afterAutospacing="0"/>
              <w:ind w:hanging="8"/>
              <w:jc w:val="center"/>
              <w:rPr>
                <w:rFonts w:cs="Times New Roman"/>
                <w:lang w:val="uk-UA"/>
              </w:rPr>
            </w:pPr>
            <w:r>
              <w:rPr>
                <w:rFonts w:cs="Times New Roman"/>
              </w:rPr>
              <w:pict>
                <v:shape id="_x0000_i1040" type="#_x0000_t75" style="width:15.75pt;height:11.25pt">
                  <v:imagedata r:id="rId39" o:title="" chromakey="white"/>
                </v:shape>
              </w:pict>
            </w:r>
          </w:p>
        </w:tc>
        <w:tc>
          <w:tcPr>
            <w:tcW w:w="425"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коефіцієнт перерахунку сирого осаду первинни</w:t>
            </w:r>
            <w:r>
              <w:rPr>
                <w:rFonts w:cs="Times New Roman"/>
                <w:lang w:val="uk-UA"/>
              </w:rPr>
              <w:t>х відстійників на суху речовину,</w:t>
            </w:r>
          </w:p>
        </w:tc>
      </w:tr>
    </w:tbl>
    <w:p w:rsidR="00707477" w:rsidRDefault="00707477" w:rsidP="00B05FEA">
      <w:pPr>
        <w:pStyle w:val="BodyText"/>
        <w:shd w:val="clear" w:color="auto" w:fill="auto"/>
        <w:tabs>
          <w:tab w:val="left" w:pos="1434"/>
        </w:tabs>
        <w:spacing w:after="0"/>
        <w:ind w:firstLine="0"/>
        <w:jc w:val="both"/>
        <w:rPr>
          <w:lang w:val="ru-RU"/>
        </w:rPr>
      </w:pPr>
    </w:p>
    <w:p w:rsidR="00707477" w:rsidRDefault="00707477" w:rsidP="009F3878">
      <w:pPr>
        <w:pStyle w:val="rvps12"/>
        <w:spacing w:before="0" w:beforeAutospacing="0" w:after="60" w:afterAutospacing="0"/>
        <w:jc w:val="center"/>
        <w:rPr>
          <w:rFonts w:cs="Times New Roman"/>
          <w:position w:val="-24"/>
          <w:lang w:val="uk-UA"/>
        </w:rPr>
      </w:pPr>
      <w:r w:rsidRPr="000A3D76">
        <w:rPr>
          <w:rFonts w:cs="Times New Roman"/>
          <w:position w:val="-24"/>
          <w:lang w:val="uk-UA"/>
        </w:rPr>
        <w:object w:dxaOrig="1500" w:dyaOrig="620">
          <v:shape id="_x0000_i1041" type="#_x0000_t75" style="width:74.25pt;height:31.5pt" o:ole="">
            <v:imagedata r:id="rId40" o:title=""/>
          </v:shape>
          <o:OLEObject Type="Embed" ProgID="Equation.3" ShapeID="_x0000_i1041" DrawAspect="Content" ObjectID="_1635772767" r:id="rId41"/>
        </w:object>
      </w:r>
    </w:p>
    <w:p w:rsidR="00707477" w:rsidRPr="00D266E4" w:rsidRDefault="00707477" w:rsidP="009F3878">
      <w:pPr>
        <w:pStyle w:val="rvps12"/>
        <w:spacing w:before="0" w:beforeAutospacing="0" w:after="0" w:afterAutospacing="0"/>
        <w:rPr>
          <w:rFonts w:cs="Times New Roman"/>
          <w:sz w:val="10"/>
          <w:szCs w:val="10"/>
          <w:lang w:val="uk-UA"/>
        </w:rPr>
      </w:pPr>
    </w:p>
    <w:tbl>
      <w:tblPr>
        <w:tblW w:w="4992" w:type="pct"/>
        <w:tblInd w:w="2" w:type="dxa"/>
        <w:tblCellMar>
          <w:top w:w="15" w:type="dxa"/>
          <w:left w:w="15" w:type="dxa"/>
          <w:bottom w:w="15" w:type="dxa"/>
          <w:right w:w="15" w:type="dxa"/>
        </w:tblCellMar>
        <w:tblLook w:val="0000"/>
      </w:tblPr>
      <w:tblGrid>
        <w:gridCol w:w="333"/>
        <w:gridCol w:w="699"/>
        <w:gridCol w:w="564"/>
        <w:gridCol w:w="8152"/>
      </w:tblGrid>
      <w:tr w:rsidR="00707477" w:rsidRPr="00540065" w:rsidTr="00C35FBB">
        <w:tc>
          <w:tcPr>
            <w:tcW w:w="326" w:type="dxa"/>
          </w:tcPr>
          <w:p w:rsidR="00707477" w:rsidRPr="000A3D76" w:rsidRDefault="00707477" w:rsidP="00C35FBB">
            <w:pPr>
              <w:pStyle w:val="rvps14"/>
              <w:spacing w:before="0" w:beforeAutospacing="0" w:after="60" w:afterAutospacing="0"/>
              <w:rPr>
                <w:rFonts w:cs="Times New Roman"/>
                <w:lang w:val="uk-UA"/>
              </w:rPr>
            </w:pPr>
            <w:bookmarkStart w:id="26" w:name="n123"/>
            <w:bookmarkEnd w:id="26"/>
            <w:r>
              <w:rPr>
                <w:rFonts w:cs="Times New Roman"/>
                <w:lang w:val="uk-UA"/>
              </w:rPr>
              <w:t>д</w:t>
            </w:r>
            <w:r w:rsidRPr="00540065">
              <w:rPr>
                <w:rFonts w:cs="Times New Roman"/>
                <w:lang w:val="uk-UA"/>
              </w:rPr>
              <w:t>е</w:t>
            </w:r>
            <w:r>
              <w:rPr>
                <w:rFonts w:cs="Times New Roman"/>
                <w:lang w:val="uk-UA"/>
              </w:rPr>
              <w:t>:</w:t>
            </w:r>
          </w:p>
        </w:tc>
        <w:tc>
          <w:tcPr>
            <w:tcW w:w="682" w:type="dxa"/>
          </w:tcPr>
          <w:p w:rsidR="00707477" w:rsidRPr="00540065" w:rsidRDefault="00707477" w:rsidP="00C35FBB">
            <w:pPr>
              <w:pStyle w:val="rvps14"/>
              <w:spacing w:before="0" w:beforeAutospacing="0" w:after="60" w:afterAutospacing="0"/>
              <w:jc w:val="center"/>
              <w:rPr>
                <w:rFonts w:cs="Times New Roman"/>
                <w:lang w:val="uk-UA"/>
              </w:rPr>
            </w:pPr>
            <w:r w:rsidRPr="00626A1A">
              <w:rPr>
                <w:rFonts w:cs="Times New Roman"/>
                <w:noProof/>
                <w:color w:val="FF0000"/>
                <w:sz w:val="20"/>
                <w:szCs w:val="20"/>
              </w:rPr>
              <w:pict>
                <v:shape id="Рисунок 21" o:spid="_x0000_i1042" type="#_x0000_t75" style="width:17.25pt;height:15.75pt;visibility:visible">
                  <v:imagedata r:id="rId42" o:title="" chromakey="white"/>
                </v:shape>
              </w:pict>
            </w:r>
          </w:p>
        </w:tc>
        <w:tc>
          <w:tcPr>
            <w:tcW w:w="550"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7955"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вологість сирого осаду, %;</w:t>
            </w:r>
          </w:p>
        </w:tc>
      </w:tr>
      <w:tr w:rsidR="00707477" w:rsidRPr="00540065" w:rsidTr="00C35FBB">
        <w:tc>
          <w:tcPr>
            <w:tcW w:w="326" w:type="dxa"/>
          </w:tcPr>
          <w:p w:rsidR="00707477" w:rsidRPr="00540065" w:rsidRDefault="00707477" w:rsidP="00C35FBB">
            <w:pPr>
              <w:spacing w:after="60"/>
              <w:ind w:firstLine="709"/>
            </w:pPr>
          </w:p>
        </w:tc>
        <w:tc>
          <w:tcPr>
            <w:tcW w:w="682" w:type="dxa"/>
          </w:tcPr>
          <w:p w:rsidR="00707477" w:rsidRPr="00540065" w:rsidRDefault="00707477" w:rsidP="00C35FBB">
            <w:pPr>
              <w:pStyle w:val="rvps14"/>
              <w:spacing w:before="0" w:beforeAutospacing="0" w:after="60" w:afterAutospacing="0"/>
              <w:rPr>
                <w:rFonts w:cs="Times New Roman"/>
                <w:lang w:val="uk-UA"/>
              </w:rPr>
            </w:pPr>
            <w:r>
              <w:rPr>
                <w:rFonts w:cs="Times New Roman"/>
                <w:noProof/>
                <w:color w:val="FF0000"/>
                <w:sz w:val="20"/>
                <w:szCs w:val="20"/>
              </w:rPr>
              <w:t xml:space="preserve">    </w:t>
            </w:r>
            <w:r w:rsidRPr="00626A1A">
              <w:rPr>
                <w:rFonts w:cs="Times New Roman"/>
                <w:noProof/>
                <w:color w:val="FF0000"/>
                <w:sz w:val="20"/>
                <w:szCs w:val="20"/>
              </w:rPr>
              <w:pict>
                <v:shape id="Рисунок 20" o:spid="_x0000_i1043" type="#_x0000_t75" style="width:15pt;height:15.75pt;visibility:visible">
                  <v:imagedata r:id="rId43" o:title="" chromakey="white"/>
                </v:shape>
              </w:pict>
            </w:r>
          </w:p>
        </w:tc>
        <w:tc>
          <w:tcPr>
            <w:tcW w:w="550"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7955"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коефіцієнт перерахунку надлишкового активного мулу вторинних відстійників на суху речовину,</w:t>
            </w:r>
          </w:p>
        </w:tc>
      </w:tr>
    </w:tbl>
    <w:p w:rsidR="00707477" w:rsidRPr="00C4795F" w:rsidRDefault="00707477" w:rsidP="009F3878">
      <w:pPr>
        <w:pStyle w:val="rvps12"/>
        <w:spacing w:before="0" w:beforeAutospacing="0" w:after="0" w:afterAutospacing="0"/>
        <w:rPr>
          <w:rFonts w:cs="Times New Roman"/>
          <w:sz w:val="10"/>
          <w:szCs w:val="10"/>
          <w:lang w:val="uk-UA"/>
        </w:rPr>
      </w:pPr>
      <w:bookmarkStart w:id="27" w:name="n124"/>
      <w:bookmarkEnd w:id="27"/>
    </w:p>
    <w:p w:rsidR="00707477" w:rsidRDefault="00707477" w:rsidP="009F3878">
      <w:pPr>
        <w:pStyle w:val="rvps12"/>
        <w:spacing w:before="0" w:beforeAutospacing="0" w:after="60" w:afterAutospacing="0"/>
        <w:jc w:val="center"/>
        <w:rPr>
          <w:rFonts w:cs="Times New Roman"/>
          <w:position w:val="-32"/>
          <w:lang w:val="uk-UA"/>
        </w:rPr>
      </w:pPr>
      <w:r w:rsidRPr="000A3D76">
        <w:rPr>
          <w:rFonts w:cs="Times New Roman"/>
          <w:position w:val="-24"/>
          <w:lang w:val="uk-UA"/>
        </w:rPr>
        <w:object w:dxaOrig="1560" w:dyaOrig="620">
          <v:shape id="_x0000_i1044" type="#_x0000_t75" style="width:78pt;height:31.5pt" o:ole="">
            <v:imagedata r:id="rId44" o:title=""/>
          </v:shape>
          <o:OLEObject Type="Embed" ProgID="Equation.3" ShapeID="_x0000_i1044" DrawAspect="Content" ObjectID="_1635772768" r:id="rId45"/>
        </w:object>
      </w:r>
    </w:p>
    <w:p w:rsidR="00707477" w:rsidRPr="00C4795F" w:rsidRDefault="00707477" w:rsidP="009F3878">
      <w:pPr>
        <w:pStyle w:val="rvps12"/>
        <w:spacing w:before="0" w:beforeAutospacing="0" w:after="0" w:afterAutospacing="0"/>
        <w:rPr>
          <w:rFonts w:cs="Times New Roman"/>
          <w:sz w:val="10"/>
          <w:szCs w:val="10"/>
          <w:lang w:val="uk-UA"/>
        </w:rPr>
      </w:pPr>
    </w:p>
    <w:tbl>
      <w:tblPr>
        <w:tblW w:w="4992" w:type="pct"/>
        <w:tblInd w:w="2" w:type="dxa"/>
        <w:tblCellMar>
          <w:top w:w="15" w:type="dxa"/>
          <w:left w:w="15" w:type="dxa"/>
          <w:bottom w:w="15" w:type="dxa"/>
          <w:right w:w="15" w:type="dxa"/>
        </w:tblCellMar>
        <w:tblLook w:val="0000"/>
      </w:tblPr>
      <w:tblGrid>
        <w:gridCol w:w="334"/>
        <w:gridCol w:w="746"/>
        <w:gridCol w:w="388"/>
        <w:gridCol w:w="8280"/>
      </w:tblGrid>
      <w:tr w:rsidR="00707477" w:rsidRPr="00540065" w:rsidTr="00C35FBB">
        <w:tc>
          <w:tcPr>
            <w:tcW w:w="326" w:type="dxa"/>
          </w:tcPr>
          <w:p w:rsidR="00707477" w:rsidRPr="000A3D76" w:rsidRDefault="00707477" w:rsidP="00C35FBB">
            <w:pPr>
              <w:pStyle w:val="rvps14"/>
              <w:spacing w:before="0" w:beforeAutospacing="0" w:after="60" w:afterAutospacing="0"/>
              <w:rPr>
                <w:rFonts w:cs="Times New Roman"/>
                <w:lang w:val="uk-UA"/>
              </w:rPr>
            </w:pPr>
            <w:bookmarkStart w:id="28" w:name="n125"/>
            <w:bookmarkEnd w:id="28"/>
            <w:r>
              <w:rPr>
                <w:rFonts w:cs="Times New Roman"/>
                <w:lang w:val="uk-UA"/>
              </w:rPr>
              <w:t>д</w:t>
            </w:r>
            <w:r w:rsidRPr="00540065">
              <w:rPr>
                <w:rFonts w:cs="Times New Roman"/>
                <w:lang w:val="uk-UA"/>
              </w:rPr>
              <w:t>е</w:t>
            </w:r>
            <w:r>
              <w:rPr>
                <w:rFonts w:cs="Times New Roman"/>
                <w:lang w:val="uk-UA"/>
              </w:rPr>
              <w:t>:</w:t>
            </w:r>
          </w:p>
        </w:tc>
        <w:tc>
          <w:tcPr>
            <w:tcW w:w="728" w:type="dxa"/>
          </w:tcPr>
          <w:p w:rsidR="00707477" w:rsidRPr="00540065" w:rsidRDefault="00707477" w:rsidP="00C35FBB">
            <w:pPr>
              <w:pStyle w:val="rvps14"/>
              <w:spacing w:before="0" w:beforeAutospacing="0" w:after="60" w:afterAutospacing="0"/>
              <w:jc w:val="center"/>
              <w:rPr>
                <w:rFonts w:cs="Times New Roman"/>
                <w:lang w:val="uk-UA"/>
              </w:rPr>
            </w:pPr>
            <w:r w:rsidRPr="00626A1A">
              <w:rPr>
                <w:rFonts w:cs="Times New Roman"/>
                <w:noProof/>
                <w:color w:val="FF0000"/>
                <w:sz w:val="20"/>
                <w:szCs w:val="20"/>
              </w:rPr>
              <w:pict>
                <v:shape id="Рисунок 18" o:spid="_x0000_i1045" type="#_x0000_t75" style="width:18pt;height:15.75pt;visibility:visible">
                  <v:imagedata r:id="rId46" o:title="" chromakey="white"/>
                </v:shape>
              </w:pict>
            </w:r>
          </w:p>
        </w:tc>
        <w:tc>
          <w:tcPr>
            <w:tcW w:w="379"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вологість надлишкового активного мулу, %;</w:t>
            </w:r>
          </w:p>
        </w:tc>
      </w:tr>
      <w:tr w:rsidR="00707477" w:rsidRPr="00540065" w:rsidTr="00C35FBB">
        <w:tc>
          <w:tcPr>
            <w:tcW w:w="326" w:type="dxa"/>
          </w:tcPr>
          <w:p w:rsidR="00707477" w:rsidRPr="00540065" w:rsidRDefault="00707477" w:rsidP="00C35FBB">
            <w:pPr>
              <w:pStyle w:val="rvps14"/>
              <w:spacing w:before="0" w:beforeAutospacing="0" w:after="60" w:afterAutospacing="0"/>
              <w:ind w:firstLine="709"/>
              <w:rPr>
                <w:rFonts w:cs="Times New Roman"/>
                <w:lang w:val="uk-UA"/>
              </w:rPr>
            </w:pPr>
          </w:p>
        </w:tc>
        <w:tc>
          <w:tcPr>
            <w:tcW w:w="728" w:type="dxa"/>
          </w:tcPr>
          <w:p w:rsidR="00707477" w:rsidRPr="00540065" w:rsidRDefault="00707477" w:rsidP="00C35FBB">
            <w:pPr>
              <w:pStyle w:val="rvps14"/>
              <w:spacing w:before="0" w:beforeAutospacing="0" w:after="60" w:afterAutospacing="0"/>
              <w:jc w:val="center"/>
              <w:rPr>
                <w:rFonts w:cs="Times New Roman"/>
                <w:lang w:val="uk-UA"/>
              </w:rPr>
            </w:pPr>
            <w:r w:rsidRPr="00626A1A">
              <w:rPr>
                <w:rFonts w:cs="Times New Roman"/>
                <w:noProof/>
                <w:color w:val="FF0000"/>
                <w:sz w:val="20"/>
                <w:szCs w:val="20"/>
              </w:rPr>
              <w:pict>
                <v:shape id="Рисунок 17" o:spid="_x0000_i1046" type="#_x0000_t75" style="width:27pt;height:18.75pt;visibility:visible">
                  <v:imagedata r:id="rId47" o:title="" chromakey="white"/>
                </v:shape>
              </w:pict>
            </w:r>
          </w:p>
        </w:tc>
        <w:tc>
          <w:tcPr>
            <w:tcW w:w="379"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 xml:space="preserve">допустимий вміст j-ого важкого металу в осадах, г/т сухої речовини. Приймається за даними </w:t>
            </w:r>
            <w:r>
              <w:rPr>
                <w:rFonts w:cs="Times New Roman"/>
                <w:lang w:val="uk-UA"/>
              </w:rPr>
              <w:t xml:space="preserve">Додатка 3 </w:t>
            </w:r>
            <w:r w:rsidRPr="000F1664">
              <w:rPr>
                <w:rFonts w:cs="Times New Roman"/>
                <w:lang w:val="uk-UA"/>
              </w:rPr>
              <w:t>загальнодержавних Правил</w:t>
            </w:r>
            <w:r w:rsidRPr="00540065">
              <w:rPr>
                <w:rFonts w:cs="Times New Roman"/>
                <w:lang w:val="uk-UA"/>
              </w:rPr>
              <w:t>;</w:t>
            </w:r>
          </w:p>
        </w:tc>
      </w:tr>
      <w:tr w:rsidR="00707477" w:rsidRPr="00540065" w:rsidTr="00C35FBB">
        <w:tc>
          <w:tcPr>
            <w:tcW w:w="326" w:type="dxa"/>
          </w:tcPr>
          <w:p w:rsidR="00707477" w:rsidRPr="00540065" w:rsidRDefault="00707477" w:rsidP="00C35FBB">
            <w:pPr>
              <w:pStyle w:val="rvps14"/>
              <w:spacing w:before="0" w:beforeAutospacing="0" w:after="60" w:afterAutospacing="0"/>
              <w:ind w:firstLine="709"/>
              <w:rPr>
                <w:rFonts w:cs="Times New Roman"/>
                <w:lang w:val="uk-UA"/>
              </w:rPr>
            </w:pPr>
          </w:p>
        </w:tc>
        <w:tc>
          <w:tcPr>
            <w:tcW w:w="728" w:type="dxa"/>
          </w:tcPr>
          <w:p w:rsidR="00707477" w:rsidRPr="000A3D76" w:rsidRDefault="00707477" w:rsidP="00C35FBB">
            <w:pPr>
              <w:pStyle w:val="rvps14"/>
              <w:spacing w:before="0" w:beforeAutospacing="0" w:after="60" w:afterAutospacing="0"/>
              <w:jc w:val="center"/>
              <w:rPr>
                <w:rFonts w:cs="Times New Roman"/>
                <w:i/>
                <w:iCs/>
                <w:lang w:val="uk-UA"/>
              </w:rPr>
            </w:pPr>
            <w:r w:rsidRPr="00626A1A">
              <w:rPr>
                <w:rFonts w:cs="Times New Roman"/>
                <w:noProof/>
                <w:color w:val="FF0000"/>
                <w:sz w:val="20"/>
                <w:szCs w:val="20"/>
              </w:rPr>
              <w:pict>
                <v:shape id="Рисунок 16" o:spid="_x0000_i1047" type="#_x0000_t75" style="width:12.75pt;height:18pt;visibility:visible">
                  <v:imagedata r:id="rId31" o:title="" chromakey="white"/>
                </v:shape>
              </w:pict>
            </w:r>
          </w:p>
        </w:tc>
        <w:tc>
          <w:tcPr>
            <w:tcW w:w="379"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 xml:space="preserve">коефіцієнт ефективності видалення j-ого важкого металу на КОС. Приймається за середніми фактичними даними експлуатації КОС, а за їх відсутності - за даними, вказаними у </w:t>
            </w:r>
            <w:r>
              <w:rPr>
                <w:rFonts w:cs="Times New Roman"/>
                <w:lang w:val="uk-UA"/>
              </w:rPr>
              <w:t xml:space="preserve">Додатку 3 </w:t>
            </w:r>
            <w:r w:rsidRPr="000F1664">
              <w:rPr>
                <w:rFonts w:cs="Times New Roman"/>
                <w:lang w:val="uk-UA"/>
              </w:rPr>
              <w:t>загальнодержавних Правил</w:t>
            </w:r>
            <w:r w:rsidRPr="00540065">
              <w:rPr>
                <w:rFonts w:cs="Times New Roman"/>
                <w:lang w:val="uk-UA"/>
              </w:rPr>
              <w:t>;</w:t>
            </w:r>
          </w:p>
        </w:tc>
      </w:tr>
      <w:tr w:rsidR="00707477" w:rsidRPr="00540065" w:rsidTr="00C35FBB">
        <w:tc>
          <w:tcPr>
            <w:tcW w:w="326" w:type="dxa"/>
          </w:tcPr>
          <w:p w:rsidR="00707477" w:rsidRPr="00540065" w:rsidRDefault="00707477" w:rsidP="00C35FBB">
            <w:pPr>
              <w:pStyle w:val="rvps14"/>
              <w:spacing w:before="0" w:beforeAutospacing="0" w:after="60" w:afterAutospacing="0"/>
              <w:ind w:firstLine="709"/>
              <w:rPr>
                <w:rFonts w:cs="Times New Roman"/>
                <w:lang w:val="uk-UA"/>
              </w:rPr>
            </w:pPr>
          </w:p>
        </w:tc>
        <w:tc>
          <w:tcPr>
            <w:tcW w:w="728" w:type="dxa"/>
          </w:tcPr>
          <w:p w:rsidR="00707477" w:rsidRPr="00540065" w:rsidRDefault="00707477" w:rsidP="00C35FBB">
            <w:pPr>
              <w:pStyle w:val="rvps14"/>
              <w:spacing w:before="0" w:beforeAutospacing="0" w:after="60" w:afterAutospacing="0"/>
              <w:jc w:val="center"/>
              <w:rPr>
                <w:rFonts w:cs="Times New Roman"/>
                <w:lang w:val="uk-UA"/>
              </w:rPr>
            </w:pPr>
            <w:r w:rsidRPr="00626A1A">
              <w:rPr>
                <w:rFonts w:cs="Times New Roman"/>
                <w:noProof/>
                <w:color w:val="FF0000"/>
                <w:sz w:val="20"/>
                <w:szCs w:val="20"/>
              </w:rPr>
              <w:pict>
                <v:shape id="Рисунок 15" o:spid="_x0000_i1048" type="#_x0000_t75" style="width:9.75pt;height:15.75pt;visibility:visible">
                  <v:imagedata r:id="rId28" o:title="" chromakey="white"/>
                </v:shape>
              </w:pict>
            </w:r>
          </w:p>
        </w:tc>
        <w:tc>
          <w:tcPr>
            <w:tcW w:w="379"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середньодобова витрата стічних вод на вході на КОС (м</w:t>
            </w:r>
            <w:r w:rsidRPr="00540065">
              <w:rPr>
                <w:rFonts w:cs="Times New Roman"/>
                <w:vertAlign w:val="superscript"/>
                <w:lang w:val="uk-UA"/>
              </w:rPr>
              <w:t>3</w:t>
            </w:r>
            <w:r w:rsidRPr="00540065">
              <w:rPr>
                <w:rFonts w:cs="Times New Roman"/>
                <w:lang w:val="uk-UA"/>
              </w:rPr>
              <w:t>/добу);</w:t>
            </w:r>
          </w:p>
        </w:tc>
      </w:tr>
      <w:tr w:rsidR="00707477" w:rsidRPr="00540065" w:rsidTr="00C35FBB">
        <w:tc>
          <w:tcPr>
            <w:tcW w:w="326" w:type="dxa"/>
          </w:tcPr>
          <w:p w:rsidR="00707477" w:rsidRPr="00540065" w:rsidRDefault="00707477" w:rsidP="00C35FBB">
            <w:pPr>
              <w:pStyle w:val="rvps14"/>
              <w:spacing w:before="0" w:beforeAutospacing="0" w:after="60" w:afterAutospacing="0"/>
              <w:ind w:firstLine="709"/>
              <w:rPr>
                <w:rFonts w:cs="Times New Roman"/>
                <w:lang w:val="uk-UA"/>
              </w:rPr>
            </w:pPr>
          </w:p>
        </w:tc>
        <w:tc>
          <w:tcPr>
            <w:tcW w:w="728" w:type="dxa"/>
          </w:tcPr>
          <w:p w:rsidR="00707477" w:rsidRPr="00540065" w:rsidRDefault="00707477" w:rsidP="00C35FBB">
            <w:pPr>
              <w:pStyle w:val="rvps14"/>
              <w:spacing w:before="0" w:beforeAutospacing="0" w:after="60" w:afterAutospacing="0"/>
              <w:jc w:val="center"/>
              <w:rPr>
                <w:rFonts w:cs="Times New Roman"/>
                <w:lang w:val="uk-UA"/>
              </w:rPr>
            </w:pPr>
            <w:r w:rsidRPr="00991B72">
              <w:rPr>
                <w:rFonts w:cs="Times New Roman"/>
                <w:position w:val="-28"/>
              </w:rPr>
              <w:object w:dxaOrig="580" w:dyaOrig="680">
                <v:shape id="_x0000_i1049" type="#_x0000_t75" style="width:29.25pt;height:33.75pt" o:ole="">
                  <v:imagedata r:id="rId48" o:title=""/>
                </v:shape>
                <o:OLEObject Type="Embed" ProgID="Equation.3" ShapeID="_x0000_i1049" DrawAspect="Content" ObjectID="_1635772769" r:id="rId49"/>
              </w:object>
            </w:r>
          </w:p>
        </w:tc>
        <w:tc>
          <w:tcPr>
            <w:tcW w:w="379"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середньодобова витрата стічних вод споживачів, які можуть містити це забруднення (м</w:t>
            </w:r>
            <w:r w:rsidRPr="00540065">
              <w:rPr>
                <w:rFonts w:cs="Times New Roman"/>
                <w:vertAlign w:val="superscript"/>
                <w:lang w:val="uk-UA"/>
              </w:rPr>
              <w:t>3</w:t>
            </w:r>
            <w:r w:rsidRPr="00540065">
              <w:rPr>
                <w:rFonts w:cs="Times New Roman"/>
                <w:lang w:val="uk-UA"/>
              </w:rPr>
              <w:t>/добу);</w:t>
            </w:r>
          </w:p>
        </w:tc>
      </w:tr>
      <w:tr w:rsidR="00707477" w:rsidRPr="00540065" w:rsidTr="00C35FBB">
        <w:tc>
          <w:tcPr>
            <w:tcW w:w="326" w:type="dxa"/>
          </w:tcPr>
          <w:p w:rsidR="00707477" w:rsidRPr="00540065" w:rsidRDefault="00707477" w:rsidP="00C35FBB">
            <w:pPr>
              <w:pStyle w:val="rvps14"/>
              <w:spacing w:before="0" w:beforeAutospacing="0" w:after="60" w:afterAutospacing="0"/>
              <w:ind w:firstLine="709"/>
              <w:rPr>
                <w:rFonts w:cs="Times New Roman"/>
                <w:lang w:val="uk-UA"/>
              </w:rPr>
            </w:pPr>
          </w:p>
        </w:tc>
        <w:tc>
          <w:tcPr>
            <w:tcW w:w="728" w:type="dxa"/>
          </w:tcPr>
          <w:p w:rsidR="00707477" w:rsidRPr="00540065" w:rsidRDefault="00707477" w:rsidP="00C35FBB">
            <w:pPr>
              <w:pStyle w:val="rvps14"/>
              <w:spacing w:before="0" w:beforeAutospacing="0" w:after="60" w:afterAutospacing="0"/>
              <w:jc w:val="center"/>
              <w:rPr>
                <w:rFonts w:cs="Times New Roman"/>
                <w:lang w:val="uk-UA"/>
              </w:rPr>
            </w:pPr>
            <w:r w:rsidRPr="00626A1A">
              <w:rPr>
                <w:rFonts w:cs="Times New Roman"/>
                <w:noProof/>
                <w:color w:val="FF0000"/>
                <w:sz w:val="20"/>
                <w:szCs w:val="20"/>
              </w:rPr>
              <w:pict>
                <v:shape id="Рисунок 13" o:spid="_x0000_i1050" type="#_x0000_t75" style="width:27pt;height:20.25pt;visibility:visible">
                  <v:imagedata r:id="rId50" o:title="" chromakey="white"/>
                </v:shape>
              </w:pict>
            </w:r>
          </w:p>
        </w:tc>
        <w:tc>
          <w:tcPr>
            <w:tcW w:w="379" w:type="dxa"/>
          </w:tcPr>
          <w:p w:rsidR="00707477" w:rsidRPr="00540065" w:rsidRDefault="00707477" w:rsidP="00C35FBB">
            <w:pPr>
              <w:pStyle w:val="rvps12"/>
              <w:spacing w:before="0" w:beforeAutospacing="0" w:after="60" w:afterAutospacing="0"/>
              <w:rPr>
                <w:rFonts w:cs="Times New Roman"/>
                <w:lang w:val="uk-UA"/>
              </w:rPr>
            </w:pPr>
            <w:r w:rsidRPr="00540065">
              <w:rPr>
                <w:rFonts w:cs="Times New Roman"/>
                <w:lang w:val="uk-UA"/>
              </w:rPr>
              <w:t>-</w:t>
            </w:r>
          </w:p>
        </w:tc>
        <w:tc>
          <w:tcPr>
            <w:tcW w:w="8080" w:type="dxa"/>
          </w:tcPr>
          <w:p w:rsidR="00707477" w:rsidRPr="00540065" w:rsidRDefault="00707477" w:rsidP="00C35FBB">
            <w:pPr>
              <w:pStyle w:val="rvps14"/>
              <w:spacing w:before="0" w:beforeAutospacing="0" w:after="60" w:afterAutospacing="0"/>
              <w:jc w:val="both"/>
              <w:rPr>
                <w:rFonts w:cs="Times New Roman"/>
                <w:lang w:val="uk-UA"/>
              </w:rPr>
            </w:pPr>
            <w:r w:rsidRPr="00540065">
              <w:rPr>
                <w:rFonts w:cs="Times New Roman"/>
                <w:lang w:val="uk-UA"/>
              </w:rPr>
              <w:t>концентрація j-ого важкого металу в господарсько-побутових стічних водах, г/м</w:t>
            </w:r>
            <w:r w:rsidRPr="00540065">
              <w:rPr>
                <w:rFonts w:cs="Times New Roman"/>
                <w:vertAlign w:val="superscript"/>
                <w:lang w:val="uk-UA"/>
              </w:rPr>
              <w:t>3</w:t>
            </w:r>
            <w:r w:rsidRPr="00540065">
              <w:rPr>
                <w:rFonts w:cs="Times New Roman"/>
                <w:lang w:val="uk-UA"/>
              </w:rPr>
              <w:t>. Приймається за середньорічним вмістом у водопровідній воді цього населеного пункту.</w:t>
            </w:r>
          </w:p>
        </w:tc>
      </w:tr>
    </w:tbl>
    <w:p w:rsidR="00707477" w:rsidRPr="00C4795F" w:rsidRDefault="00707477" w:rsidP="009F3878">
      <w:pPr>
        <w:pStyle w:val="rvps7"/>
        <w:spacing w:before="0" w:beforeAutospacing="0" w:after="0" w:afterAutospacing="0"/>
        <w:ind w:firstLine="709"/>
        <w:jc w:val="both"/>
        <w:rPr>
          <w:rStyle w:val="rvts15"/>
          <w:sz w:val="10"/>
          <w:szCs w:val="10"/>
          <w:lang w:val="uk-UA"/>
        </w:rPr>
      </w:pPr>
    </w:p>
    <w:p w:rsidR="00707477" w:rsidRDefault="00707477" w:rsidP="009F3878">
      <w:pPr>
        <w:pStyle w:val="rvps7"/>
        <w:numPr>
          <w:ilvl w:val="1"/>
          <w:numId w:val="2"/>
        </w:numPr>
        <w:spacing w:before="0" w:beforeAutospacing="0" w:after="60" w:afterAutospacing="0"/>
        <w:ind w:firstLine="709"/>
        <w:jc w:val="both"/>
        <w:rPr>
          <w:rStyle w:val="rvts15"/>
          <w:lang w:val="uk-UA"/>
        </w:rPr>
      </w:pPr>
      <w:r>
        <w:rPr>
          <w:rStyle w:val="rvts15"/>
          <w:lang w:val="uk-UA"/>
        </w:rPr>
        <w:t xml:space="preserve">Розрахунки ДК забруднюючих речовин виконані </w:t>
      </w:r>
      <w:r w:rsidRPr="0093023A">
        <w:rPr>
          <w:rStyle w:val="rvts15"/>
          <w:lang w:val="uk-UA"/>
        </w:rPr>
        <w:t>Дружківське ВУВКГ</w:t>
      </w:r>
      <w:r>
        <w:rPr>
          <w:rStyle w:val="rvts15"/>
          <w:lang w:val="uk-UA"/>
        </w:rPr>
        <w:t xml:space="preserve">, що експлуатує </w:t>
      </w:r>
      <w:r w:rsidRPr="0093023A">
        <w:rPr>
          <w:rStyle w:val="rvts15"/>
          <w:lang w:val="uk-UA"/>
        </w:rPr>
        <w:t>Дружківські КОС</w:t>
      </w:r>
      <w:r>
        <w:rPr>
          <w:rStyle w:val="rvts15"/>
          <w:lang w:val="uk-UA"/>
        </w:rPr>
        <w:t xml:space="preserve"> та наведені у </w:t>
      </w:r>
      <w:r w:rsidRPr="007B0866">
        <w:rPr>
          <w:rStyle w:val="rvts15"/>
          <w:lang w:val="uk-UA"/>
        </w:rPr>
        <w:t>Додатку 3 до цих Правил.</w:t>
      </w:r>
    </w:p>
    <w:p w:rsidR="00707477" w:rsidRDefault="00707477" w:rsidP="009F3878">
      <w:pPr>
        <w:pStyle w:val="rvps7"/>
        <w:spacing w:before="0" w:beforeAutospacing="0" w:after="60" w:afterAutospacing="0"/>
        <w:jc w:val="both"/>
        <w:rPr>
          <w:rStyle w:val="rvts15"/>
          <w:lang w:val="uk-UA"/>
        </w:rPr>
      </w:pPr>
    </w:p>
    <w:p w:rsidR="00707477" w:rsidRDefault="00707477">
      <w:pPr>
        <w:spacing w:line="1" w:lineRule="exact"/>
      </w:pPr>
    </w:p>
    <w:p w:rsidR="00707477" w:rsidRDefault="00707477">
      <w:pPr>
        <w:pStyle w:val="40"/>
        <w:keepNext/>
        <w:keepLines/>
        <w:numPr>
          <w:ilvl w:val="0"/>
          <w:numId w:val="2"/>
        </w:numPr>
        <w:shd w:val="clear" w:color="auto" w:fill="auto"/>
        <w:tabs>
          <w:tab w:val="left" w:pos="427"/>
        </w:tabs>
      </w:pPr>
      <w:bookmarkStart w:id="29" w:name="bookmark19"/>
      <w:bookmarkStart w:id="30" w:name="bookmark20"/>
      <w:r>
        <w:t>Заходи впливу у разі порушення вимог щодо скиду стічних вод до систем</w:t>
      </w:r>
      <w:r>
        <w:br/>
        <w:t>централізованого водовідведення</w:t>
      </w:r>
      <w:bookmarkEnd w:id="29"/>
      <w:bookmarkEnd w:id="30"/>
    </w:p>
    <w:p w:rsidR="00707477" w:rsidRDefault="00707477">
      <w:pPr>
        <w:pStyle w:val="BodyText"/>
        <w:numPr>
          <w:ilvl w:val="1"/>
          <w:numId w:val="2"/>
        </w:numPr>
        <w:shd w:val="clear" w:color="auto" w:fill="auto"/>
        <w:tabs>
          <w:tab w:val="left" w:pos="1413"/>
        </w:tabs>
        <w:spacing w:after="180"/>
        <w:ind w:firstLine="860"/>
        <w:jc w:val="both"/>
      </w:pPr>
      <w:r>
        <w:t>Виробники та споживачі є відповідальними за дотримання вимог приймання та скиду стічних вод до систем централізованого водовідведення відповідно до чинного законодавства України.</w:t>
      </w:r>
    </w:p>
    <w:p w:rsidR="00707477" w:rsidRDefault="00707477">
      <w:pPr>
        <w:pStyle w:val="BodyText"/>
        <w:numPr>
          <w:ilvl w:val="1"/>
          <w:numId w:val="2"/>
        </w:numPr>
        <w:shd w:val="clear" w:color="auto" w:fill="auto"/>
        <w:tabs>
          <w:tab w:val="left" w:pos="1413"/>
        </w:tabs>
        <w:ind w:firstLine="860"/>
        <w:jc w:val="both"/>
      </w:pPr>
      <w:r>
        <w:t>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водовідведення після письмового попередження виробником не менше ніж за п'ять діб.</w:t>
      </w:r>
    </w:p>
    <w:p w:rsidR="00707477" w:rsidRDefault="00707477">
      <w:pPr>
        <w:pStyle w:val="BodyText"/>
        <w:shd w:val="clear" w:color="auto" w:fill="auto"/>
        <w:spacing w:after="180"/>
        <w:ind w:firstLine="720"/>
        <w:jc w:val="both"/>
      </w:pPr>
      <w:r>
        <w:t>Споживачі, які здійснюють виробничі процеси, визначені у Додатку 1 до цих Правил, та уклали з виробником договір про приймання понаднормативно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707477" w:rsidRDefault="00707477">
      <w:pPr>
        <w:pStyle w:val="BodyText"/>
        <w:numPr>
          <w:ilvl w:val="1"/>
          <w:numId w:val="2"/>
        </w:numPr>
        <w:shd w:val="clear" w:color="auto" w:fill="auto"/>
        <w:tabs>
          <w:tab w:val="left" w:pos="1413"/>
        </w:tabs>
        <w:spacing w:after="180"/>
        <w:ind w:firstLine="860"/>
        <w:jc w:val="both"/>
      </w:pPr>
      <w:r>
        <w:t>У разі стягнення з виробника 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відшкодування цих сум у регресному порядку.</w:t>
      </w:r>
    </w:p>
    <w:p w:rsidR="00707477" w:rsidRPr="009F3878" w:rsidRDefault="00707477">
      <w:pPr>
        <w:pStyle w:val="BodyText"/>
        <w:numPr>
          <w:ilvl w:val="1"/>
          <w:numId w:val="2"/>
        </w:numPr>
        <w:shd w:val="clear" w:color="auto" w:fill="auto"/>
        <w:tabs>
          <w:tab w:val="left" w:pos="1413"/>
        </w:tabs>
        <w:spacing w:after="320"/>
        <w:ind w:firstLine="860"/>
        <w:jc w:val="both"/>
      </w:pPr>
      <w:r>
        <w:t xml:space="preserve">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r w:rsidRPr="00B05FEA">
        <w:rPr>
          <w:lang w:eastAsia="ru-RU"/>
        </w:rPr>
        <w:t>К</w:t>
      </w:r>
      <w:r>
        <w:rPr>
          <w:vertAlign w:val="subscript"/>
          <w:lang w:val="en-US" w:eastAsia="en-US"/>
        </w:rPr>
        <w:t>zag</w:t>
      </w:r>
      <w:r w:rsidRPr="00B05FEA">
        <w:rPr>
          <w:lang w:eastAsia="en-US"/>
        </w:rPr>
        <w:t xml:space="preserve"> </w:t>
      </w:r>
      <w:r>
        <w:t>(тис.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rsidR="00707477" w:rsidRDefault="00707477" w:rsidP="009F3878">
      <w:pPr>
        <w:pStyle w:val="rvps2"/>
        <w:spacing w:before="0" w:beforeAutospacing="0" w:after="0" w:afterAutospacing="0"/>
        <w:ind w:firstLine="709"/>
        <w:jc w:val="center"/>
        <w:rPr>
          <w:rFonts w:cs="Times New Roman"/>
          <w:color w:val="FF0000"/>
          <w:position w:val="-42"/>
          <w:lang w:val="uk-UA"/>
        </w:rPr>
      </w:pPr>
    </w:p>
    <w:p w:rsidR="00707477" w:rsidRPr="007B0866" w:rsidRDefault="00707477" w:rsidP="009F3878">
      <w:pPr>
        <w:pStyle w:val="rvps2"/>
        <w:spacing w:before="0" w:beforeAutospacing="0" w:after="0" w:afterAutospacing="0"/>
        <w:ind w:firstLine="709"/>
        <w:jc w:val="center"/>
        <w:rPr>
          <w:rFonts w:cs="Times New Roman"/>
          <w:position w:val="-42"/>
          <w:sz w:val="10"/>
          <w:szCs w:val="10"/>
          <w:lang w:val="uk-UA"/>
        </w:rPr>
      </w:pPr>
      <w:r w:rsidRPr="00C4795F">
        <w:rPr>
          <w:rFonts w:cs="Times New Roman"/>
          <w:color w:val="FF0000"/>
          <w:position w:val="-42"/>
          <w:lang w:val="uk-UA"/>
        </w:rPr>
        <w:object w:dxaOrig="1820" w:dyaOrig="700">
          <v:shape id="_x0000_i1051" type="#_x0000_t75" style="width:140.25pt;height:48pt" o:ole="">
            <v:imagedata r:id="rId51" o:title=""/>
          </v:shape>
          <o:OLEObject Type="Embed" ProgID="Equation.3" ShapeID="_x0000_i1051" DrawAspect="Content" ObjectID="_1635772770" r:id="rId52"/>
        </w:object>
      </w:r>
      <w:bookmarkStart w:id="31" w:name="n132"/>
      <w:bookmarkEnd w:id="31"/>
    </w:p>
    <w:tbl>
      <w:tblPr>
        <w:tblW w:w="4992" w:type="pct"/>
        <w:tblInd w:w="2" w:type="dxa"/>
        <w:tblLayout w:type="fixed"/>
        <w:tblCellMar>
          <w:top w:w="15" w:type="dxa"/>
          <w:left w:w="15" w:type="dxa"/>
          <w:bottom w:w="15" w:type="dxa"/>
          <w:right w:w="15" w:type="dxa"/>
        </w:tblCellMar>
        <w:tblLook w:val="0000"/>
      </w:tblPr>
      <w:tblGrid>
        <w:gridCol w:w="439"/>
        <w:gridCol w:w="738"/>
        <w:gridCol w:w="437"/>
        <w:gridCol w:w="8134"/>
      </w:tblGrid>
      <w:tr w:rsidR="00707477" w:rsidRPr="00C4795F" w:rsidTr="00C35FBB">
        <w:tc>
          <w:tcPr>
            <w:tcW w:w="429" w:type="dxa"/>
          </w:tcPr>
          <w:p w:rsidR="00707477" w:rsidRPr="00C4795F" w:rsidRDefault="00707477" w:rsidP="00C35FBB">
            <w:pPr>
              <w:pStyle w:val="rvps14"/>
              <w:spacing w:before="0" w:beforeAutospacing="0" w:after="60" w:afterAutospacing="0"/>
              <w:rPr>
                <w:rFonts w:cs="Times New Roman"/>
                <w:lang w:val="uk-UA"/>
              </w:rPr>
            </w:pPr>
            <w:bookmarkStart w:id="32" w:name="n133"/>
            <w:bookmarkEnd w:id="32"/>
            <w:r>
              <w:rPr>
                <w:rFonts w:cs="Times New Roman"/>
                <w:lang w:val="uk-UA"/>
              </w:rPr>
              <w:t>д</w:t>
            </w:r>
            <w:r w:rsidRPr="00C4795F">
              <w:rPr>
                <w:rFonts w:cs="Times New Roman"/>
                <w:lang w:val="uk-UA"/>
              </w:rPr>
              <w:t>е</w:t>
            </w:r>
            <w:r>
              <w:rPr>
                <w:rFonts w:cs="Times New Roman"/>
                <w:lang w:val="uk-UA"/>
              </w:rPr>
              <w:t>:</w:t>
            </w:r>
          </w:p>
        </w:tc>
        <w:tc>
          <w:tcPr>
            <w:tcW w:w="720" w:type="dxa"/>
          </w:tcPr>
          <w:p w:rsidR="00707477" w:rsidRPr="00C4795F" w:rsidRDefault="00707477" w:rsidP="00C35FBB">
            <w:pPr>
              <w:pStyle w:val="rvps14"/>
              <w:spacing w:before="0" w:beforeAutospacing="0" w:after="60" w:afterAutospacing="0"/>
              <w:ind w:firstLine="352"/>
              <w:rPr>
                <w:rFonts w:cs="Times New Roman"/>
                <w:lang w:val="uk-UA"/>
              </w:rPr>
            </w:pPr>
            <w:r w:rsidRPr="00626A1A">
              <w:rPr>
                <w:rFonts w:cs="Times New Roman"/>
                <w:b/>
                <w:bCs/>
                <w:noProof/>
                <w:color w:val="FF0000"/>
                <w:sz w:val="28"/>
                <w:szCs w:val="28"/>
              </w:rPr>
              <w:pict>
                <v:shape id="Рисунок 8" o:spid="_x0000_i1052" type="#_x0000_t75" style="width:18pt;height:12pt;visibility:visible">
                  <v:imagedata r:id="rId53" o:title="" chromakey="white"/>
                </v:shape>
              </w:pict>
            </w:r>
          </w:p>
        </w:tc>
        <w:tc>
          <w:tcPr>
            <w:tcW w:w="426" w:type="dxa"/>
          </w:tcPr>
          <w:p w:rsidR="00707477" w:rsidRPr="00C4795F" w:rsidRDefault="00707477" w:rsidP="00C35FBB">
            <w:pPr>
              <w:pStyle w:val="rvps12"/>
              <w:spacing w:before="0" w:beforeAutospacing="0" w:after="60" w:afterAutospacing="0"/>
              <w:rPr>
                <w:rFonts w:cs="Times New Roman"/>
                <w:lang w:val="uk-UA"/>
              </w:rPr>
            </w:pPr>
            <w:r w:rsidRPr="00C4795F">
              <w:rPr>
                <w:rFonts w:cs="Times New Roman"/>
                <w:lang w:val="uk-UA"/>
              </w:rPr>
              <w:t>-</w:t>
            </w:r>
          </w:p>
        </w:tc>
        <w:tc>
          <w:tcPr>
            <w:tcW w:w="7938" w:type="dxa"/>
          </w:tcPr>
          <w:p w:rsidR="00707477" w:rsidRPr="00C4795F" w:rsidRDefault="00707477" w:rsidP="00C35FBB">
            <w:pPr>
              <w:pStyle w:val="rvps14"/>
              <w:spacing w:before="0" w:beforeAutospacing="0" w:after="60" w:afterAutospacing="0"/>
              <w:jc w:val="both"/>
              <w:rPr>
                <w:rFonts w:cs="Times New Roman"/>
                <w:lang w:val="uk-UA"/>
              </w:rPr>
            </w:pPr>
            <w:r w:rsidRPr="00C4795F">
              <w:rPr>
                <w:rFonts w:cs="Times New Roman"/>
                <w:lang w:val="uk-UA"/>
              </w:rPr>
              <w:t>відшкодування заподіяних збитків і-м споживачем на відновлення зруйнованих мереж і споруд (тис. грн.);</w:t>
            </w:r>
          </w:p>
        </w:tc>
      </w:tr>
      <w:tr w:rsidR="00707477" w:rsidRPr="00C4795F" w:rsidTr="00C35FBB">
        <w:tc>
          <w:tcPr>
            <w:tcW w:w="429" w:type="dxa"/>
          </w:tcPr>
          <w:p w:rsidR="00707477" w:rsidRPr="00C4795F" w:rsidRDefault="00707477" w:rsidP="00C35FBB">
            <w:pPr>
              <w:pStyle w:val="rvps14"/>
              <w:spacing w:before="0" w:beforeAutospacing="0" w:after="60" w:afterAutospacing="0"/>
              <w:ind w:firstLine="709"/>
              <w:rPr>
                <w:rFonts w:cs="Times New Roman"/>
                <w:lang w:val="uk-UA"/>
              </w:rPr>
            </w:pPr>
          </w:p>
        </w:tc>
        <w:tc>
          <w:tcPr>
            <w:tcW w:w="720" w:type="dxa"/>
          </w:tcPr>
          <w:p w:rsidR="00707477" w:rsidRPr="00C4795F" w:rsidRDefault="00707477" w:rsidP="00C35FBB">
            <w:pPr>
              <w:pStyle w:val="rvps14"/>
              <w:spacing w:before="0" w:beforeAutospacing="0" w:after="60" w:afterAutospacing="0"/>
              <w:ind w:firstLine="352"/>
              <w:rPr>
                <w:rFonts w:cs="Times New Roman"/>
                <w:lang w:val="uk-UA"/>
              </w:rPr>
            </w:pPr>
            <w:r w:rsidRPr="00626A1A">
              <w:rPr>
                <w:rFonts w:cs="Times New Roman"/>
                <w:b/>
                <w:bCs/>
                <w:noProof/>
                <w:color w:val="FF0000"/>
                <w:sz w:val="28"/>
                <w:szCs w:val="28"/>
              </w:rPr>
              <w:pict>
                <v:shape id="Рисунок 7" o:spid="_x0000_i1053" type="#_x0000_t75" style="width:15pt;height:18.75pt;visibility:visible">
                  <v:imagedata r:id="rId54" o:title="" chromakey="white"/>
                </v:shape>
              </w:pict>
            </w:r>
          </w:p>
        </w:tc>
        <w:tc>
          <w:tcPr>
            <w:tcW w:w="426" w:type="dxa"/>
          </w:tcPr>
          <w:p w:rsidR="00707477" w:rsidRPr="00C4795F" w:rsidRDefault="00707477" w:rsidP="00C35FBB">
            <w:pPr>
              <w:pStyle w:val="rvps12"/>
              <w:spacing w:before="0" w:beforeAutospacing="0" w:after="60" w:afterAutospacing="0"/>
              <w:ind w:firstLine="2"/>
              <w:rPr>
                <w:rFonts w:cs="Times New Roman"/>
                <w:lang w:val="uk-UA"/>
              </w:rPr>
            </w:pPr>
            <w:r w:rsidRPr="00C4795F">
              <w:rPr>
                <w:rFonts w:cs="Times New Roman"/>
                <w:lang w:val="uk-UA"/>
              </w:rPr>
              <w:t>-</w:t>
            </w:r>
          </w:p>
        </w:tc>
        <w:tc>
          <w:tcPr>
            <w:tcW w:w="7938" w:type="dxa"/>
          </w:tcPr>
          <w:p w:rsidR="00707477" w:rsidRPr="00C4795F" w:rsidRDefault="00707477" w:rsidP="00C35FBB">
            <w:pPr>
              <w:pStyle w:val="rvps14"/>
              <w:spacing w:before="0" w:beforeAutospacing="0" w:after="60" w:afterAutospacing="0"/>
              <w:jc w:val="both"/>
              <w:rPr>
                <w:rFonts w:cs="Times New Roman"/>
                <w:lang w:val="uk-UA"/>
              </w:rPr>
            </w:pPr>
            <w:r w:rsidRPr="00C4795F">
              <w:rPr>
                <w:rFonts w:cs="Times New Roman"/>
                <w:lang w:val="uk-UA"/>
              </w:rPr>
              <w:t>середньодобова витрата стічних вод, які скидає і-тий споживач,            (м</w:t>
            </w:r>
            <w:r w:rsidRPr="00C4795F">
              <w:rPr>
                <w:rFonts w:cs="Times New Roman"/>
                <w:vertAlign w:val="superscript"/>
                <w:lang w:val="uk-UA"/>
              </w:rPr>
              <w:t>3</w:t>
            </w:r>
            <w:r w:rsidRPr="00C4795F">
              <w:rPr>
                <w:rFonts w:cs="Times New Roman"/>
                <w:lang w:val="uk-UA"/>
              </w:rPr>
              <w:t>/добу);</w:t>
            </w:r>
          </w:p>
        </w:tc>
      </w:tr>
      <w:tr w:rsidR="00707477" w:rsidRPr="00C4795F" w:rsidTr="00C35FBB">
        <w:tc>
          <w:tcPr>
            <w:tcW w:w="429" w:type="dxa"/>
          </w:tcPr>
          <w:p w:rsidR="00707477" w:rsidRPr="00C4795F" w:rsidRDefault="00707477" w:rsidP="00C35FBB">
            <w:pPr>
              <w:pStyle w:val="rvps14"/>
              <w:spacing w:before="0" w:beforeAutospacing="0" w:after="60" w:afterAutospacing="0"/>
              <w:ind w:firstLine="709"/>
              <w:rPr>
                <w:rFonts w:cs="Times New Roman"/>
                <w:lang w:val="uk-UA"/>
              </w:rPr>
            </w:pPr>
          </w:p>
        </w:tc>
        <w:tc>
          <w:tcPr>
            <w:tcW w:w="720" w:type="dxa"/>
          </w:tcPr>
          <w:p w:rsidR="00707477" w:rsidRPr="00C4795F" w:rsidRDefault="00707477" w:rsidP="00C35FBB">
            <w:pPr>
              <w:pStyle w:val="rvps14"/>
              <w:spacing w:before="0" w:beforeAutospacing="0" w:after="60" w:afterAutospacing="0"/>
              <w:ind w:firstLine="352"/>
              <w:rPr>
                <w:rFonts w:cs="Times New Roman"/>
                <w:lang w:val="uk-UA"/>
              </w:rPr>
            </w:pPr>
            <w:r w:rsidRPr="00626A1A">
              <w:rPr>
                <w:rFonts w:cs="Times New Roman"/>
                <w:b/>
                <w:bCs/>
                <w:noProof/>
                <w:color w:val="FF0000"/>
                <w:sz w:val="28"/>
                <w:szCs w:val="28"/>
              </w:rPr>
              <w:pict>
                <v:shape id="Рисунок 6" o:spid="_x0000_i1054" type="#_x0000_t75" style="width:15pt;height:16.5pt;visibility:visible">
                  <v:imagedata r:id="rId55" o:title="" chromakey="white"/>
                </v:shape>
              </w:pict>
            </w:r>
          </w:p>
        </w:tc>
        <w:tc>
          <w:tcPr>
            <w:tcW w:w="426" w:type="dxa"/>
          </w:tcPr>
          <w:p w:rsidR="00707477" w:rsidRPr="00C4795F" w:rsidRDefault="00707477" w:rsidP="00C35FBB">
            <w:pPr>
              <w:pStyle w:val="rvps12"/>
              <w:spacing w:before="0" w:beforeAutospacing="0" w:after="60" w:afterAutospacing="0"/>
              <w:rPr>
                <w:rFonts w:cs="Times New Roman"/>
                <w:lang w:val="uk-UA"/>
              </w:rPr>
            </w:pPr>
            <w:r w:rsidRPr="00C4795F">
              <w:rPr>
                <w:rFonts w:cs="Times New Roman"/>
                <w:lang w:val="uk-UA"/>
              </w:rPr>
              <w:t>-</w:t>
            </w:r>
          </w:p>
        </w:tc>
        <w:tc>
          <w:tcPr>
            <w:tcW w:w="7938" w:type="dxa"/>
          </w:tcPr>
          <w:p w:rsidR="00707477" w:rsidRPr="00C4795F" w:rsidRDefault="00707477" w:rsidP="00C35FBB">
            <w:pPr>
              <w:pStyle w:val="rvps14"/>
              <w:spacing w:before="0" w:beforeAutospacing="0" w:after="60" w:afterAutospacing="0"/>
              <w:jc w:val="both"/>
              <w:rPr>
                <w:rFonts w:cs="Times New Roman"/>
                <w:lang w:val="uk-UA"/>
              </w:rPr>
            </w:pPr>
            <w:r w:rsidRPr="00C4795F">
              <w:rPr>
                <w:rFonts w:cs="Times New Roman"/>
                <w:lang w:val="uk-UA"/>
              </w:rPr>
              <w:t>сума платежів за скид понаднормативних забруднень з агресивними властивостями, стягнута виробником за останні три роки з і-го споживача (тис. грн.).</w:t>
            </w:r>
          </w:p>
        </w:tc>
      </w:tr>
    </w:tbl>
    <w:p w:rsidR="00707477" w:rsidRDefault="00707477" w:rsidP="009F3878">
      <w:pPr>
        <w:pStyle w:val="BodyText"/>
        <w:shd w:val="clear" w:color="auto" w:fill="auto"/>
        <w:tabs>
          <w:tab w:val="left" w:pos="1413"/>
        </w:tabs>
        <w:spacing w:after="320"/>
        <w:ind w:firstLine="0"/>
        <w:jc w:val="both"/>
      </w:pPr>
    </w:p>
    <w:p w:rsidR="00707477" w:rsidRDefault="00707477">
      <w:pPr>
        <w:pStyle w:val="BodyText"/>
        <w:numPr>
          <w:ilvl w:val="1"/>
          <w:numId w:val="2"/>
        </w:numPr>
        <w:shd w:val="clear" w:color="auto" w:fill="auto"/>
        <w:tabs>
          <w:tab w:val="left" w:pos="1415"/>
        </w:tabs>
        <w:spacing w:after="180"/>
        <w:ind w:firstLine="880"/>
        <w:jc w:val="both"/>
      </w:pPr>
      <w:r w:rsidRPr="00B05FEA">
        <w:rPr>
          <w:lang w:eastAsia="ru-RU"/>
        </w:rPr>
        <w:t xml:space="preserve">У </w:t>
      </w:r>
      <w:r>
        <w:t xml:space="preserve">разі засмічення каналізаційних </w:t>
      </w:r>
      <w:r w:rsidRPr="00B05FEA">
        <w:rPr>
          <w:lang w:eastAsia="ru-RU"/>
        </w:rPr>
        <w:t xml:space="preserve">мереж забрудненнями </w:t>
      </w:r>
      <w:r>
        <w:t xml:space="preserve">стічних </w:t>
      </w:r>
      <w:r w:rsidRPr="00B05FEA">
        <w:rPr>
          <w:lang w:eastAsia="ru-RU"/>
        </w:rPr>
        <w:t xml:space="preserve">вод </w:t>
      </w:r>
      <w:r>
        <w:t xml:space="preserve">споживачів </w:t>
      </w:r>
      <w:r w:rsidRPr="00B05FEA">
        <w:rPr>
          <w:lang w:eastAsia="ru-RU"/>
        </w:rPr>
        <w:t xml:space="preserve">(жирами, осадами, грубодисперсними зависями), </w:t>
      </w:r>
      <w:r>
        <w:t xml:space="preserve">які </w:t>
      </w:r>
      <w:r w:rsidRPr="00B05FEA">
        <w:rPr>
          <w:lang w:eastAsia="ru-RU"/>
        </w:rPr>
        <w:t xml:space="preserve">призводять до обмеження </w:t>
      </w:r>
      <w:r>
        <w:t xml:space="preserve">пропускної спроможності каналізаційної мережі </w:t>
      </w:r>
      <w:r w:rsidRPr="00B05FEA">
        <w:rPr>
          <w:lang w:eastAsia="ru-RU"/>
        </w:rPr>
        <w:t xml:space="preserve">виробника, </w:t>
      </w:r>
      <w:r>
        <w:t xml:space="preserve">споживачі відшкодовують </w:t>
      </w:r>
      <w:r w:rsidRPr="00B05FEA">
        <w:rPr>
          <w:lang w:eastAsia="ru-RU"/>
        </w:rPr>
        <w:t xml:space="preserve">витрати, </w:t>
      </w:r>
      <w:r>
        <w:t xml:space="preserve">які повинні </w:t>
      </w:r>
      <w:r w:rsidRPr="00B05FEA">
        <w:rPr>
          <w:lang w:eastAsia="ru-RU"/>
        </w:rPr>
        <w:t xml:space="preserve">бути документально </w:t>
      </w:r>
      <w:r>
        <w:t xml:space="preserve">підтверджені </w:t>
      </w:r>
      <w:r w:rsidRPr="00B05FEA">
        <w:rPr>
          <w:lang w:eastAsia="ru-RU"/>
        </w:rPr>
        <w:t xml:space="preserve">виробником, на проведення </w:t>
      </w:r>
      <w:r>
        <w:t xml:space="preserve">робіт </w:t>
      </w:r>
      <w:r w:rsidRPr="00B05FEA">
        <w:rPr>
          <w:lang w:eastAsia="ru-RU"/>
        </w:rPr>
        <w:t xml:space="preserve">з </w:t>
      </w:r>
      <w:r>
        <w:t xml:space="preserve">відновлення пропускної спроможності трубопроводів </w:t>
      </w:r>
      <w:r w:rsidRPr="00B05FEA">
        <w:rPr>
          <w:lang w:eastAsia="ru-RU"/>
        </w:rPr>
        <w:t xml:space="preserve">та </w:t>
      </w:r>
      <w:r>
        <w:t>колекторів.</w:t>
      </w:r>
    </w:p>
    <w:p w:rsidR="00707477" w:rsidRPr="009F3878" w:rsidRDefault="00707477">
      <w:pPr>
        <w:pStyle w:val="BodyText"/>
        <w:numPr>
          <w:ilvl w:val="1"/>
          <w:numId w:val="2"/>
        </w:numPr>
        <w:shd w:val="clear" w:color="auto" w:fill="auto"/>
        <w:tabs>
          <w:tab w:val="left" w:pos="1415"/>
        </w:tabs>
        <w:spacing w:after="340"/>
        <w:ind w:firstLine="880"/>
        <w:jc w:val="both"/>
      </w:pPr>
      <w:r w:rsidRPr="00B05FEA">
        <w:rPr>
          <w:lang w:eastAsia="ru-RU"/>
        </w:rPr>
        <w:t xml:space="preserve">За </w:t>
      </w:r>
      <w:r>
        <w:t xml:space="preserve">неможливості утилізації осадів </w:t>
      </w:r>
      <w:r w:rsidRPr="00B05FEA">
        <w:rPr>
          <w:lang w:eastAsia="ru-RU"/>
        </w:rPr>
        <w:t xml:space="preserve">та </w:t>
      </w:r>
      <w:r>
        <w:t xml:space="preserve">мулів </w:t>
      </w:r>
      <w:r w:rsidRPr="00B05FEA">
        <w:rPr>
          <w:lang w:eastAsia="ru-RU"/>
        </w:rPr>
        <w:t xml:space="preserve">через </w:t>
      </w:r>
      <w:r>
        <w:t xml:space="preserve">підвищений вміст </w:t>
      </w:r>
      <w:r w:rsidRPr="00B05FEA">
        <w:rPr>
          <w:lang w:eastAsia="ru-RU"/>
        </w:rPr>
        <w:t xml:space="preserve">важких </w:t>
      </w:r>
      <w:r>
        <w:t xml:space="preserve">металів, </w:t>
      </w:r>
      <w:r w:rsidRPr="00B05FEA">
        <w:rPr>
          <w:lang w:eastAsia="ru-RU"/>
        </w:rPr>
        <w:t xml:space="preserve">токсичних речовин тощо та </w:t>
      </w:r>
      <w:r>
        <w:t xml:space="preserve">необхідності розміщення осадів і мулів </w:t>
      </w:r>
      <w:r w:rsidRPr="00B05FEA">
        <w:rPr>
          <w:lang w:eastAsia="ru-RU"/>
        </w:rPr>
        <w:t xml:space="preserve">на </w:t>
      </w:r>
      <w:r>
        <w:t xml:space="preserve">спеціальних полігонах </w:t>
      </w:r>
      <w:r w:rsidRPr="00B05FEA">
        <w:rPr>
          <w:lang w:eastAsia="ru-RU"/>
        </w:rPr>
        <w:t xml:space="preserve">захоронення кошторисна </w:t>
      </w:r>
      <w:r>
        <w:t xml:space="preserve">вартість </w:t>
      </w:r>
      <w:r w:rsidRPr="00B05FEA">
        <w:rPr>
          <w:lang w:eastAsia="ru-RU"/>
        </w:rPr>
        <w:t xml:space="preserve">цих </w:t>
      </w:r>
      <w:r>
        <w:t xml:space="preserve">робіт </w:t>
      </w:r>
      <w:r w:rsidRPr="00B05FEA">
        <w:rPr>
          <w:lang w:eastAsia="ru-RU"/>
        </w:rPr>
        <w:t xml:space="preserve">(разом з </w:t>
      </w:r>
      <w:r>
        <w:t xml:space="preserve">екологічним </w:t>
      </w:r>
      <w:r w:rsidRPr="00B05FEA">
        <w:rPr>
          <w:lang w:eastAsia="ru-RU"/>
        </w:rPr>
        <w:t xml:space="preserve">податком) </w:t>
      </w:r>
      <w:r>
        <w:t xml:space="preserve">розподіляється між </w:t>
      </w:r>
      <w:r w:rsidRPr="00B05FEA">
        <w:rPr>
          <w:lang w:eastAsia="ru-RU"/>
        </w:rPr>
        <w:t xml:space="preserve">споживачами, </w:t>
      </w:r>
      <w:r>
        <w:t xml:space="preserve">які винні </w:t>
      </w:r>
      <w:r w:rsidRPr="00B05FEA">
        <w:rPr>
          <w:lang w:eastAsia="ru-RU"/>
        </w:rPr>
        <w:t xml:space="preserve">у </w:t>
      </w:r>
      <w:r>
        <w:t xml:space="preserve">забрудненні </w:t>
      </w:r>
      <w:r w:rsidRPr="00B05FEA">
        <w:rPr>
          <w:lang w:eastAsia="ru-RU"/>
        </w:rPr>
        <w:t xml:space="preserve">токсичними речовинами </w:t>
      </w:r>
      <w:r>
        <w:t xml:space="preserve">осадів </w:t>
      </w:r>
      <w:r w:rsidRPr="00B05FEA">
        <w:rPr>
          <w:lang w:eastAsia="ru-RU"/>
        </w:rPr>
        <w:t xml:space="preserve">та </w:t>
      </w:r>
      <w:r>
        <w:t xml:space="preserve">мулів. </w:t>
      </w:r>
      <w:r>
        <w:rPr>
          <w:lang w:val="ru-RU" w:eastAsia="ru-RU"/>
        </w:rPr>
        <w:t xml:space="preserve">Розрахунок </w:t>
      </w:r>
      <w:r>
        <w:t xml:space="preserve">кошторисної вартості </w:t>
      </w:r>
      <w:r>
        <w:rPr>
          <w:lang w:val="ru-RU" w:eastAsia="ru-RU"/>
        </w:rPr>
        <w:t xml:space="preserve">цих </w:t>
      </w:r>
      <w:r>
        <w:t xml:space="preserve">робіт </w:t>
      </w:r>
      <w:r>
        <w:rPr>
          <w:lang w:val="ru-RU" w:eastAsia="ru-RU"/>
        </w:rPr>
        <w:t xml:space="preserve">для конкретного споживача </w:t>
      </w:r>
      <w:r>
        <w:t xml:space="preserve">виконується </w:t>
      </w:r>
      <w:r>
        <w:rPr>
          <w:lang w:val="ru-RU" w:eastAsia="ru-RU"/>
        </w:rPr>
        <w:t>за формулою:</w:t>
      </w:r>
    </w:p>
    <w:p w:rsidR="00707477" w:rsidRPr="00F97A94" w:rsidRDefault="00707477" w:rsidP="009F3878">
      <w:pPr>
        <w:pStyle w:val="rvps12"/>
        <w:spacing w:before="0" w:beforeAutospacing="0" w:after="60" w:afterAutospacing="0"/>
        <w:ind w:firstLine="709"/>
        <w:jc w:val="center"/>
        <w:rPr>
          <w:rFonts w:cs="Times New Roman"/>
          <w:lang w:val="uk-UA"/>
        </w:rPr>
      </w:pPr>
      <w:r w:rsidRPr="00C4795F">
        <w:rPr>
          <w:rFonts w:cs="Times New Roman"/>
          <w:color w:val="FF0000"/>
          <w:position w:val="-42"/>
          <w:lang w:val="uk-UA"/>
        </w:rPr>
        <w:object w:dxaOrig="1620" w:dyaOrig="700">
          <v:shape id="_x0000_i1055" type="#_x0000_t75" style="width:121.5pt;height:48pt" o:ole="">
            <v:imagedata r:id="rId56" o:title=""/>
          </v:shape>
          <o:OLEObject Type="Embed" ProgID="Equation.3" ShapeID="_x0000_i1055" DrawAspect="Content" ObjectID="_1635772771" r:id="rId57"/>
        </w:object>
      </w:r>
    </w:p>
    <w:tbl>
      <w:tblPr>
        <w:tblW w:w="4992" w:type="pct"/>
        <w:tblInd w:w="2" w:type="dxa"/>
        <w:tblCellMar>
          <w:top w:w="15" w:type="dxa"/>
          <w:left w:w="15" w:type="dxa"/>
          <w:bottom w:w="15" w:type="dxa"/>
          <w:right w:w="15" w:type="dxa"/>
        </w:tblCellMar>
        <w:tblLook w:val="0000"/>
      </w:tblPr>
      <w:tblGrid>
        <w:gridCol w:w="577"/>
        <w:gridCol w:w="1322"/>
        <w:gridCol w:w="277"/>
        <w:gridCol w:w="7572"/>
      </w:tblGrid>
      <w:tr w:rsidR="00707477" w:rsidRPr="00291C62" w:rsidTr="009F3878">
        <w:tc>
          <w:tcPr>
            <w:tcW w:w="577" w:type="dxa"/>
          </w:tcPr>
          <w:p w:rsidR="00707477" w:rsidRPr="00C4795F" w:rsidRDefault="00707477" w:rsidP="00C35FBB">
            <w:pPr>
              <w:pStyle w:val="rvps14"/>
              <w:spacing w:before="0" w:beforeAutospacing="0" w:after="60" w:afterAutospacing="0"/>
              <w:ind w:firstLine="120"/>
              <w:rPr>
                <w:rFonts w:cs="Times New Roman"/>
                <w:lang w:val="uk-UA"/>
              </w:rPr>
            </w:pPr>
            <w:bookmarkStart w:id="33" w:name="n137"/>
            <w:bookmarkEnd w:id="33"/>
            <w:r>
              <w:rPr>
                <w:rFonts w:cs="Times New Roman"/>
                <w:lang w:val="uk-UA"/>
              </w:rPr>
              <w:t>д</w:t>
            </w:r>
            <w:r w:rsidRPr="00C4795F">
              <w:rPr>
                <w:rFonts w:cs="Times New Roman"/>
                <w:lang w:val="uk-UA"/>
              </w:rPr>
              <w:t>е</w:t>
            </w:r>
            <w:r>
              <w:rPr>
                <w:rFonts w:cs="Times New Roman"/>
                <w:lang w:val="uk-UA"/>
              </w:rPr>
              <w:t>:</w:t>
            </w:r>
          </w:p>
        </w:tc>
        <w:tc>
          <w:tcPr>
            <w:tcW w:w="1322" w:type="dxa"/>
          </w:tcPr>
          <w:p w:rsidR="00707477" w:rsidRPr="00C4795F" w:rsidRDefault="00707477" w:rsidP="00C35FBB">
            <w:pPr>
              <w:pStyle w:val="rvps14"/>
              <w:spacing w:before="0" w:beforeAutospacing="0" w:after="60" w:afterAutospacing="0"/>
              <w:rPr>
                <w:rFonts w:cs="Times New Roman"/>
                <w:lang w:val="uk-UA"/>
              </w:rPr>
            </w:pPr>
            <w:r>
              <w:rPr>
                <w:rFonts w:cs="Times New Roman"/>
                <w:noProof/>
              </w:rPr>
              <w:t xml:space="preserve">    </w:t>
            </w:r>
            <w:r>
              <w:rPr>
                <w:rFonts w:cs="Times New Roman"/>
                <w:noProof/>
              </w:rPr>
              <w:pict>
                <v:shape id="_x0000_i1056" type="#_x0000_t75" alt="p472397n137-31" style="width:15pt;height:16.5pt;visibility:visible">
                  <v:imagedata r:id="rId58" o:title=""/>
                </v:shape>
              </w:pict>
            </w:r>
          </w:p>
        </w:tc>
        <w:tc>
          <w:tcPr>
            <w:tcW w:w="277" w:type="dxa"/>
          </w:tcPr>
          <w:p w:rsidR="00707477" w:rsidRPr="00C4795F" w:rsidRDefault="00707477" w:rsidP="00C35FBB">
            <w:pPr>
              <w:pStyle w:val="rvps12"/>
              <w:spacing w:before="0" w:beforeAutospacing="0" w:after="60" w:afterAutospacing="0"/>
              <w:rPr>
                <w:rFonts w:cs="Times New Roman"/>
                <w:lang w:val="uk-UA"/>
              </w:rPr>
            </w:pPr>
            <w:r w:rsidRPr="00C4795F">
              <w:rPr>
                <w:rFonts w:cs="Times New Roman"/>
                <w:lang w:val="uk-UA"/>
              </w:rPr>
              <w:t>-</w:t>
            </w:r>
          </w:p>
        </w:tc>
        <w:tc>
          <w:tcPr>
            <w:tcW w:w="7572" w:type="dxa"/>
          </w:tcPr>
          <w:p w:rsidR="00707477" w:rsidRPr="00C4795F" w:rsidRDefault="00707477" w:rsidP="00C35FBB">
            <w:pPr>
              <w:pStyle w:val="rvps14"/>
              <w:spacing w:before="0" w:beforeAutospacing="0" w:after="60" w:afterAutospacing="0"/>
              <w:jc w:val="both"/>
              <w:rPr>
                <w:rFonts w:cs="Times New Roman"/>
                <w:lang w:val="uk-UA"/>
              </w:rPr>
            </w:pPr>
            <w:r>
              <w:rPr>
                <w:rFonts w:cs="Times New Roman"/>
                <w:lang w:val="uk-UA"/>
              </w:rPr>
              <w:t>ч</w:t>
            </w:r>
            <w:r w:rsidRPr="00C4795F">
              <w:rPr>
                <w:rFonts w:cs="Times New Roman"/>
                <w:lang w:val="uk-UA"/>
              </w:rPr>
              <w:t>астка вартості робіт з розміщення осадів і мулів, яка має бути відшкодована і-м споживачем;</w:t>
            </w:r>
          </w:p>
        </w:tc>
      </w:tr>
      <w:tr w:rsidR="00707477" w:rsidRPr="00C4795F" w:rsidTr="009F3878">
        <w:tc>
          <w:tcPr>
            <w:tcW w:w="577" w:type="dxa"/>
          </w:tcPr>
          <w:p w:rsidR="00707477" w:rsidRPr="00C4795F" w:rsidRDefault="00707477" w:rsidP="00C35FBB">
            <w:pPr>
              <w:pStyle w:val="rvps14"/>
              <w:spacing w:before="0" w:beforeAutospacing="0" w:after="60" w:afterAutospacing="0"/>
              <w:ind w:firstLine="709"/>
              <w:rPr>
                <w:rFonts w:cs="Times New Roman"/>
                <w:lang w:val="uk-UA"/>
              </w:rPr>
            </w:pPr>
          </w:p>
        </w:tc>
        <w:tc>
          <w:tcPr>
            <w:tcW w:w="1322" w:type="dxa"/>
          </w:tcPr>
          <w:p w:rsidR="00707477" w:rsidRPr="00C4795F" w:rsidRDefault="00707477" w:rsidP="00C35FBB">
            <w:pPr>
              <w:pStyle w:val="rvps14"/>
              <w:spacing w:before="0" w:beforeAutospacing="0" w:after="60" w:afterAutospacing="0"/>
              <w:ind w:firstLine="352"/>
              <w:rPr>
                <w:rFonts w:cs="Times New Roman"/>
                <w:lang w:val="uk-UA"/>
              </w:rPr>
            </w:pPr>
            <w:r>
              <w:rPr>
                <w:rFonts w:cs="Times New Roman"/>
                <w:noProof/>
              </w:rPr>
              <w:pict>
                <v:shape id="Рисунок 34" o:spid="_x0000_i1057" type="#_x0000_t75" alt="p472397n137-32" style="width:30pt;height:16.5pt;visibility:visible">
                  <v:imagedata r:id="rId59" o:title=""/>
                </v:shape>
              </w:pict>
            </w:r>
          </w:p>
        </w:tc>
        <w:tc>
          <w:tcPr>
            <w:tcW w:w="277" w:type="dxa"/>
          </w:tcPr>
          <w:p w:rsidR="00707477" w:rsidRPr="00C4795F" w:rsidRDefault="00707477" w:rsidP="00C35FBB">
            <w:pPr>
              <w:pStyle w:val="rvps12"/>
              <w:spacing w:before="0" w:beforeAutospacing="0" w:after="60" w:afterAutospacing="0"/>
              <w:rPr>
                <w:rFonts w:cs="Times New Roman"/>
                <w:lang w:val="uk-UA"/>
              </w:rPr>
            </w:pPr>
            <w:r w:rsidRPr="00C4795F">
              <w:rPr>
                <w:rFonts w:cs="Times New Roman"/>
                <w:lang w:val="uk-UA"/>
              </w:rPr>
              <w:t>-</w:t>
            </w:r>
          </w:p>
        </w:tc>
        <w:tc>
          <w:tcPr>
            <w:tcW w:w="7572" w:type="dxa"/>
          </w:tcPr>
          <w:p w:rsidR="00707477" w:rsidRPr="00C4795F" w:rsidRDefault="00707477" w:rsidP="00C35FBB">
            <w:pPr>
              <w:pStyle w:val="rvps14"/>
              <w:spacing w:before="0" w:beforeAutospacing="0" w:after="60" w:afterAutospacing="0"/>
              <w:jc w:val="both"/>
              <w:rPr>
                <w:rFonts w:cs="Times New Roman"/>
                <w:lang w:val="uk-UA"/>
              </w:rPr>
            </w:pPr>
            <w:r w:rsidRPr="00C4795F">
              <w:rPr>
                <w:rFonts w:cs="Times New Roman"/>
                <w:lang w:val="uk-UA"/>
              </w:rPr>
              <w:t>загальна кошторисна вартість робіт з розміщення осадів і мулів (тис. грн.);</w:t>
            </w:r>
          </w:p>
        </w:tc>
      </w:tr>
      <w:tr w:rsidR="00707477" w:rsidRPr="00291C62" w:rsidTr="009F3878">
        <w:tc>
          <w:tcPr>
            <w:tcW w:w="577" w:type="dxa"/>
          </w:tcPr>
          <w:p w:rsidR="00707477" w:rsidRPr="00C4795F" w:rsidRDefault="00707477" w:rsidP="00C35FBB">
            <w:pPr>
              <w:pStyle w:val="rvps14"/>
              <w:spacing w:before="0" w:beforeAutospacing="0" w:after="60" w:afterAutospacing="0"/>
              <w:ind w:firstLine="709"/>
              <w:rPr>
                <w:rFonts w:cs="Times New Roman"/>
                <w:lang w:val="uk-UA"/>
              </w:rPr>
            </w:pPr>
          </w:p>
        </w:tc>
        <w:tc>
          <w:tcPr>
            <w:tcW w:w="1322" w:type="dxa"/>
          </w:tcPr>
          <w:p w:rsidR="00707477" w:rsidRPr="00C4795F" w:rsidRDefault="00707477" w:rsidP="00C35FBB">
            <w:pPr>
              <w:pStyle w:val="rvps14"/>
              <w:spacing w:before="0" w:beforeAutospacing="0" w:after="60" w:afterAutospacing="0"/>
              <w:ind w:firstLine="232"/>
              <w:rPr>
                <w:rFonts w:cs="Times New Roman"/>
                <w:lang w:val="uk-UA"/>
              </w:rPr>
            </w:pPr>
            <w:r>
              <w:rPr>
                <w:rFonts w:cs="Times New Roman"/>
                <w:noProof/>
              </w:rPr>
              <w:pict>
                <v:shape id="Рисунок 35" o:spid="_x0000_i1058" type="#_x0000_t75" alt="p472397n137-33" style="width:23.25pt;height:15pt;visibility:visible">
                  <v:imagedata r:id="rId60" o:title=""/>
                </v:shape>
              </w:pict>
            </w:r>
          </w:p>
        </w:tc>
        <w:tc>
          <w:tcPr>
            <w:tcW w:w="277" w:type="dxa"/>
          </w:tcPr>
          <w:p w:rsidR="00707477" w:rsidRPr="00C4795F" w:rsidRDefault="00707477" w:rsidP="00C35FBB">
            <w:pPr>
              <w:pStyle w:val="rvps12"/>
              <w:spacing w:before="0" w:beforeAutospacing="0" w:after="60" w:afterAutospacing="0"/>
              <w:rPr>
                <w:rFonts w:cs="Times New Roman"/>
                <w:lang w:val="uk-UA"/>
              </w:rPr>
            </w:pPr>
            <w:r w:rsidRPr="00C4795F">
              <w:rPr>
                <w:rFonts w:cs="Times New Roman"/>
                <w:lang w:val="uk-UA"/>
              </w:rPr>
              <w:t>-</w:t>
            </w:r>
          </w:p>
        </w:tc>
        <w:tc>
          <w:tcPr>
            <w:tcW w:w="7572" w:type="dxa"/>
          </w:tcPr>
          <w:p w:rsidR="00707477" w:rsidRPr="00C4795F" w:rsidRDefault="00707477" w:rsidP="00C35FBB">
            <w:pPr>
              <w:pStyle w:val="rvps14"/>
              <w:spacing w:before="0" w:beforeAutospacing="0" w:after="60" w:afterAutospacing="0"/>
              <w:jc w:val="both"/>
              <w:rPr>
                <w:rFonts w:cs="Times New Roman"/>
                <w:lang w:val="uk-UA"/>
              </w:rPr>
            </w:pPr>
            <w:r w:rsidRPr="00C4795F">
              <w:rPr>
                <w:rFonts w:cs="Times New Roman"/>
                <w:lang w:val="uk-UA"/>
              </w:rPr>
              <w:t>скиди забруднюючих речовин і-м споживачем, що вимагають утилізації осадів тільки шляхом захоронення на спеціальних полігонах (т);</w:t>
            </w:r>
          </w:p>
        </w:tc>
      </w:tr>
      <w:tr w:rsidR="00707477" w:rsidRPr="00291C62" w:rsidTr="009F3878">
        <w:tc>
          <w:tcPr>
            <w:tcW w:w="577" w:type="dxa"/>
          </w:tcPr>
          <w:p w:rsidR="00707477" w:rsidRPr="00F62271" w:rsidRDefault="00707477" w:rsidP="00C35FBB">
            <w:pPr>
              <w:pStyle w:val="rvps14"/>
              <w:spacing w:before="0" w:beforeAutospacing="0" w:after="60" w:afterAutospacing="0"/>
              <w:ind w:firstLine="709"/>
              <w:rPr>
                <w:rFonts w:cs="Times New Roman"/>
                <w:lang w:val="uk-UA"/>
              </w:rPr>
            </w:pPr>
          </w:p>
        </w:tc>
        <w:tc>
          <w:tcPr>
            <w:tcW w:w="1322" w:type="dxa"/>
          </w:tcPr>
          <w:p w:rsidR="00707477" w:rsidRPr="00F62271" w:rsidRDefault="00707477" w:rsidP="00C35FBB">
            <w:pPr>
              <w:pStyle w:val="rvps14"/>
              <w:spacing w:before="0" w:beforeAutospacing="0" w:after="60" w:afterAutospacing="0"/>
              <w:ind w:firstLine="232"/>
              <w:rPr>
                <w:rFonts w:cs="Times New Roman"/>
                <w:lang w:val="uk-UA"/>
              </w:rPr>
            </w:pPr>
            <w:r>
              <w:rPr>
                <w:rFonts w:cs="Times New Roman"/>
                <w:noProof/>
              </w:rPr>
              <w:pict>
                <v:shape id="Рисунок 36" o:spid="_x0000_i1059" type="#_x0000_t75" alt="p472397n137-34" style="width:53.25pt;height:18pt;visibility:visible">
                  <v:imagedata r:id="rId61" o:title=""/>
                </v:shape>
              </w:pict>
            </w:r>
          </w:p>
        </w:tc>
        <w:tc>
          <w:tcPr>
            <w:tcW w:w="277" w:type="dxa"/>
          </w:tcPr>
          <w:p w:rsidR="00707477" w:rsidRPr="00F62271" w:rsidRDefault="00707477" w:rsidP="00C35FBB">
            <w:pPr>
              <w:pStyle w:val="rvps12"/>
              <w:spacing w:before="0" w:beforeAutospacing="0" w:after="60" w:afterAutospacing="0"/>
              <w:rPr>
                <w:rFonts w:cs="Times New Roman"/>
                <w:lang w:val="uk-UA"/>
              </w:rPr>
            </w:pPr>
            <w:r w:rsidRPr="00F62271">
              <w:rPr>
                <w:rFonts w:cs="Times New Roman"/>
                <w:lang w:val="uk-UA"/>
              </w:rPr>
              <w:t>-</w:t>
            </w:r>
          </w:p>
        </w:tc>
        <w:tc>
          <w:tcPr>
            <w:tcW w:w="7572" w:type="dxa"/>
          </w:tcPr>
          <w:p w:rsidR="00707477" w:rsidRDefault="00707477" w:rsidP="00C35FBB">
            <w:pPr>
              <w:pStyle w:val="rvps14"/>
              <w:spacing w:before="0" w:beforeAutospacing="0" w:after="60" w:afterAutospacing="0"/>
              <w:jc w:val="both"/>
              <w:rPr>
                <w:rFonts w:cs="Times New Roman"/>
                <w:lang w:val="uk-UA"/>
              </w:rPr>
            </w:pPr>
            <w:r w:rsidRPr="00F62271">
              <w:rPr>
                <w:rFonts w:cs="Times New Roman"/>
                <w:lang w:val="uk-UA"/>
              </w:rPr>
              <w:t>сумарні скиди забруднюючих речовин, що вимагають утилізації осадів тільки шляхом захоронення на спеціальних полігонах (т).</w:t>
            </w:r>
          </w:p>
          <w:p w:rsidR="00707477" w:rsidRPr="00F62271" w:rsidRDefault="00707477" w:rsidP="00C35FBB">
            <w:pPr>
              <w:pStyle w:val="rvps14"/>
              <w:spacing w:before="0" w:beforeAutospacing="0" w:after="60" w:afterAutospacing="0"/>
              <w:jc w:val="both"/>
              <w:rPr>
                <w:rFonts w:cs="Times New Roman"/>
                <w:lang w:val="uk-UA"/>
              </w:rPr>
            </w:pPr>
          </w:p>
        </w:tc>
      </w:tr>
    </w:tbl>
    <w:p w:rsidR="00707477" w:rsidRDefault="00707477">
      <w:pPr>
        <w:pStyle w:val="BodyText"/>
        <w:shd w:val="clear" w:color="auto" w:fill="auto"/>
        <w:spacing w:after="340"/>
        <w:ind w:firstLine="880"/>
        <w:jc w:val="both"/>
      </w:pPr>
      <w:bookmarkStart w:id="34" w:name="bookmark23"/>
      <w:r>
        <w:rPr>
          <w:lang w:val="ru-RU" w:eastAsia="ru-RU"/>
        </w:rPr>
        <w:t xml:space="preserve">Участь </w:t>
      </w:r>
      <w:r>
        <w:t xml:space="preserve">споживачів </w:t>
      </w:r>
      <w:r>
        <w:rPr>
          <w:lang w:val="ru-RU" w:eastAsia="ru-RU"/>
        </w:rPr>
        <w:t xml:space="preserve">у роботах з </w:t>
      </w:r>
      <w:r>
        <w:t xml:space="preserve">розміщення </w:t>
      </w:r>
      <w:r>
        <w:rPr>
          <w:lang w:val="ru-RU" w:eastAsia="ru-RU"/>
        </w:rPr>
        <w:t xml:space="preserve">цих </w:t>
      </w:r>
      <w:r>
        <w:t xml:space="preserve">осадів визначається </w:t>
      </w:r>
      <w:r>
        <w:rPr>
          <w:lang w:val="ru-RU" w:eastAsia="ru-RU"/>
        </w:rPr>
        <w:t xml:space="preserve">цим пунктом та у порядку, передбаченому п. </w:t>
      </w:r>
      <w:r w:rsidRPr="00B05FEA">
        <w:rPr>
          <w:lang w:val="ru-RU" w:eastAsia="en-US"/>
        </w:rPr>
        <w:t xml:space="preserve">5.5 </w:t>
      </w:r>
      <w:r>
        <w:rPr>
          <w:lang w:val="ru-RU" w:eastAsia="ru-RU"/>
        </w:rPr>
        <w:t xml:space="preserve">цих Правил. Якщо споживач </w:t>
      </w:r>
      <w:r>
        <w:t xml:space="preserve">відмовляється від участі </w:t>
      </w:r>
      <w:r>
        <w:rPr>
          <w:lang w:val="ru-RU" w:eastAsia="ru-RU"/>
        </w:rPr>
        <w:t xml:space="preserve">в цих роботах, виробник </w:t>
      </w:r>
      <w:r>
        <w:t xml:space="preserve">застосовує </w:t>
      </w:r>
      <w:r>
        <w:rPr>
          <w:lang w:val="ru-RU" w:eastAsia="ru-RU"/>
        </w:rPr>
        <w:t xml:space="preserve">до нього заходи, </w:t>
      </w:r>
      <w:r>
        <w:t xml:space="preserve">передбачені </w:t>
      </w:r>
      <w:r>
        <w:rPr>
          <w:lang w:val="ru-RU" w:eastAsia="ru-RU"/>
        </w:rPr>
        <w:t>договором.</w:t>
      </w:r>
      <w:bookmarkEnd w:id="34"/>
    </w:p>
    <w:p w:rsidR="00707477" w:rsidRDefault="00707477">
      <w:pPr>
        <w:pStyle w:val="40"/>
        <w:keepNext/>
        <w:keepLines/>
        <w:numPr>
          <w:ilvl w:val="0"/>
          <w:numId w:val="2"/>
        </w:numPr>
        <w:shd w:val="clear" w:color="auto" w:fill="auto"/>
        <w:tabs>
          <w:tab w:val="left" w:pos="427"/>
        </w:tabs>
        <w:spacing w:after="280"/>
      </w:pPr>
      <w:bookmarkStart w:id="35" w:name="bookmark24"/>
      <w:bookmarkStart w:id="36" w:name="bookmark25"/>
      <w:r>
        <w:rPr>
          <w:lang w:val="ru-RU" w:eastAsia="ru-RU"/>
        </w:rPr>
        <w:t xml:space="preserve">Правила та порядок </w:t>
      </w:r>
      <w:r>
        <w:t>приймання рідких відходів</w:t>
      </w:r>
      <w:bookmarkEnd w:id="35"/>
      <w:bookmarkEnd w:id="36"/>
    </w:p>
    <w:p w:rsidR="00707477" w:rsidRDefault="00707477">
      <w:pPr>
        <w:pStyle w:val="BodyText"/>
        <w:numPr>
          <w:ilvl w:val="1"/>
          <w:numId w:val="2"/>
        </w:numPr>
        <w:shd w:val="clear" w:color="auto" w:fill="auto"/>
        <w:tabs>
          <w:tab w:val="left" w:pos="1415"/>
        </w:tabs>
        <w:spacing w:after="180"/>
        <w:ind w:firstLine="880"/>
        <w:jc w:val="both"/>
      </w:pPr>
      <w:r>
        <w:t>Ці Правила поширюються на всі види рідких відходів, що надходять від споживачів безпосередньо на каналізаційні очисні споруди, або до системи централізованого водовідведення міста Дружківка через КНС I підйому виробника, яка розташована за адресою - місто Дружківка, вул. Б. Хмельницького.</w:t>
      </w:r>
    </w:p>
    <w:p w:rsidR="00707477" w:rsidRDefault="00707477">
      <w:pPr>
        <w:pStyle w:val="BodyText"/>
        <w:numPr>
          <w:ilvl w:val="1"/>
          <w:numId w:val="2"/>
        </w:numPr>
        <w:shd w:val="clear" w:color="auto" w:fill="auto"/>
        <w:tabs>
          <w:tab w:val="left" w:pos="1415"/>
        </w:tabs>
        <w:spacing w:after="180"/>
        <w:ind w:firstLine="880"/>
        <w:jc w:val="both"/>
      </w:pPr>
      <w:r>
        <w:t>Перевезення рідких відходів від місця їхнього скидання до КНС I підйому виробника здійснюється тільки спеціалізованими машинами.</w:t>
      </w:r>
    </w:p>
    <w:p w:rsidR="00707477" w:rsidRPr="009F3878" w:rsidRDefault="00707477">
      <w:pPr>
        <w:pStyle w:val="BodyText"/>
        <w:numPr>
          <w:ilvl w:val="1"/>
          <w:numId w:val="2"/>
        </w:numPr>
        <w:shd w:val="clear" w:color="auto" w:fill="auto"/>
        <w:tabs>
          <w:tab w:val="left" w:pos="1415"/>
        </w:tabs>
        <w:spacing w:after="160"/>
        <w:ind w:firstLine="880"/>
        <w:jc w:val="both"/>
      </w:pPr>
      <w:r>
        <w:t>Згідно з п. 8.15.1 ДБН В.2.5-75:2013 «Каналізація зовнішні мережі та споруди», приймання рідких відходів (які зберігаються у вигребах) від неканалізованих районів слід здійснювати через зливні станції. Згідно з п. 8.15.4 ДБН В.2.5-75:2013 «Каналізація зовнішні мережі та споруди» на зливних станціях відношення кількості води, що додається до кількості рідких відходів, належить приймати 1:1. Слід передбачити 30 % загальної витрати води на миття транспортних засобів брандспойтами, 25 % - на розведення рідких відходів у каналі біля приймальних лійок і 45 % - у відділені решіток і на створення водяної завіси. Вода повинна подаватися від водогінної мережі з розриванням</w:t>
      </w:r>
    </w:p>
    <w:p w:rsidR="00707477" w:rsidRDefault="00707477" w:rsidP="009F3878">
      <w:pPr>
        <w:pStyle w:val="BodyText"/>
        <w:shd w:val="clear" w:color="auto" w:fill="auto"/>
        <w:tabs>
          <w:tab w:val="left" w:pos="1415"/>
        </w:tabs>
        <w:spacing w:after="160"/>
        <w:ind w:firstLine="0"/>
        <w:jc w:val="both"/>
      </w:pPr>
      <w:r>
        <w:t xml:space="preserve"> струменя або безпосередньо на каналізаційні очисні споруди.</w:t>
      </w:r>
    </w:p>
    <w:p w:rsidR="00707477" w:rsidRDefault="00707477">
      <w:pPr>
        <w:pStyle w:val="BodyText"/>
        <w:numPr>
          <w:ilvl w:val="1"/>
          <w:numId w:val="2"/>
        </w:numPr>
        <w:shd w:val="clear" w:color="auto" w:fill="auto"/>
        <w:tabs>
          <w:tab w:val="left" w:pos="1415"/>
        </w:tabs>
        <w:spacing w:after="160"/>
        <w:ind w:firstLine="880"/>
        <w:jc w:val="both"/>
      </w:pPr>
      <w:r>
        <w:t>Обсяги водовідведення формуються на основі затверджених виконавчим комітетом Дружківської міської ради норм водоспоживання з урахуванням ступеню упорядження і кількості мешканців (працюючих), але не менше 25 л/добу на 1 людину (з урахуванням роботи зливних станцій), згідно п. 7.1.1. ДБН В.2.5-75:2013 «Каналізація зовнішні мережі та споруди», а також ДБН В.2.5-64:2012 «Внутрішній водопровід та каналізація».</w:t>
      </w:r>
    </w:p>
    <w:p w:rsidR="00707477" w:rsidRDefault="00707477">
      <w:pPr>
        <w:pStyle w:val="BodyText"/>
        <w:numPr>
          <w:ilvl w:val="1"/>
          <w:numId w:val="2"/>
        </w:numPr>
        <w:shd w:val="clear" w:color="auto" w:fill="auto"/>
        <w:tabs>
          <w:tab w:val="left" w:pos="1415"/>
        </w:tabs>
        <w:spacing w:after="160"/>
        <w:ind w:firstLine="880"/>
        <w:jc w:val="both"/>
      </w:pPr>
      <w:r>
        <w:t>Відповідно до вимог п. 2.21 Державних санітарних норм та правил утримання територій населених місць, затверджених наказом Міністерства охорони здоров'я України від 17.03.2011 року № 145, 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допускається зберігати у вигрібних ямах (вигребах). У разі наявності дворових вбиралень вигрібна яма може бути спільною.</w:t>
      </w:r>
    </w:p>
    <w:p w:rsidR="00707477" w:rsidRDefault="00707477">
      <w:pPr>
        <w:pStyle w:val="BodyText"/>
        <w:numPr>
          <w:ilvl w:val="1"/>
          <w:numId w:val="2"/>
        </w:numPr>
        <w:shd w:val="clear" w:color="auto" w:fill="auto"/>
        <w:tabs>
          <w:tab w:val="left" w:pos="1415"/>
        </w:tabs>
        <w:spacing w:after="160"/>
        <w:ind w:firstLine="880"/>
        <w:jc w:val="both"/>
      </w:pPr>
      <w:r>
        <w:t>Вигреби необхідно очищати по мірі їх заповнення. Перевезення рідких відходів з вигребів та розміщення їх на території приватних володінь, а також використання їх як добрива в сільському господарстві забороняється.</w:t>
      </w:r>
    </w:p>
    <w:p w:rsidR="00707477" w:rsidRDefault="00707477">
      <w:pPr>
        <w:pStyle w:val="BodyText"/>
        <w:numPr>
          <w:ilvl w:val="1"/>
          <w:numId w:val="2"/>
        </w:numPr>
        <w:shd w:val="clear" w:color="auto" w:fill="auto"/>
        <w:tabs>
          <w:tab w:val="left" w:pos="1415"/>
        </w:tabs>
        <w:spacing w:after="160"/>
        <w:ind w:firstLine="880"/>
        <w:jc w:val="both"/>
      </w:pPr>
      <w:r>
        <w:t>В умовах нецентралізованого водопостачання вигреби на території присадибної ділянки повинні бути віддалені від індивідуальних колодязів і каптажів джерел на відстань не менше 20 м, при цьому відстань від вигребів до громадських колодязів і каптажів джерел повинна бути не менше 50 м. При цьому слід враховувати напрямок схилу ділянки, згідно п. 2.22 Державних санітарних норм та правил утримання територій населених місць.</w:t>
      </w:r>
    </w:p>
    <w:p w:rsidR="00707477" w:rsidRDefault="00707477">
      <w:pPr>
        <w:pStyle w:val="BodyText"/>
        <w:numPr>
          <w:ilvl w:val="1"/>
          <w:numId w:val="2"/>
        </w:numPr>
        <w:shd w:val="clear" w:color="auto" w:fill="auto"/>
        <w:tabs>
          <w:tab w:val="left" w:pos="1415"/>
        </w:tabs>
        <w:spacing w:after="160"/>
        <w:ind w:firstLine="880"/>
        <w:jc w:val="both"/>
      </w:pPr>
      <w:r>
        <w:t>Перевезення рідких відходів до КНС I підйому виробника здійснюється силами виробника, підприємства або організації, згідно Закону України «Про відходи», що в подальшому іменується - перевізник.</w:t>
      </w:r>
    </w:p>
    <w:p w:rsidR="00707477" w:rsidRDefault="00707477">
      <w:pPr>
        <w:pStyle w:val="BodyText"/>
        <w:numPr>
          <w:ilvl w:val="1"/>
          <w:numId w:val="2"/>
        </w:numPr>
        <w:shd w:val="clear" w:color="auto" w:fill="auto"/>
        <w:tabs>
          <w:tab w:val="left" w:pos="1415"/>
        </w:tabs>
        <w:spacing w:after="160"/>
        <w:ind w:firstLine="880"/>
        <w:jc w:val="both"/>
      </w:pPr>
      <w:r>
        <w:t>Перевізник зобов'язаний надати виробнику перелік споживачів, що користуються його послугами, та щомісячно дані про об'єм їх рідких відходів.</w:t>
      </w:r>
    </w:p>
    <w:p w:rsidR="00707477" w:rsidRDefault="00707477">
      <w:pPr>
        <w:pStyle w:val="BodyText"/>
        <w:numPr>
          <w:ilvl w:val="1"/>
          <w:numId w:val="2"/>
        </w:numPr>
        <w:shd w:val="clear" w:color="auto" w:fill="auto"/>
        <w:tabs>
          <w:tab w:val="left" w:pos="1441"/>
        </w:tabs>
        <w:spacing w:after="40"/>
        <w:ind w:firstLine="880"/>
        <w:jc w:val="both"/>
      </w:pPr>
      <w:r>
        <w:t>При вивозі рідких відходів перевізником укладається договір про надання послуг з вивозу, зливу між споживачем і перевізником. Договір про надання послуг з прийому, транспортування та очищення рідких відходів в цьому випадку укладається між виробником та споживачем.</w:t>
      </w:r>
    </w:p>
    <w:p w:rsidR="00707477" w:rsidRDefault="00707477">
      <w:pPr>
        <w:pStyle w:val="BodyText"/>
        <w:shd w:val="clear" w:color="auto" w:fill="auto"/>
        <w:spacing w:after="40"/>
        <w:ind w:firstLine="880"/>
        <w:jc w:val="both"/>
      </w:pPr>
      <w:r>
        <w:t>Оплата виконується за тарифами для централізованого водовідведення, затвердженими у відповідності до діючого законодавства.</w:t>
      </w:r>
    </w:p>
    <w:p w:rsidR="00707477" w:rsidRDefault="00707477">
      <w:pPr>
        <w:pStyle w:val="BodyText"/>
        <w:shd w:val="clear" w:color="auto" w:fill="auto"/>
        <w:spacing w:after="40"/>
        <w:ind w:firstLine="880"/>
        <w:jc w:val="both"/>
      </w:pPr>
      <w:r>
        <w:t>При вивозі рідких відходів безпосередньо виробником договір про надання послуг між ним та споживачем укладається на прийом, транспортування та очищення рідких відходів.</w:t>
      </w:r>
    </w:p>
    <w:p w:rsidR="00707477" w:rsidRDefault="00707477">
      <w:pPr>
        <w:pStyle w:val="BodyText"/>
        <w:shd w:val="clear" w:color="auto" w:fill="auto"/>
        <w:spacing w:after="160"/>
        <w:ind w:firstLine="880"/>
        <w:jc w:val="both"/>
      </w:pPr>
      <w:r>
        <w:t>Оплата виконується за тарифами, затвердженими органами місцевого самоврядування для певної категорії споживачів.</w:t>
      </w:r>
    </w:p>
    <w:p w:rsidR="00707477" w:rsidRDefault="00707477">
      <w:pPr>
        <w:pStyle w:val="BodyText"/>
        <w:numPr>
          <w:ilvl w:val="1"/>
          <w:numId w:val="2"/>
        </w:numPr>
        <w:shd w:val="clear" w:color="auto" w:fill="auto"/>
        <w:tabs>
          <w:tab w:val="left" w:pos="1441"/>
        </w:tabs>
        <w:spacing w:after="160"/>
        <w:ind w:firstLine="880"/>
        <w:jc w:val="both"/>
      </w:pPr>
      <w:r>
        <w:t>Основні дані щодо вигрібних ям заносяться в Санітарні паспорти, що є невід'ємною частиною Договорів про надання послуг на вивіз рідких відходів. Санітарний паспорт наведений у Додатку 4 до цих Правил.</w:t>
      </w:r>
    </w:p>
    <w:p w:rsidR="00707477" w:rsidRDefault="00707477">
      <w:pPr>
        <w:pStyle w:val="BodyText"/>
        <w:numPr>
          <w:ilvl w:val="1"/>
          <w:numId w:val="2"/>
        </w:numPr>
        <w:shd w:val="clear" w:color="auto" w:fill="auto"/>
        <w:tabs>
          <w:tab w:val="left" w:pos="1446"/>
        </w:tabs>
        <w:spacing w:after="160"/>
        <w:ind w:firstLine="880"/>
        <w:jc w:val="both"/>
      </w:pPr>
      <w:r>
        <w:t>При зміні найменування споживача або перевізника, а також при зміні розрахункового рахунку в банку, юридичної адреси або інших реквізитів, споживач або перевізник зобов'язаний у триденний термін офіційно повідомити про зміни виробника.</w:t>
      </w:r>
    </w:p>
    <w:p w:rsidR="00707477" w:rsidRPr="00711E0D" w:rsidRDefault="00707477">
      <w:pPr>
        <w:pStyle w:val="BodyText"/>
        <w:numPr>
          <w:ilvl w:val="1"/>
          <w:numId w:val="2"/>
        </w:numPr>
        <w:shd w:val="clear" w:color="auto" w:fill="auto"/>
        <w:tabs>
          <w:tab w:val="left" w:pos="591"/>
        </w:tabs>
        <w:spacing w:after="160"/>
        <w:ind w:firstLine="880"/>
        <w:jc w:val="both"/>
      </w:pPr>
      <w:r>
        <w:t xml:space="preserve">Виробник здійснює технічний і санітарний контроль за виконанням вимог </w:t>
      </w:r>
    </w:p>
    <w:p w:rsidR="00707477" w:rsidRPr="00711E0D" w:rsidRDefault="00707477" w:rsidP="00711E0D">
      <w:pPr>
        <w:pStyle w:val="BodyText"/>
        <w:shd w:val="clear" w:color="auto" w:fill="auto"/>
        <w:tabs>
          <w:tab w:val="left" w:pos="591"/>
        </w:tabs>
        <w:spacing w:after="160"/>
        <w:ind w:firstLine="0"/>
        <w:jc w:val="both"/>
      </w:pPr>
    </w:p>
    <w:p w:rsidR="00707477" w:rsidRPr="00711E0D" w:rsidRDefault="00707477" w:rsidP="00711E0D">
      <w:pPr>
        <w:pStyle w:val="BodyText"/>
        <w:shd w:val="clear" w:color="auto" w:fill="auto"/>
        <w:tabs>
          <w:tab w:val="left" w:pos="591"/>
        </w:tabs>
        <w:spacing w:after="160"/>
        <w:ind w:firstLine="0"/>
        <w:jc w:val="both"/>
      </w:pPr>
    </w:p>
    <w:p w:rsidR="00707477" w:rsidRPr="00711E0D" w:rsidRDefault="00707477" w:rsidP="00711E0D">
      <w:pPr>
        <w:pStyle w:val="BodyText"/>
        <w:shd w:val="clear" w:color="auto" w:fill="auto"/>
        <w:tabs>
          <w:tab w:val="left" w:pos="591"/>
        </w:tabs>
        <w:spacing w:after="160"/>
        <w:ind w:firstLine="0"/>
        <w:jc w:val="both"/>
      </w:pPr>
      <w:r>
        <w:rPr>
          <w:lang w:val="ru-RU"/>
        </w:rPr>
        <w:t xml:space="preserve">   </w:t>
      </w:r>
      <w:r>
        <w:t>цього розділу.</w:t>
      </w:r>
    </w:p>
    <w:p w:rsidR="00707477" w:rsidRDefault="00707477">
      <w:pPr>
        <w:pStyle w:val="BodyText"/>
        <w:numPr>
          <w:ilvl w:val="1"/>
          <w:numId w:val="2"/>
        </w:numPr>
        <w:shd w:val="clear" w:color="auto" w:fill="auto"/>
        <w:tabs>
          <w:tab w:val="left" w:pos="1450"/>
        </w:tabs>
        <w:spacing w:after="160"/>
        <w:ind w:firstLine="880"/>
        <w:jc w:val="both"/>
      </w:pPr>
      <w:r>
        <w:t>Скидати рідкі відходи від вигрібних ям, використовуючи рельєф місцевості, забороняється.</w:t>
      </w:r>
    </w:p>
    <w:p w:rsidR="00707477" w:rsidRDefault="00707477">
      <w:pPr>
        <w:pStyle w:val="BodyText"/>
        <w:numPr>
          <w:ilvl w:val="1"/>
          <w:numId w:val="2"/>
        </w:numPr>
        <w:shd w:val="clear" w:color="auto" w:fill="auto"/>
        <w:tabs>
          <w:tab w:val="left" w:pos="1441"/>
        </w:tabs>
        <w:spacing w:after="160"/>
        <w:ind w:firstLine="880"/>
        <w:jc w:val="both"/>
      </w:pPr>
      <w:r>
        <w:t>Забороняється скидати у вигрібні ями і на очисні споруди поверхневі стічні води, осади із шламонакопичувачів, жироуловлювачів та нафтоулавлювачів.</w:t>
      </w:r>
    </w:p>
    <w:p w:rsidR="00707477" w:rsidRDefault="00707477">
      <w:pPr>
        <w:pStyle w:val="BodyText"/>
        <w:numPr>
          <w:ilvl w:val="1"/>
          <w:numId w:val="2"/>
        </w:numPr>
        <w:shd w:val="clear" w:color="auto" w:fill="auto"/>
        <w:tabs>
          <w:tab w:val="left" w:pos="1441"/>
        </w:tabs>
        <w:spacing w:after="160"/>
        <w:ind w:firstLine="880"/>
        <w:jc w:val="both"/>
      </w:pPr>
      <w:r>
        <w:t>При порушенні правил скидання рідких відходів споживач або перевізник оплачує послуги, надані за встановленим тарифом, з коефіцієнтом кратності К</w:t>
      </w:r>
      <w:r>
        <w:rPr>
          <w:vertAlign w:val="subscript"/>
        </w:rPr>
        <w:t>к</w:t>
      </w:r>
      <w:r>
        <w:t xml:space="preserve"> = 5 (коефіцієнт кратності включає основний тариф).</w:t>
      </w:r>
    </w:p>
    <w:p w:rsidR="00707477" w:rsidRDefault="00707477">
      <w:pPr>
        <w:pStyle w:val="BodyText"/>
        <w:numPr>
          <w:ilvl w:val="1"/>
          <w:numId w:val="2"/>
        </w:numPr>
        <w:shd w:val="clear" w:color="auto" w:fill="auto"/>
        <w:tabs>
          <w:tab w:val="left" w:pos="1441"/>
        </w:tabs>
        <w:spacing w:after="160"/>
        <w:ind w:firstLine="880"/>
        <w:jc w:val="both"/>
      </w:pPr>
      <w:r>
        <w:t>Споживачі несуть встановлену законодавством відповідальність за порушення вимог цих Правил відповідно до ст. 52 Кодексу України про адміністративні правопорушення.</w:t>
      </w:r>
    </w:p>
    <w:p w:rsidR="00707477" w:rsidRDefault="00707477">
      <w:pPr>
        <w:pStyle w:val="BodyText"/>
        <w:numPr>
          <w:ilvl w:val="1"/>
          <w:numId w:val="2"/>
        </w:numPr>
        <w:shd w:val="clear" w:color="auto" w:fill="auto"/>
        <w:tabs>
          <w:tab w:val="left" w:pos="1441"/>
        </w:tabs>
        <w:spacing w:after="160"/>
        <w:ind w:firstLine="880"/>
        <w:jc w:val="both"/>
      </w:pPr>
      <w:r>
        <w:t>Підключення споживачів, що мають вигрібні ями, до систем централізованого водовідведення здійснюється у встановленому порядку, згідно Правил користування системами централізованого комунального водопостачання та водовідведення в населених пунктах України.</w:t>
      </w:r>
    </w:p>
    <w:p w:rsidR="00707477" w:rsidRDefault="00707477">
      <w:pPr>
        <w:pStyle w:val="BodyText"/>
        <w:numPr>
          <w:ilvl w:val="1"/>
          <w:numId w:val="2"/>
        </w:numPr>
        <w:shd w:val="clear" w:color="auto" w:fill="auto"/>
        <w:tabs>
          <w:tab w:val="left" w:pos="1446"/>
        </w:tabs>
        <w:spacing w:after="320"/>
        <w:ind w:firstLine="880"/>
        <w:jc w:val="both"/>
      </w:pPr>
      <w:r>
        <w:t>Споживач зобов'язаний забезпечити вільний проїзд до вигрібної ями. Якщо проїзд відсутній, виробник або перевізник не несуть відповідальності за не вивезення рідких відходів.</w:t>
      </w:r>
    </w:p>
    <w:p w:rsidR="00707477" w:rsidRDefault="00707477">
      <w:pPr>
        <w:pStyle w:val="40"/>
        <w:keepNext/>
        <w:keepLines/>
        <w:numPr>
          <w:ilvl w:val="0"/>
          <w:numId w:val="2"/>
        </w:numPr>
        <w:shd w:val="clear" w:color="auto" w:fill="auto"/>
        <w:tabs>
          <w:tab w:val="left" w:pos="422"/>
        </w:tabs>
      </w:pPr>
      <w:bookmarkStart w:id="37" w:name="bookmark26"/>
      <w:bookmarkStart w:id="38" w:name="bookmark27"/>
      <w:r>
        <w:t>Порядок контролю за скидом стічних вод до систем централізованого</w:t>
      </w:r>
      <w:r>
        <w:br/>
        <w:t>водовідведення</w:t>
      </w:r>
      <w:bookmarkEnd w:id="37"/>
      <w:bookmarkEnd w:id="38"/>
    </w:p>
    <w:p w:rsidR="00707477" w:rsidRDefault="00707477">
      <w:pPr>
        <w:pStyle w:val="BodyText"/>
        <w:numPr>
          <w:ilvl w:val="1"/>
          <w:numId w:val="2"/>
        </w:numPr>
        <w:shd w:val="clear" w:color="auto" w:fill="auto"/>
        <w:tabs>
          <w:tab w:val="left" w:pos="1415"/>
        </w:tabs>
        <w:spacing w:after="40"/>
        <w:ind w:firstLine="880"/>
        <w:jc w:val="both"/>
      </w:pPr>
      <w:r>
        <w:t>Послуги з централізованого водовідведення надаються виробниками споживачам виключно на договірних засадах. Перелік документів, необхідних для укладання договору, які можуть вимагатися виробником, визначаються цими Правилами.</w:t>
      </w:r>
    </w:p>
    <w:p w:rsidR="00707477" w:rsidRDefault="00707477">
      <w:pPr>
        <w:pStyle w:val="BodyText"/>
        <w:shd w:val="clear" w:color="auto" w:fill="auto"/>
        <w:spacing w:after="40"/>
        <w:ind w:firstLine="880"/>
        <w:jc w:val="both"/>
      </w:pPr>
      <w:r>
        <w:t>Об'єднана та систематизована технічна документація з даними про склад водопровідно-каналізаційних споруд і мереж споживача, кількісний і якісний склад стічних вод, режими їх надходження в комунальну каналізацію тощо називається паспортом водного господарства (екологічним паспортом) споживача.</w:t>
      </w:r>
    </w:p>
    <w:p w:rsidR="00707477" w:rsidRDefault="00707477">
      <w:pPr>
        <w:pStyle w:val="BodyText"/>
        <w:shd w:val="clear" w:color="auto" w:fill="auto"/>
        <w:spacing w:after="40"/>
        <w:ind w:firstLine="880"/>
        <w:jc w:val="both"/>
      </w:pPr>
      <w:r>
        <w:t>Форма паспорта водного господарства (екологічного паспорта) споживача є рекомендованою та визначається виробником на підставі цих Правил в залежності від типу споживача (юридичного статусу) та виду його підприємницької діяльності.</w:t>
      </w:r>
    </w:p>
    <w:p w:rsidR="00707477" w:rsidRDefault="00707477">
      <w:pPr>
        <w:pStyle w:val="BodyText"/>
        <w:shd w:val="clear" w:color="auto" w:fill="auto"/>
        <w:spacing w:after="40"/>
        <w:ind w:firstLine="880"/>
        <w:jc w:val="both"/>
      </w:pPr>
      <w:r>
        <w:t>Згідно з «Правилами технічної експлуатації систем водопостачання та водовідведення населених пунктів України», служба експлуатації каналізаційних мереж виробника повинна мати і зберігати паспорти водного господарства (екологічні паспорти) споживачів.</w:t>
      </w:r>
    </w:p>
    <w:p w:rsidR="00707477" w:rsidRDefault="00707477">
      <w:pPr>
        <w:pStyle w:val="BodyText"/>
        <w:shd w:val="clear" w:color="auto" w:fill="auto"/>
        <w:spacing w:after="40"/>
        <w:ind w:firstLine="880"/>
        <w:jc w:val="both"/>
      </w:pPr>
      <w:r>
        <w:t>До паспорта водного господарства (екологічного паспорта) додаються:</w:t>
      </w:r>
    </w:p>
    <w:p w:rsidR="00707477" w:rsidRDefault="00707477">
      <w:pPr>
        <w:pStyle w:val="BodyText"/>
        <w:numPr>
          <w:ilvl w:val="0"/>
          <w:numId w:val="3"/>
        </w:numPr>
        <w:shd w:val="clear" w:color="auto" w:fill="auto"/>
        <w:tabs>
          <w:tab w:val="left" w:pos="1133"/>
        </w:tabs>
        <w:spacing w:after="40"/>
        <w:ind w:firstLine="880"/>
        <w:jc w:val="both"/>
      </w:pPr>
      <w:r>
        <w:t>схеми або виконавчі креслення мереж водопостачання та водовідведення споживача, розміщених як у землі, так і всередині будинків із зазначенням діаметра труб, місць розміщення арматури, санітарних приладів, вузлів обліку та інших приладів (пристроїв), погоджені з виробником. Виконавчими можуть бути креслення затвердженого проекту з нанесеними на них змінами, узгоджені з виробником;</w:t>
      </w:r>
    </w:p>
    <w:p w:rsidR="00707477" w:rsidRDefault="00707477">
      <w:pPr>
        <w:pStyle w:val="BodyText"/>
        <w:numPr>
          <w:ilvl w:val="0"/>
          <w:numId w:val="3"/>
        </w:numPr>
        <w:shd w:val="clear" w:color="auto" w:fill="auto"/>
        <w:tabs>
          <w:tab w:val="left" w:pos="1133"/>
        </w:tabs>
        <w:spacing w:after="160"/>
        <w:ind w:firstLine="880"/>
        <w:jc w:val="both"/>
      </w:pPr>
      <w:r>
        <w:t>генплан об'єкта в масштабі 1:500 (або в іншому масштабі, погодженому з виробником), з каналізаційними мережами та випусками в комунальну каналізаційну мережу, з зазначенням місць відбору проб (контрольних колодязів на випуску в міську каналізацію), погоджених з виробником;</w:t>
      </w:r>
    </w:p>
    <w:p w:rsidR="00707477" w:rsidRPr="00711E0D" w:rsidRDefault="00707477" w:rsidP="00711E0D">
      <w:pPr>
        <w:pStyle w:val="BodyText"/>
        <w:shd w:val="clear" w:color="auto" w:fill="auto"/>
        <w:tabs>
          <w:tab w:val="left" w:pos="1133"/>
        </w:tabs>
        <w:spacing w:after="40"/>
        <w:ind w:firstLine="0"/>
        <w:jc w:val="both"/>
      </w:pPr>
    </w:p>
    <w:p w:rsidR="00707477" w:rsidRPr="00711E0D" w:rsidRDefault="00707477" w:rsidP="00711E0D">
      <w:pPr>
        <w:pStyle w:val="BodyText"/>
        <w:shd w:val="clear" w:color="auto" w:fill="auto"/>
        <w:tabs>
          <w:tab w:val="left" w:pos="1133"/>
        </w:tabs>
        <w:spacing w:after="40"/>
        <w:ind w:firstLine="0"/>
        <w:jc w:val="both"/>
      </w:pPr>
    </w:p>
    <w:p w:rsidR="00707477" w:rsidRPr="00711E0D" w:rsidRDefault="00707477" w:rsidP="00711E0D">
      <w:pPr>
        <w:pStyle w:val="BodyText"/>
        <w:shd w:val="clear" w:color="auto" w:fill="auto"/>
        <w:tabs>
          <w:tab w:val="left" w:pos="1133"/>
        </w:tabs>
        <w:spacing w:after="40"/>
        <w:ind w:firstLine="0"/>
        <w:jc w:val="both"/>
      </w:pPr>
    </w:p>
    <w:p w:rsidR="00707477" w:rsidRDefault="00707477">
      <w:pPr>
        <w:pStyle w:val="BodyText"/>
        <w:numPr>
          <w:ilvl w:val="0"/>
          <w:numId w:val="3"/>
        </w:numPr>
        <w:shd w:val="clear" w:color="auto" w:fill="auto"/>
        <w:tabs>
          <w:tab w:val="left" w:pos="1133"/>
        </w:tabs>
        <w:spacing w:after="40"/>
        <w:ind w:firstLine="860"/>
        <w:jc w:val="both"/>
      </w:pPr>
      <w:r>
        <w:t xml:space="preserve">копії технічної документації </w:t>
      </w:r>
      <w:r>
        <w:rPr>
          <w:lang w:val="ru-RU" w:eastAsia="ru-RU"/>
        </w:rPr>
        <w:t xml:space="preserve">на установку </w:t>
      </w:r>
      <w:r>
        <w:t xml:space="preserve">вузлів обліку </w:t>
      </w:r>
      <w:r>
        <w:rPr>
          <w:lang w:val="ru-RU" w:eastAsia="ru-RU"/>
        </w:rPr>
        <w:t xml:space="preserve">води та </w:t>
      </w:r>
      <w:r>
        <w:t xml:space="preserve">вузлів обліку стоків, узгодженої </w:t>
      </w:r>
      <w:r>
        <w:rPr>
          <w:lang w:val="ru-RU" w:eastAsia="ru-RU"/>
        </w:rPr>
        <w:t>з виробником;</w:t>
      </w:r>
    </w:p>
    <w:p w:rsidR="00707477" w:rsidRDefault="00707477">
      <w:pPr>
        <w:pStyle w:val="BodyText"/>
        <w:numPr>
          <w:ilvl w:val="0"/>
          <w:numId w:val="3"/>
        </w:numPr>
        <w:shd w:val="clear" w:color="auto" w:fill="auto"/>
        <w:tabs>
          <w:tab w:val="left" w:pos="1133"/>
        </w:tabs>
        <w:spacing w:after="40"/>
        <w:ind w:firstLine="860"/>
        <w:jc w:val="both"/>
      </w:pPr>
      <w:r>
        <w:t xml:space="preserve">копії паспортів заводів виробників </w:t>
      </w:r>
      <w:r w:rsidRPr="00B05FEA">
        <w:rPr>
          <w:lang w:eastAsia="ru-RU"/>
        </w:rPr>
        <w:t xml:space="preserve">встановлених </w:t>
      </w:r>
      <w:r>
        <w:t xml:space="preserve">приладів обліку </w:t>
      </w:r>
      <w:r w:rsidRPr="00B05FEA">
        <w:rPr>
          <w:lang w:eastAsia="ru-RU"/>
        </w:rPr>
        <w:t xml:space="preserve">води та </w:t>
      </w:r>
      <w:r>
        <w:t xml:space="preserve">стоків, </w:t>
      </w:r>
      <w:r w:rsidRPr="00B05FEA">
        <w:rPr>
          <w:lang w:eastAsia="ru-RU"/>
        </w:rPr>
        <w:t xml:space="preserve">акти введення в </w:t>
      </w:r>
      <w:r>
        <w:t>експлуатацію вузлів обліку (первісної і після останньої періодичної повірки);</w:t>
      </w:r>
    </w:p>
    <w:p w:rsidR="00707477" w:rsidRDefault="00707477">
      <w:pPr>
        <w:pStyle w:val="BodyText"/>
        <w:numPr>
          <w:ilvl w:val="0"/>
          <w:numId w:val="3"/>
        </w:numPr>
        <w:shd w:val="clear" w:color="auto" w:fill="auto"/>
        <w:tabs>
          <w:tab w:val="left" w:pos="1133"/>
        </w:tabs>
        <w:spacing w:after="40"/>
        <w:ind w:firstLine="860"/>
        <w:jc w:val="both"/>
      </w:pPr>
      <w:r>
        <w:t xml:space="preserve">копії свідоцтв </w:t>
      </w:r>
      <w:r>
        <w:rPr>
          <w:lang w:val="ru-RU" w:eastAsia="ru-RU"/>
        </w:rPr>
        <w:t xml:space="preserve">про останню </w:t>
      </w:r>
      <w:r>
        <w:t xml:space="preserve">повірку приладів обліку </w:t>
      </w:r>
      <w:r>
        <w:rPr>
          <w:lang w:val="ru-RU" w:eastAsia="ru-RU"/>
        </w:rPr>
        <w:t xml:space="preserve">води та </w:t>
      </w:r>
      <w:r>
        <w:t xml:space="preserve">стоків </w:t>
      </w:r>
      <w:r>
        <w:rPr>
          <w:lang w:val="ru-RU" w:eastAsia="ru-RU"/>
        </w:rPr>
        <w:t xml:space="preserve">(при </w:t>
      </w:r>
      <w:r>
        <w:t xml:space="preserve">укладенні </w:t>
      </w:r>
      <w:r>
        <w:rPr>
          <w:lang w:val="ru-RU" w:eastAsia="ru-RU"/>
        </w:rPr>
        <w:t xml:space="preserve">договору з застосуванням електронних </w:t>
      </w:r>
      <w:r>
        <w:t xml:space="preserve">приладів обліку </w:t>
      </w:r>
      <w:r>
        <w:rPr>
          <w:lang w:val="ru-RU" w:eastAsia="ru-RU"/>
        </w:rPr>
        <w:t xml:space="preserve">води та/або </w:t>
      </w:r>
      <w:r>
        <w:t xml:space="preserve">стоків необхідно </w:t>
      </w:r>
      <w:r>
        <w:rPr>
          <w:lang w:val="ru-RU" w:eastAsia="ru-RU"/>
        </w:rPr>
        <w:t xml:space="preserve">пред'являти </w:t>
      </w:r>
      <w:r>
        <w:t xml:space="preserve">оригінали </w:t>
      </w:r>
      <w:r>
        <w:rPr>
          <w:lang w:val="ru-RU" w:eastAsia="ru-RU"/>
        </w:rPr>
        <w:t xml:space="preserve">погоджених </w:t>
      </w:r>
      <w:r>
        <w:t xml:space="preserve">проектів </w:t>
      </w:r>
      <w:r>
        <w:rPr>
          <w:lang w:val="ru-RU" w:eastAsia="ru-RU"/>
        </w:rPr>
        <w:t xml:space="preserve">на </w:t>
      </w:r>
      <w:r>
        <w:t xml:space="preserve">їх </w:t>
      </w:r>
      <w:r>
        <w:rPr>
          <w:lang w:val="ru-RU" w:eastAsia="ru-RU"/>
        </w:rPr>
        <w:t>установку);</w:t>
      </w:r>
    </w:p>
    <w:p w:rsidR="00707477" w:rsidRDefault="00707477">
      <w:pPr>
        <w:pStyle w:val="BodyText"/>
        <w:numPr>
          <w:ilvl w:val="0"/>
          <w:numId w:val="3"/>
        </w:numPr>
        <w:shd w:val="clear" w:color="auto" w:fill="auto"/>
        <w:tabs>
          <w:tab w:val="left" w:pos="1133"/>
        </w:tabs>
        <w:spacing w:after="40"/>
        <w:ind w:firstLine="860"/>
        <w:jc w:val="both"/>
      </w:pPr>
      <w:r>
        <w:t>розрахунок попадання в каналізаційні мережі обсягів поверхневих стічних вод (до зміни займаних площ та кількості опадів);</w:t>
      </w:r>
    </w:p>
    <w:p w:rsidR="00707477" w:rsidRDefault="00707477">
      <w:pPr>
        <w:pStyle w:val="BodyText"/>
        <w:numPr>
          <w:ilvl w:val="0"/>
          <w:numId w:val="3"/>
        </w:numPr>
        <w:shd w:val="clear" w:color="auto" w:fill="auto"/>
        <w:tabs>
          <w:tab w:val="left" w:pos="1133"/>
        </w:tabs>
        <w:spacing w:after="40"/>
        <w:ind w:firstLine="860"/>
        <w:jc w:val="both"/>
      </w:pPr>
      <w:r>
        <w:t>копія завірених або затверджених індивідуальних норм водоспоживання на одиницю продукції або послуг (індивідуальні норми надаються споживачами з безповоротним водокористуванням);</w:t>
      </w:r>
    </w:p>
    <w:p w:rsidR="00707477" w:rsidRDefault="00707477">
      <w:pPr>
        <w:pStyle w:val="BodyText"/>
        <w:numPr>
          <w:ilvl w:val="0"/>
          <w:numId w:val="3"/>
        </w:numPr>
        <w:shd w:val="clear" w:color="auto" w:fill="auto"/>
        <w:tabs>
          <w:tab w:val="left" w:pos="1133"/>
        </w:tabs>
        <w:spacing w:after="40"/>
        <w:ind w:firstLine="860"/>
        <w:jc w:val="both"/>
      </w:pPr>
      <w:r>
        <w:t>схеми балансового розмежування мереж водопостачання та водовідведення з позначенням меж обслуговування, складені та підписані уповноваженими представниками виробника і споживача, а також завірені печатками сторін, з двосторонніми актами балансового розмежування мереж водопостачання та водовідведення;</w:t>
      </w:r>
    </w:p>
    <w:p w:rsidR="00707477" w:rsidRDefault="00707477">
      <w:pPr>
        <w:pStyle w:val="BodyText"/>
        <w:numPr>
          <w:ilvl w:val="0"/>
          <w:numId w:val="3"/>
        </w:numPr>
        <w:shd w:val="clear" w:color="auto" w:fill="auto"/>
        <w:tabs>
          <w:tab w:val="left" w:pos="1133"/>
        </w:tabs>
        <w:spacing w:after="40"/>
        <w:ind w:firstLine="860"/>
        <w:jc w:val="both"/>
      </w:pPr>
      <w:r>
        <w:t>копія санітарного паспорта на кожну вигрібну яму (для споживачів, що мають одну або більше вигрібних ям);</w:t>
      </w:r>
    </w:p>
    <w:p w:rsidR="00707477" w:rsidRDefault="00707477">
      <w:pPr>
        <w:pStyle w:val="BodyText"/>
        <w:numPr>
          <w:ilvl w:val="0"/>
          <w:numId w:val="3"/>
        </w:numPr>
        <w:shd w:val="clear" w:color="auto" w:fill="auto"/>
        <w:tabs>
          <w:tab w:val="left" w:pos="1133"/>
        </w:tabs>
        <w:spacing w:after="40"/>
        <w:ind w:firstLine="860"/>
        <w:jc w:val="both"/>
      </w:pPr>
      <w:r>
        <w:t>копія договору з лабораторією на виконання лабораторних досліджень стічних вод або відомості про наявність власної лабораторії, що здійснює свою діяльність у цій галузі відповідно до вимог Закону України «Про метрологію та метрологічну діяльність».</w:t>
      </w:r>
    </w:p>
    <w:p w:rsidR="00707477" w:rsidRDefault="00707477">
      <w:pPr>
        <w:pStyle w:val="BodyText"/>
        <w:shd w:val="clear" w:color="auto" w:fill="auto"/>
        <w:spacing w:after="160"/>
        <w:ind w:firstLine="860"/>
        <w:jc w:val="both"/>
      </w:pPr>
      <w:r>
        <w:t>Перелік документів для укладення договору, які встановлені цими Правилами та можуть вимагатися виробником, не є вичерпним та може змінюватися в залежності від статусу споживача і виду його підприємницької діяльності (юридичні особи (промислові підприємства, сільгоспвиробники тощо), фізична-особа підприємець, фізична особа, яка проводить незалежну професійну діяльність та інш.) та наявності на балансі водопровідних та каналізаційних мереж.</w:t>
      </w:r>
    </w:p>
    <w:p w:rsidR="00707477" w:rsidRDefault="00707477">
      <w:pPr>
        <w:pStyle w:val="BodyText"/>
        <w:numPr>
          <w:ilvl w:val="1"/>
          <w:numId w:val="2"/>
        </w:numPr>
        <w:shd w:val="clear" w:color="auto" w:fill="auto"/>
        <w:tabs>
          <w:tab w:val="left" w:pos="1416"/>
        </w:tabs>
        <w:spacing w:after="40"/>
        <w:ind w:firstLine="860"/>
        <w:jc w:val="both"/>
      </w:pPr>
      <w:r>
        <w:t>Споживачі здійснюють контроль за кількістю та якістю стічних вод, які вони скидають до системи централізованого водовідведення або безпосередньо на каналізаційні очисні споруди виробників. Перелік забруднень, на наявність яких проводиться аналіз, та періодичність контролю встановлюються виробником, згідно з Додатком 5 до цих Правил.</w:t>
      </w:r>
    </w:p>
    <w:p w:rsidR="00707477" w:rsidRDefault="00707477">
      <w:pPr>
        <w:pStyle w:val="BodyText"/>
        <w:shd w:val="clear" w:color="auto" w:fill="auto"/>
        <w:spacing w:after="40"/>
        <w:ind w:firstLine="860"/>
        <w:jc w:val="both"/>
      </w:pPr>
      <w:r>
        <w:t>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rsidR="00707477" w:rsidRDefault="00707477">
      <w:pPr>
        <w:pStyle w:val="BodyText"/>
        <w:shd w:val="clear" w:color="auto" w:fill="auto"/>
        <w:spacing w:after="40"/>
        <w:ind w:firstLine="860"/>
        <w:jc w:val="both"/>
      </w:pPr>
      <w:r>
        <w:t>Місця та періодичність відбору проб споживачами мають бути погоджені з виробником.</w:t>
      </w:r>
    </w:p>
    <w:p w:rsidR="00707477" w:rsidRDefault="00707477">
      <w:pPr>
        <w:pStyle w:val="BodyText"/>
        <w:shd w:val="clear" w:color="auto" w:fill="auto"/>
        <w:spacing w:after="40"/>
        <w:ind w:firstLine="860"/>
        <w:jc w:val="both"/>
      </w:pPr>
      <w:r>
        <w:t>Результати аналізів стічних вод і замірів їх витрат фіксують у робочих журналах, які зберігаються у споживачів безстроково.</w:t>
      </w:r>
    </w:p>
    <w:p w:rsidR="00707477" w:rsidRDefault="00707477">
      <w:pPr>
        <w:pStyle w:val="BodyText"/>
        <w:shd w:val="clear" w:color="auto" w:fill="auto"/>
        <w:spacing w:after="40"/>
        <w:ind w:firstLine="860"/>
        <w:jc w:val="both"/>
      </w:pPr>
      <w:r>
        <w:t>Споживачі щомісяця (до 5-го числа наступного за звітним),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 споруди виробників.</w:t>
      </w:r>
    </w:p>
    <w:p w:rsidR="00707477" w:rsidRDefault="00707477">
      <w:pPr>
        <w:pStyle w:val="BodyText"/>
        <w:shd w:val="clear" w:color="auto" w:fill="auto"/>
        <w:spacing w:after="40"/>
        <w:ind w:firstLine="860"/>
        <w:jc w:val="both"/>
      </w:pPr>
      <w:r>
        <w:t>У випадку відмови споживача подавати виробнику інформацію про якісний склад стічних вод, виробник має право самостійно виконати аналіз стічних вод з оплатою за проведені роботи за рахунок споживача.</w:t>
      </w:r>
    </w:p>
    <w:p w:rsidR="00707477" w:rsidRDefault="00707477">
      <w:pPr>
        <w:pStyle w:val="BodyText"/>
        <w:shd w:val="clear" w:color="auto" w:fill="auto"/>
        <w:spacing w:after="160"/>
        <w:ind w:firstLine="860"/>
        <w:jc w:val="both"/>
        <w:rPr>
          <w:lang w:val="ru-RU"/>
        </w:rPr>
      </w:pPr>
    </w:p>
    <w:p w:rsidR="00707477" w:rsidRDefault="00707477">
      <w:pPr>
        <w:pStyle w:val="BodyText"/>
        <w:shd w:val="clear" w:color="auto" w:fill="auto"/>
        <w:spacing w:after="160"/>
        <w:ind w:firstLine="860"/>
        <w:jc w:val="both"/>
        <w:rPr>
          <w:lang w:val="ru-RU"/>
        </w:rPr>
      </w:pPr>
    </w:p>
    <w:p w:rsidR="00707477" w:rsidRDefault="00707477">
      <w:pPr>
        <w:pStyle w:val="BodyText"/>
        <w:shd w:val="clear" w:color="auto" w:fill="auto"/>
        <w:spacing w:after="160"/>
        <w:ind w:firstLine="860"/>
        <w:jc w:val="both"/>
        <w:rPr>
          <w:lang w:val="ru-RU"/>
        </w:rPr>
      </w:pPr>
    </w:p>
    <w:p w:rsidR="00707477" w:rsidRDefault="00707477">
      <w:pPr>
        <w:pStyle w:val="BodyText"/>
        <w:shd w:val="clear" w:color="auto" w:fill="auto"/>
        <w:spacing w:after="160"/>
        <w:ind w:firstLine="860"/>
        <w:jc w:val="both"/>
      </w:pPr>
      <w:r>
        <w:t xml:space="preserve">Споживачі зобов'язані </w:t>
      </w:r>
      <w:r>
        <w:rPr>
          <w:lang w:val="ru-RU" w:eastAsia="ru-RU"/>
        </w:rPr>
        <w:t xml:space="preserve">мати та </w:t>
      </w:r>
      <w:r>
        <w:t xml:space="preserve">своєчасно </w:t>
      </w:r>
      <w:r>
        <w:rPr>
          <w:lang w:val="ru-RU" w:eastAsia="ru-RU"/>
        </w:rPr>
        <w:t xml:space="preserve">оновлювати </w:t>
      </w:r>
      <w:r>
        <w:t xml:space="preserve">технічну документацію, </w:t>
      </w:r>
      <w:r>
        <w:rPr>
          <w:lang w:val="ru-RU" w:eastAsia="ru-RU"/>
        </w:rPr>
        <w:t xml:space="preserve">яка </w:t>
      </w:r>
      <w:r>
        <w:t xml:space="preserve">характеризує </w:t>
      </w:r>
      <w:r>
        <w:rPr>
          <w:lang w:val="ru-RU" w:eastAsia="ru-RU"/>
        </w:rPr>
        <w:t xml:space="preserve">стан систем водопостачання та </w:t>
      </w:r>
      <w:r>
        <w:t xml:space="preserve">водовідведення </w:t>
      </w:r>
      <w:r>
        <w:rPr>
          <w:lang w:val="ru-RU" w:eastAsia="ru-RU"/>
        </w:rPr>
        <w:t xml:space="preserve">споживача, а саме </w:t>
      </w:r>
      <w:r>
        <w:t xml:space="preserve">відомості </w:t>
      </w:r>
      <w:r>
        <w:rPr>
          <w:lang w:val="ru-RU" w:eastAsia="ru-RU"/>
        </w:rPr>
        <w:t xml:space="preserve">про системи водопостачання та </w:t>
      </w:r>
      <w:r>
        <w:t xml:space="preserve">водовідведення </w:t>
      </w:r>
      <w:r>
        <w:rPr>
          <w:lang w:val="ru-RU" w:eastAsia="ru-RU"/>
        </w:rPr>
        <w:t xml:space="preserve">споживача, характеристику </w:t>
      </w:r>
      <w:r>
        <w:t xml:space="preserve">їх технічних параметрів і </w:t>
      </w:r>
      <w:r>
        <w:rPr>
          <w:lang w:val="ru-RU" w:eastAsia="ru-RU"/>
        </w:rPr>
        <w:t xml:space="preserve">фактичного стану, </w:t>
      </w:r>
      <w:r>
        <w:t xml:space="preserve">графічний матеріал </w:t>
      </w:r>
      <w:r>
        <w:rPr>
          <w:lang w:val="ru-RU" w:eastAsia="ru-RU"/>
        </w:rPr>
        <w:t xml:space="preserve">(генеральний план </w:t>
      </w:r>
      <w:r>
        <w:t xml:space="preserve">(топографічний </w:t>
      </w:r>
      <w:r>
        <w:rPr>
          <w:lang w:val="ru-RU" w:eastAsia="ru-RU"/>
        </w:rPr>
        <w:t xml:space="preserve">план)), </w:t>
      </w:r>
      <w:r>
        <w:t xml:space="preserve">виконавчі </w:t>
      </w:r>
      <w:r>
        <w:rPr>
          <w:lang w:val="ru-RU" w:eastAsia="ru-RU"/>
        </w:rPr>
        <w:t xml:space="preserve">креслення з нанесеними мережами водопостачання </w:t>
      </w:r>
      <w:r>
        <w:t xml:space="preserve">і водовідведення </w:t>
      </w:r>
      <w:r>
        <w:rPr>
          <w:lang w:val="ru-RU" w:eastAsia="ru-RU"/>
        </w:rPr>
        <w:t xml:space="preserve">та </w:t>
      </w:r>
      <w:r>
        <w:t xml:space="preserve">місцем </w:t>
      </w:r>
      <w:r>
        <w:rPr>
          <w:lang w:val="ru-RU" w:eastAsia="ru-RU"/>
        </w:rPr>
        <w:t xml:space="preserve">розташування контрольного колодязя </w:t>
      </w:r>
      <w:r>
        <w:t xml:space="preserve">і вузлів обліку </w:t>
      </w:r>
      <w:r>
        <w:rPr>
          <w:lang w:val="ru-RU" w:eastAsia="ru-RU"/>
        </w:rPr>
        <w:t xml:space="preserve">води та </w:t>
      </w:r>
      <w:r>
        <w:t xml:space="preserve">стоків, </w:t>
      </w:r>
      <w:r>
        <w:rPr>
          <w:lang w:val="ru-RU" w:eastAsia="ru-RU"/>
        </w:rPr>
        <w:t xml:space="preserve">нормативний розрахунок водоспоживання та </w:t>
      </w:r>
      <w:r>
        <w:t xml:space="preserve">водовідведення </w:t>
      </w:r>
      <w:r>
        <w:rPr>
          <w:lang w:val="ru-RU" w:eastAsia="ru-RU"/>
        </w:rPr>
        <w:t xml:space="preserve">споживача, </w:t>
      </w:r>
      <w:r>
        <w:t xml:space="preserve">індивідуальні </w:t>
      </w:r>
      <w:r>
        <w:rPr>
          <w:lang w:val="ru-RU" w:eastAsia="ru-RU"/>
        </w:rPr>
        <w:t xml:space="preserve">норми використання води та </w:t>
      </w:r>
      <w:r>
        <w:t xml:space="preserve">водовідведення </w:t>
      </w:r>
      <w:r>
        <w:rPr>
          <w:lang w:val="ru-RU" w:eastAsia="ru-RU"/>
        </w:rPr>
        <w:t xml:space="preserve">на одиницю </w:t>
      </w:r>
      <w:r>
        <w:t xml:space="preserve">продукції </w:t>
      </w:r>
      <w:r>
        <w:rPr>
          <w:lang w:val="ru-RU" w:eastAsia="ru-RU"/>
        </w:rPr>
        <w:t xml:space="preserve">або послуг (для </w:t>
      </w:r>
      <w:r>
        <w:t xml:space="preserve">споживачів зі </w:t>
      </w:r>
      <w:r>
        <w:rPr>
          <w:lang w:val="ru-RU" w:eastAsia="ru-RU"/>
        </w:rPr>
        <w:t xml:space="preserve">складними </w:t>
      </w:r>
      <w:r>
        <w:t xml:space="preserve">технологічними </w:t>
      </w:r>
      <w:r>
        <w:rPr>
          <w:lang w:val="ru-RU" w:eastAsia="ru-RU"/>
        </w:rPr>
        <w:t xml:space="preserve">процесами), </w:t>
      </w:r>
      <w:r>
        <w:t xml:space="preserve">технологічні </w:t>
      </w:r>
      <w:r>
        <w:rPr>
          <w:lang w:val="ru-RU" w:eastAsia="ru-RU"/>
        </w:rPr>
        <w:t xml:space="preserve">креслення насосних </w:t>
      </w:r>
      <w:r>
        <w:t xml:space="preserve">станцій, </w:t>
      </w:r>
      <w:r>
        <w:rPr>
          <w:lang w:val="ru-RU" w:eastAsia="ru-RU"/>
        </w:rPr>
        <w:t xml:space="preserve">план та схему локальних очисних споруд </w:t>
      </w:r>
      <w:r>
        <w:t xml:space="preserve">і наявність приладів обліку, технічну документацію </w:t>
      </w:r>
      <w:r>
        <w:rPr>
          <w:lang w:val="ru-RU" w:eastAsia="ru-RU"/>
        </w:rPr>
        <w:t xml:space="preserve">на засоби </w:t>
      </w:r>
      <w:r>
        <w:t xml:space="preserve">обліку </w:t>
      </w:r>
      <w:r>
        <w:rPr>
          <w:lang w:val="ru-RU" w:eastAsia="ru-RU"/>
        </w:rPr>
        <w:t xml:space="preserve">води та </w:t>
      </w:r>
      <w:r>
        <w:t xml:space="preserve">стоків, відомості </w:t>
      </w:r>
      <w:r>
        <w:rPr>
          <w:lang w:val="ru-RU" w:eastAsia="ru-RU"/>
        </w:rPr>
        <w:t xml:space="preserve">про </w:t>
      </w:r>
      <w:r>
        <w:t xml:space="preserve">категорії стічних </w:t>
      </w:r>
      <w:r>
        <w:rPr>
          <w:lang w:val="ru-RU" w:eastAsia="ru-RU"/>
        </w:rPr>
        <w:t xml:space="preserve">вод споживача </w:t>
      </w:r>
      <w:r>
        <w:t xml:space="preserve">(промислові, господарсько-побутові, поверхневі </w:t>
      </w:r>
      <w:r>
        <w:rPr>
          <w:lang w:val="ru-RU" w:eastAsia="ru-RU"/>
        </w:rPr>
        <w:t xml:space="preserve">тощо), характеристику </w:t>
      </w:r>
      <w:r>
        <w:t xml:space="preserve">якості стічних </w:t>
      </w:r>
      <w:r>
        <w:rPr>
          <w:lang w:val="ru-RU" w:eastAsia="ru-RU"/>
        </w:rPr>
        <w:t xml:space="preserve">вод, що скидаються до системи </w:t>
      </w:r>
      <w:r>
        <w:t xml:space="preserve">централізованого водовідведення, </w:t>
      </w:r>
      <w:r>
        <w:rPr>
          <w:lang w:val="ru-RU" w:eastAsia="ru-RU"/>
        </w:rPr>
        <w:t xml:space="preserve">паспорт водного господарства, як узагальнена характеристика споживача з його особливостями споживання води та скидання </w:t>
      </w:r>
      <w:r>
        <w:t xml:space="preserve">стічних </w:t>
      </w:r>
      <w:r>
        <w:rPr>
          <w:lang w:val="ru-RU" w:eastAsia="ru-RU"/>
        </w:rPr>
        <w:t>вод.</w:t>
      </w:r>
    </w:p>
    <w:p w:rsidR="00707477" w:rsidRDefault="00707477">
      <w:pPr>
        <w:pStyle w:val="BodyText"/>
        <w:numPr>
          <w:ilvl w:val="1"/>
          <w:numId w:val="2"/>
        </w:numPr>
        <w:shd w:val="clear" w:color="auto" w:fill="auto"/>
        <w:tabs>
          <w:tab w:val="left" w:pos="1416"/>
        </w:tabs>
        <w:spacing w:after="160"/>
        <w:ind w:firstLine="860"/>
        <w:jc w:val="both"/>
      </w:pPr>
      <w:r w:rsidRPr="00B05FEA">
        <w:rPr>
          <w:lang w:eastAsia="ru-RU"/>
        </w:rPr>
        <w:t xml:space="preserve">Про </w:t>
      </w:r>
      <w:r>
        <w:t xml:space="preserve">всі </w:t>
      </w:r>
      <w:r w:rsidRPr="00B05FEA">
        <w:rPr>
          <w:lang w:eastAsia="ru-RU"/>
        </w:rPr>
        <w:t xml:space="preserve">випадки </w:t>
      </w:r>
      <w:r>
        <w:t xml:space="preserve">погіршення якості стічних </w:t>
      </w:r>
      <w:r w:rsidRPr="00B05FEA">
        <w:rPr>
          <w:lang w:eastAsia="ru-RU"/>
        </w:rPr>
        <w:t xml:space="preserve">вод, </w:t>
      </w:r>
      <w:r>
        <w:t xml:space="preserve">аварійних </w:t>
      </w:r>
      <w:r w:rsidRPr="00B05FEA">
        <w:rPr>
          <w:lang w:eastAsia="ru-RU"/>
        </w:rPr>
        <w:t xml:space="preserve">та залпових </w:t>
      </w:r>
      <w:r>
        <w:t xml:space="preserve">скидів </w:t>
      </w:r>
      <w:r w:rsidRPr="00B05FEA">
        <w:rPr>
          <w:lang w:eastAsia="ru-RU"/>
        </w:rPr>
        <w:t xml:space="preserve">забруднюючих речовин, проведення </w:t>
      </w:r>
      <w:r>
        <w:t xml:space="preserve">аварійно-відновних робіт споживачі повинні </w:t>
      </w:r>
      <w:r w:rsidRPr="00B05FEA">
        <w:rPr>
          <w:lang w:eastAsia="ru-RU"/>
        </w:rPr>
        <w:t xml:space="preserve">негайно </w:t>
      </w:r>
      <w:r>
        <w:t xml:space="preserve">інформувати </w:t>
      </w:r>
      <w:r w:rsidRPr="00B05FEA">
        <w:rPr>
          <w:lang w:eastAsia="ru-RU"/>
        </w:rPr>
        <w:t>виробника.</w:t>
      </w:r>
    </w:p>
    <w:p w:rsidR="00707477" w:rsidRDefault="00707477">
      <w:pPr>
        <w:pStyle w:val="BodyText"/>
        <w:numPr>
          <w:ilvl w:val="1"/>
          <w:numId w:val="2"/>
        </w:numPr>
        <w:shd w:val="clear" w:color="auto" w:fill="auto"/>
        <w:tabs>
          <w:tab w:val="left" w:pos="1416"/>
        </w:tabs>
        <w:spacing w:after="160"/>
        <w:ind w:firstLine="860"/>
        <w:jc w:val="both"/>
      </w:pPr>
      <w:r>
        <w:t xml:space="preserve">Споживачі, які </w:t>
      </w:r>
      <w:r>
        <w:rPr>
          <w:lang w:val="ru-RU" w:eastAsia="ru-RU"/>
        </w:rPr>
        <w:t xml:space="preserve">скидають </w:t>
      </w:r>
      <w:r>
        <w:t xml:space="preserve">стічні </w:t>
      </w:r>
      <w:r>
        <w:rPr>
          <w:lang w:val="ru-RU" w:eastAsia="ru-RU"/>
        </w:rPr>
        <w:t xml:space="preserve">води до системи </w:t>
      </w:r>
      <w:r>
        <w:t xml:space="preserve">централізованого водовідведення </w:t>
      </w:r>
      <w:r>
        <w:rPr>
          <w:lang w:val="ru-RU" w:eastAsia="ru-RU"/>
        </w:rPr>
        <w:t xml:space="preserve">або безпосередньо на </w:t>
      </w:r>
      <w:r>
        <w:t xml:space="preserve">каналізаційні очисні </w:t>
      </w:r>
      <w:r>
        <w:rPr>
          <w:lang w:val="ru-RU" w:eastAsia="ru-RU"/>
        </w:rPr>
        <w:t xml:space="preserve">споруди виробника, </w:t>
      </w:r>
      <w:r>
        <w:t xml:space="preserve">повинні </w:t>
      </w:r>
      <w:r>
        <w:rPr>
          <w:lang w:val="ru-RU" w:eastAsia="ru-RU"/>
        </w:rPr>
        <w:t xml:space="preserve">забезпечити </w:t>
      </w:r>
      <w:r>
        <w:t xml:space="preserve">можливість </w:t>
      </w:r>
      <w:r>
        <w:rPr>
          <w:lang w:val="ru-RU" w:eastAsia="ru-RU"/>
        </w:rPr>
        <w:t xml:space="preserve">проведення виробником у будь-який час доби контролю за скидом </w:t>
      </w:r>
      <w:r>
        <w:t xml:space="preserve">стічних </w:t>
      </w:r>
      <w:r>
        <w:rPr>
          <w:lang w:val="ru-RU" w:eastAsia="ru-RU"/>
        </w:rPr>
        <w:t>вод.</w:t>
      </w:r>
    </w:p>
    <w:p w:rsidR="00707477" w:rsidRDefault="00707477">
      <w:pPr>
        <w:pStyle w:val="BodyText"/>
        <w:numPr>
          <w:ilvl w:val="1"/>
          <w:numId w:val="2"/>
        </w:numPr>
        <w:shd w:val="clear" w:color="auto" w:fill="auto"/>
        <w:tabs>
          <w:tab w:val="left" w:pos="1416"/>
        </w:tabs>
        <w:spacing w:after="160"/>
        <w:ind w:firstLine="860"/>
        <w:jc w:val="both"/>
      </w:pPr>
      <w:r w:rsidRPr="00B05FEA">
        <w:rPr>
          <w:lang w:eastAsia="ru-RU"/>
        </w:rPr>
        <w:t xml:space="preserve">Для визначення </w:t>
      </w:r>
      <w:r>
        <w:t xml:space="preserve">вмісту </w:t>
      </w:r>
      <w:r w:rsidRPr="00B05FEA">
        <w:rPr>
          <w:lang w:eastAsia="ru-RU"/>
        </w:rPr>
        <w:t xml:space="preserve">забруднень у </w:t>
      </w:r>
      <w:r>
        <w:t xml:space="preserve">стічних </w:t>
      </w:r>
      <w:r w:rsidRPr="00B05FEA">
        <w:rPr>
          <w:lang w:eastAsia="ru-RU"/>
        </w:rPr>
        <w:t xml:space="preserve">водах </w:t>
      </w:r>
      <w:r>
        <w:t xml:space="preserve">споживачів </w:t>
      </w:r>
      <w:r w:rsidRPr="00B05FEA">
        <w:rPr>
          <w:lang w:eastAsia="ru-RU"/>
        </w:rPr>
        <w:t xml:space="preserve">використовуються </w:t>
      </w:r>
      <w:r>
        <w:t xml:space="preserve">дані лабораторії </w:t>
      </w:r>
      <w:r w:rsidRPr="00B05FEA">
        <w:rPr>
          <w:lang w:eastAsia="ru-RU"/>
        </w:rPr>
        <w:t xml:space="preserve">виробника, у </w:t>
      </w:r>
      <w:r>
        <w:t xml:space="preserve">разі її відсутності </w:t>
      </w:r>
      <w:r w:rsidRPr="00B05FEA">
        <w:rPr>
          <w:lang w:eastAsia="ru-RU"/>
        </w:rPr>
        <w:t xml:space="preserve">- </w:t>
      </w:r>
      <w:r>
        <w:t xml:space="preserve">інших лабораторій, </w:t>
      </w:r>
      <w:r w:rsidRPr="00B05FEA">
        <w:rPr>
          <w:lang w:eastAsia="ru-RU"/>
        </w:rPr>
        <w:t xml:space="preserve">що </w:t>
      </w:r>
      <w:r>
        <w:t xml:space="preserve">здійснюють </w:t>
      </w:r>
      <w:r w:rsidRPr="00B05FEA">
        <w:rPr>
          <w:lang w:eastAsia="ru-RU"/>
        </w:rPr>
        <w:t xml:space="preserve">свою </w:t>
      </w:r>
      <w:r>
        <w:t xml:space="preserve">діяльність </w:t>
      </w:r>
      <w:r w:rsidRPr="00B05FEA">
        <w:rPr>
          <w:lang w:eastAsia="ru-RU"/>
        </w:rPr>
        <w:t xml:space="preserve">у </w:t>
      </w:r>
      <w:r>
        <w:t xml:space="preserve">цій галузі відповідно </w:t>
      </w:r>
      <w:r w:rsidRPr="00B05FEA">
        <w:rPr>
          <w:lang w:eastAsia="ru-RU"/>
        </w:rPr>
        <w:t>до вимог</w:t>
      </w:r>
      <w:hyperlink r:id="rId62" w:history="1">
        <w:r w:rsidRPr="00B05FEA">
          <w:rPr>
            <w:lang w:eastAsia="ru-RU"/>
          </w:rPr>
          <w:t xml:space="preserve"> Закону </w:t>
        </w:r>
        <w:r>
          <w:t xml:space="preserve">України </w:t>
        </w:r>
      </w:hyperlink>
      <w:r w:rsidRPr="00B05FEA">
        <w:rPr>
          <w:lang w:eastAsia="ru-RU"/>
        </w:rPr>
        <w:t xml:space="preserve">«Про </w:t>
      </w:r>
      <w:r>
        <w:t xml:space="preserve">метрологію </w:t>
      </w:r>
      <w:r w:rsidRPr="00B05FEA">
        <w:rPr>
          <w:lang w:eastAsia="ru-RU"/>
        </w:rPr>
        <w:t xml:space="preserve">та </w:t>
      </w:r>
      <w:r>
        <w:t>метрологічну діяльність».</w:t>
      </w:r>
    </w:p>
    <w:p w:rsidR="00707477" w:rsidRDefault="00707477">
      <w:pPr>
        <w:pStyle w:val="BodyText"/>
        <w:numPr>
          <w:ilvl w:val="1"/>
          <w:numId w:val="2"/>
        </w:numPr>
        <w:shd w:val="clear" w:color="auto" w:fill="auto"/>
        <w:tabs>
          <w:tab w:val="left" w:pos="1416"/>
        </w:tabs>
        <w:spacing w:after="160"/>
        <w:ind w:firstLine="860"/>
        <w:jc w:val="both"/>
      </w:pPr>
      <w:r>
        <w:t xml:space="preserve">Під </w:t>
      </w:r>
      <w:r w:rsidRPr="00B05FEA">
        <w:rPr>
          <w:lang w:eastAsia="ru-RU"/>
        </w:rPr>
        <w:t xml:space="preserve">час проведення </w:t>
      </w:r>
      <w:r>
        <w:t xml:space="preserve">аналізу </w:t>
      </w:r>
      <w:r w:rsidRPr="00B05FEA">
        <w:rPr>
          <w:lang w:eastAsia="ru-RU"/>
        </w:rPr>
        <w:t xml:space="preserve">проб </w:t>
      </w:r>
      <w:r>
        <w:t xml:space="preserve">стічних </w:t>
      </w:r>
      <w:r w:rsidRPr="00B05FEA">
        <w:rPr>
          <w:lang w:eastAsia="ru-RU"/>
        </w:rPr>
        <w:t xml:space="preserve">вод, </w:t>
      </w:r>
      <w:r>
        <w:t xml:space="preserve">відібраних </w:t>
      </w:r>
      <w:r w:rsidRPr="00B05FEA">
        <w:rPr>
          <w:lang w:eastAsia="ru-RU"/>
        </w:rPr>
        <w:t xml:space="preserve">у </w:t>
      </w:r>
      <w:r>
        <w:t xml:space="preserve">споживачів, </w:t>
      </w:r>
      <w:r w:rsidRPr="00B05FEA">
        <w:rPr>
          <w:lang w:eastAsia="ru-RU"/>
        </w:rPr>
        <w:t xml:space="preserve">використовують засоби </w:t>
      </w:r>
      <w:r>
        <w:t xml:space="preserve">вимірювальної техніки, повірені </w:t>
      </w:r>
      <w:r w:rsidRPr="00B05FEA">
        <w:rPr>
          <w:lang w:eastAsia="ru-RU"/>
        </w:rPr>
        <w:t xml:space="preserve">уповноваженими органами </w:t>
      </w:r>
      <w:r>
        <w:t xml:space="preserve">відповідно </w:t>
      </w:r>
      <w:r w:rsidRPr="00B05FEA">
        <w:rPr>
          <w:lang w:eastAsia="ru-RU"/>
        </w:rPr>
        <w:t>до вимог</w:t>
      </w:r>
      <w:hyperlink r:id="rId63" w:history="1">
        <w:r w:rsidRPr="00B05FEA">
          <w:rPr>
            <w:lang w:eastAsia="ru-RU"/>
          </w:rPr>
          <w:t xml:space="preserve"> </w:t>
        </w:r>
        <w:r>
          <w:t xml:space="preserve">статті </w:t>
        </w:r>
        <w:r w:rsidRPr="00B05FEA">
          <w:rPr>
            <w:lang w:eastAsia="ru-RU"/>
          </w:rPr>
          <w:t xml:space="preserve">17 </w:t>
        </w:r>
      </w:hyperlink>
      <w:r w:rsidRPr="00B05FEA">
        <w:rPr>
          <w:lang w:eastAsia="ru-RU"/>
        </w:rPr>
        <w:t xml:space="preserve">Закону </w:t>
      </w:r>
      <w:r>
        <w:t xml:space="preserve">України </w:t>
      </w:r>
      <w:r w:rsidRPr="00B05FEA">
        <w:rPr>
          <w:lang w:eastAsia="ru-RU"/>
        </w:rPr>
        <w:t xml:space="preserve">«Про </w:t>
      </w:r>
      <w:r>
        <w:t xml:space="preserve">метрологію </w:t>
      </w:r>
      <w:r w:rsidRPr="00B05FEA">
        <w:rPr>
          <w:lang w:eastAsia="ru-RU"/>
        </w:rPr>
        <w:t xml:space="preserve">та </w:t>
      </w:r>
      <w:r>
        <w:t>метрологічну діяльність».</w:t>
      </w:r>
    </w:p>
    <w:p w:rsidR="00707477" w:rsidRDefault="00707477">
      <w:pPr>
        <w:pStyle w:val="BodyText"/>
        <w:numPr>
          <w:ilvl w:val="1"/>
          <w:numId w:val="2"/>
        </w:numPr>
        <w:shd w:val="clear" w:color="auto" w:fill="auto"/>
        <w:tabs>
          <w:tab w:val="left" w:pos="1416"/>
        </w:tabs>
        <w:spacing w:after="40"/>
        <w:ind w:firstLine="860"/>
        <w:jc w:val="both"/>
      </w:pPr>
      <w:r>
        <w:rPr>
          <w:lang w:val="ru-RU" w:eastAsia="ru-RU"/>
        </w:rPr>
        <w:t xml:space="preserve">З метою контролю </w:t>
      </w:r>
      <w:r>
        <w:t xml:space="preserve">якості стічних </w:t>
      </w:r>
      <w:r>
        <w:rPr>
          <w:lang w:val="ru-RU" w:eastAsia="ru-RU"/>
        </w:rPr>
        <w:t xml:space="preserve">вод </w:t>
      </w:r>
      <w:r>
        <w:t xml:space="preserve">споживачів </w:t>
      </w:r>
      <w:r>
        <w:rPr>
          <w:lang w:val="ru-RU" w:eastAsia="ru-RU"/>
        </w:rPr>
        <w:t xml:space="preserve">виробник </w:t>
      </w:r>
      <w:r>
        <w:t xml:space="preserve">здійснює відбір </w:t>
      </w:r>
      <w:r>
        <w:rPr>
          <w:lang w:val="ru-RU" w:eastAsia="ru-RU"/>
        </w:rPr>
        <w:t xml:space="preserve">контрольних проб. </w:t>
      </w:r>
      <w:r>
        <w:t xml:space="preserve">Виявлені </w:t>
      </w:r>
      <w:r>
        <w:rPr>
          <w:lang w:val="ru-RU" w:eastAsia="ru-RU"/>
        </w:rPr>
        <w:t xml:space="preserve">в цих пробах перевищення ДК забруднюючих речовин у </w:t>
      </w:r>
      <w:r>
        <w:t xml:space="preserve">стічних </w:t>
      </w:r>
      <w:r>
        <w:rPr>
          <w:lang w:val="ru-RU" w:eastAsia="ru-RU"/>
        </w:rPr>
        <w:t xml:space="preserve">водах </w:t>
      </w:r>
      <w:r>
        <w:t xml:space="preserve">є </w:t>
      </w:r>
      <w:r>
        <w:rPr>
          <w:lang w:val="ru-RU" w:eastAsia="ru-RU"/>
        </w:rPr>
        <w:t xml:space="preserve">достатньою </w:t>
      </w:r>
      <w:r>
        <w:t xml:space="preserve">підставою </w:t>
      </w:r>
      <w:r>
        <w:rPr>
          <w:lang w:val="ru-RU" w:eastAsia="ru-RU"/>
        </w:rPr>
        <w:t>для нарахування плати за скид понаднормативних забруднень.</w:t>
      </w:r>
    </w:p>
    <w:p w:rsidR="00707477" w:rsidRDefault="00707477">
      <w:pPr>
        <w:pStyle w:val="BodyText"/>
        <w:shd w:val="clear" w:color="auto" w:fill="auto"/>
        <w:spacing w:after="40"/>
        <w:ind w:firstLine="860"/>
        <w:jc w:val="both"/>
      </w:pPr>
      <w:r>
        <w:t xml:space="preserve">Відбір </w:t>
      </w:r>
      <w:r>
        <w:rPr>
          <w:lang w:val="ru-RU" w:eastAsia="ru-RU"/>
        </w:rPr>
        <w:t xml:space="preserve">контрольних проб </w:t>
      </w:r>
      <w:r>
        <w:t xml:space="preserve">стічних </w:t>
      </w:r>
      <w:r>
        <w:rPr>
          <w:lang w:val="ru-RU" w:eastAsia="ru-RU"/>
        </w:rPr>
        <w:t xml:space="preserve">вод </w:t>
      </w:r>
      <w:r>
        <w:t xml:space="preserve">споживачів виконує </w:t>
      </w:r>
      <w:r>
        <w:rPr>
          <w:lang w:val="ru-RU" w:eastAsia="ru-RU"/>
        </w:rPr>
        <w:t xml:space="preserve">уповноважений представник виробника, що </w:t>
      </w:r>
      <w:r>
        <w:t xml:space="preserve">фіксується </w:t>
      </w:r>
      <w:r>
        <w:rPr>
          <w:lang w:val="ru-RU" w:eastAsia="ru-RU"/>
        </w:rPr>
        <w:t xml:space="preserve">у </w:t>
      </w:r>
      <w:r>
        <w:t xml:space="preserve">спеціальному журналі </w:t>
      </w:r>
      <w:r>
        <w:rPr>
          <w:lang w:val="ru-RU" w:eastAsia="ru-RU"/>
        </w:rPr>
        <w:t xml:space="preserve">або </w:t>
      </w:r>
      <w:r>
        <w:t xml:space="preserve">акті, </w:t>
      </w:r>
      <w:r>
        <w:rPr>
          <w:lang w:val="ru-RU" w:eastAsia="ru-RU"/>
        </w:rPr>
        <w:t xml:space="preserve">який </w:t>
      </w:r>
      <w:r>
        <w:t xml:space="preserve">підписують </w:t>
      </w:r>
      <w:r>
        <w:rPr>
          <w:lang w:val="ru-RU" w:eastAsia="ru-RU"/>
        </w:rPr>
        <w:t xml:space="preserve">як представник виробника, так </w:t>
      </w:r>
      <w:r>
        <w:t xml:space="preserve">і </w:t>
      </w:r>
      <w:r>
        <w:rPr>
          <w:lang w:val="ru-RU" w:eastAsia="ru-RU"/>
        </w:rPr>
        <w:t>представник споживача.</w:t>
      </w:r>
    </w:p>
    <w:p w:rsidR="00707477" w:rsidRDefault="00707477">
      <w:pPr>
        <w:pStyle w:val="BodyText"/>
        <w:shd w:val="clear" w:color="auto" w:fill="auto"/>
        <w:spacing w:after="160"/>
        <w:ind w:firstLine="860"/>
        <w:jc w:val="both"/>
      </w:pPr>
      <w:r>
        <w:rPr>
          <w:lang w:val="ru-RU" w:eastAsia="ru-RU"/>
        </w:rPr>
        <w:t xml:space="preserve">У </w:t>
      </w:r>
      <w:r>
        <w:t xml:space="preserve">разі відмови </w:t>
      </w:r>
      <w:r>
        <w:rPr>
          <w:lang w:val="ru-RU" w:eastAsia="ru-RU"/>
        </w:rPr>
        <w:t xml:space="preserve">представника споживача поставити </w:t>
      </w:r>
      <w:r>
        <w:t xml:space="preserve">свій підпис </w:t>
      </w:r>
      <w:r>
        <w:rPr>
          <w:lang w:val="ru-RU" w:eastAsia="ru-RU"/>
        </w:rPr>
        <w:t xml:space="preserve">у </w:t>
      </w:r>
      <w:r>
        <w:t xml:space="preserve">журналі </w:t>
      </w:r>
      <w:r>
        <w:rPr>
          <w:lang w:val="ru-RU" w:eastAsia="ru-RU"/>
        </w:rPr>
        <w:t xml:space="preserve">або </w:t>
      </w:r>
      <w:r>
        <w:t xml:space="preserve">акті </w:t>
      </w:r>
      <w:r>
        <w:rPr>
          <w:lang w:val="ru-RU" w:eastAsia="ru-RU"/>
        </w:rPr>
        <w:t xml:space="preserve">представник виробника </w:t>
      </w:r>
      <w:r>
        <w:t xml:space="preserve">зазначає </w:t>
      </w:r>
      <w:r>
        <w:rPr>
          <w:lang w:val="ru-RU" w:eastAsia="ru-RU"/>
        </w:rPr>
        <w:t xml:space="preserve">про це в </w:t>
      </w:r>
      <w:r>
        <w:t xml:space="preserve">журналі </w:t>
      </w:r>
      <w:r>
        <w:rPr>
          <w:lang w:val="ru-RU" w:eastAsia="ru-RU"/>
        </w:rPr>
        <w:t xml:space="preserve">або </w:t>
      </w:r>
      <w:r>
        <w:t>акті.</w:t>
      </w:r>
    </w:p>
    <w:p w:rsidR="00707477" w:rsidRDefault="00707477">
      <w:pPr>
        <w:pStyle w:val="BodyText"/>
        <w:numPr>
          <w:ilvl w:val="1"/>
          <w:numId w:val="2"/>
        </w:numPr>
        <w:shd w:val="clear" w:color="auto" w:fill="auto"/>
        <w:tabs>
          <w:tab w:val="left" w:pos="1416"/>
        </w:tabs>
        <w:spacing w:after="40"/>
        <w:ind w:firstLine="860"/>
        <w:jc w:val="both"/>
      </w:pPr>
      <w:r>
        <w:t xml:space="preserve">Відмова </w:t>
      </w:r>
      <w:r>
        <w:rPr>
          <w:lang w:val="ru-RU" w:eastAsia="ru-RU"/>
        </w:rPr>
        <w:t xml:space="preserve">споживача </w:t>
      </w:r>
      <w:r>
        <w:t xml:space="preserve">виділити </w:t>
      </w:r>
      <w:r>
        <w:rPr>
          <w:lang w:val="ru-RU" w:eastAsia="ru-RU"/>
        </w:rPr>
        <w:t xml:space="preserve">уповноваженого представника для </w:t>
      </w:r>
      <w:r>
        <w:t xml:space="preserve">відбору </w:t>
      </w:r>
      <w:r>
        <w:rPr>
          <w:lang w:val="ru-RU" w:eastAsia="ru-RU"/>
        </w:rPr>
        <w:t xml:space="preserve">проб </w:t>
      </w:r>
      <w:r>
        <w:t xml:space="preserve">фіксується </w:t>
      </w:r>
      <w:r>
        <w:rPr>
          <w:lang w:val="ru-RU" w:eastAsia="ru-RU"/>
        </w:rPr>
        <w:t xml:space="preserve">в </w:t>
      </w:r>
      <w:r>
        <w:t xml:space="preserve">акті </w:t>
      </w:r>
      <w:r>
        <w:rPr>
          <w:lang w:val="ru-RU" w:eastAsia="ru-RU"/>
        </w:rPr>
        <w:t xml:space="preserve">за </w:t>
      </w:r>
      <w:r>
        <w:t xml:space="preserve">підписом </w:t>
      </w:r>
      <w:r>
        <w:rPr>
          <w:lang w:val="ru-RU" w:eastAsia="ru-RU"/>
        </w:rPr>
        <w:t xml:space="preserve">представника виробника, виробник </w:t>
      </w:r>
      <w:r>
        <w:t xml:space="preserve">виставляє </w:t>
      </w:r>
      <w:r>
        <w:rPr>
          <w:lang w:val="ru-RU" w:eastAsia="ru-RU"/>
        </w:rPr>
        <w:t xml:space="preserve">споживачу рахунок за понаднормативний скид забруднень з </w:t>
      </w:r>
      <w:r>
        <w:t xml:space="preserve">коефіцієнтом кратності </w:t>
      </w:r>
      <w:r>
        <w:rPr>
          <w:lang w:val="ru-RU" w:eastAsia="ru-RU"/>
        </w:rPr>
        <w:t>К</w:t>
      </w:r>
      <w:r>
        <w:rPr>
          <w:sz w:val="16"/>
          <w:szCs w:val="16"/>
          <w:lang w:val="ru-RU" w:eastAsia="ru-RU"/>
        </w:rPr>
        <w:t xml:space="preserve">к </w:t>
      </w:r>
      <w:r>
        <w:rPr>
          <w:lang w:val="ru-RU" w:eastAsia="ru-RU"/>
        </w:rPr>
        <w:t xml:space="preserve">= 2 за розрахунковий </w:t>
      </w:r>
      <w:r>
        <w:t xml:space="preserve">місяць, </w:t>
      </w:r>
      <w:r>
        <w:rPr>
          <w:lang w:val="ru-RU" w:eastAsia="ru-RU"/>
        </w:rPr>
        <w:t>у якому було вчинено це порушення.</w:t>
      </w:r>
    </w:p>
    <w:p w:rsidR="00707477" w:rsidRDefault="00707477">
      <w:pPr>
        <w:pStyle w:val="BodyText"/>
        <w:shd w:val="clear" w:color="auto" w:fill="auto"/>
        <w:spacing w:after="160"/>
        <w:ind w:firstLine="860"/>
        <w:jc w:val="both"/>
      </w:pPr>
      <w:r>
        <w:t xml:space="preserve">Зволікання </w:t>
      </w:r>
      <w:r>
        <w:rPr>
          <w:lang w:val="ru-RU" w:eastAsia="ru-RU"/>
        </w:rPr>
        <w:t xml:space="preserve">з допуском уповноваженого представника на </w:t>
      </w:r>
      <w:r>
        <w:t xml:space="preserve">територію </w:t>
      </w:r>
      <w:r>
        <w:rPr>
          <w:lang w:val="ru-RU" w:eastAsia="ru-RU"/>
        </w:rPr>
        <w:t xml:space="preserve">споживача </w:t>
      </w:r>
      <w:r>
        <w:t xml:space="preserve">(більш ніж </w:t>
      </w:r>
      <w:r>
        <w:rPr>
          <w:lang w:val="ru-RU" w:eastAsia="ru-RU"/>
        </w:rPr>
        <w:t xml:space="preserve">30 хвилин </w:t>
      </w:r>
      <w:r>
        <w:t xml:space="preserve">після </w:t>
      </w:r>
      <w:r>
        <w:rPr>
          <w:lang w:val="ru-RU" w:eastAsia="ru-RU"/>
        </w:rPr>
        <w:t xml:space="preserve">його прибуття) або створення перешкод у </w:t>
      </w:r>
      <w:r>
        <w:t xml:space="preserve">відборі </w:t>
      </w:r>
      <w:r>
        <w:rPr>
          <w:lang w:val="ru-RU" w:eastAsia="ru-RU"/>
        </w:rPr>
        <w:t xml:space="preserve">проб з боку </w:t>
      </w:r>
      <w:r>
        <w:t xml:space="preserve">представників </w:t>
      </w:r>
      <w:r>
        <w:rPr>
          <w:lang w:val="ru-RU" w:eastAsia="ru-RU"/>
        </w:rPr>
        <w:t xml:space="preserve">споживача </w:t>
      </w:r>
      <w:r>
        <w:t xml:space="preserve">фіксується </w:t>
      </w:r>
      <w:r>
        <w:rPr>
          <w:lang w:val="ru-RU" w:eastAsia="ru-RU"/>
        </w:rPr>
        <w:t xml:space="preserve">в </w:t>
      </w:r>
      <w:r>
        <w:t xml:space="preserve">акті </w:t>
      </w:r>
      <w:r>
        <w:rPr>
          <w:lang w:val="ru-RU" w:eastAsia="ru-RU"/>
        </w:rPr>
        <w:t xml:space="preserve">за </w:t>
      </w:r>
      <w:r>
        <w:t xml:space="preserve">підписом </w:t>
      </w:r>
      <w:r>
        <w:rPr>
          <w:lang w:val="ru-RU" w:eastAsia="ru-RU"/>
        </w:rPr>
        <w:t xml:space="preserve">представника виробника. Виробник </w:t>
      </w:r>
      <w:r>
        <w:t xml:space="preserve">виставляє </w:t>
      </w:r>
      <w:r>
        <w:rPr>
          <w:lang w:val="ru-RU" w:eastAsia="ru-RU"/>
        </w:rPr>
        <w:t xml:space="preserve">споживачу рахунок за понаднормативний скид забруднень з </w:t>
      </w:r>
      <w:r>
        <w:t xml:space="preserve">коефіцієнтом кратності </w:t>
      </w:r>
      <w:r>
        <w:rPr>
          <w:lang w:val="ru-RU" w:eastAsia="ru-RU"/>
        </w:rPr>
        <w:t>К</w:t>
      </w:r>
      <w:r>
        <w:rPr>
          <w:sz w:val="16"/>
          <w:szCs w:val="16"/>
          <w:lang w:val="ru-RU" w:eastAsia="ru-RU"/>
        </w:rPr>
        <w:t xml:space="preserve">к </w:t>
      </w:r>
      <w:r>
        <w:rPr>
          <w:lang w:val="ru-RU" w:eastAsia="ru-RU"/>
        </w:rPr>
        <w:t xml:space="preserve">= 5 за розрахунковий </w:t>
      </w:r>
      <w:r>
        <w:t xml:space="preserve">місяць, </w:t>
      </w:r>
      <w:r>
        <w:rPr>
          <w:lang w:val="ru-RU" w:eastAsia="ru-RU"/>
        </w:rPr>
        <w:t>у якому було вчинено це порушення.</w:t>
      </w:r>
    </w:p>
    <w:p w:rsidR="00707477" w:rsidRDefault="00707477">
      <w:pPr>
        <w:pStyle w:val="BodyText"/>
        <w:shd w:val="clear" w:color="auto" w:fill="auto"/>
        <w:spacing w:after="0"/>
        <w:ind w:firstLine="860"/>
        <w:jc w:val="both"/>
        <w:rPr>
          <w:lang w:val="ru-RU"/>
        </w:rPr>
      </w:pPr>
    </w:p>
    <w:p w:rsidR="00707477" w:rsidRDefault="00707477">
      <w:pPr>
        <w:pStyle w:val="BodyText"/>
        <w:shd w:val="clear" w:color="auto" w:fill="auto"/>
        <w:spacing w:after="0"/>
        <w:ind w:firstLine="860"/>
        <w:jc w:val="both"/>
        <w:rPr>
          <w:lang w:val="ru-RU"/>
        </w:rPr>
      </w:pPr>
    </w:p>
    <w:p w:rsidR="00707477" w:rsidRDefault="00707477">
      <w:pPr>
        <w:pStyle w:val="BodyText"/>
        <w:shd w:val="clear" w:color="auto" w:fill="auto"/>
        <w:spacing w:after="0"/>
        <w:ind w:firstLine="860"/>
        <w:jc w:val="both"/>
        <w:rPr>
          <w:lang w:val="ru-RU"/>
        </w:rPr>
      </w:pPr>
    </w:p>
    <w:p w:rsidR="00707477" w:rsidRDefault="00707477">
      <w:pPr>
        <w:pStyle w:val="BodyText"/>
        <w:shd w:val="clear" w:color="auto" w:fill="auto"/>
        <w:spacing w:after="0"/>
        <w:ind w:firstLine="860"/>
        <w:jc w:val="both"/>
        <w:rPr>
          <w:lang w:val="ru-RU"/>
        </w:rPr>
      </w:pPr>
    </w:p>
    <w:p w:rsidR="00707477" w:rsidRDefault="00707477">
      <w:pPr>
        <w:pStyle w:val="BodyText"/>
        <w:shd w:val="clear" w:color="auto" w:fill="auto"/>
        <w:spacing w:after="0"/>
        <w:ind w:firstLine="860"/>
        <w:jc w:val="both"/>
        <w:rPr>
          <w:lang w:val="ru-RU"/>
        </w:rPr>
      </w:pPr>
    </w:p>
    <w:p w:rsidR="00707477" w:rsidRDefault="00707477">
      <w:pPr>
        <w:pStyle w:val="BodyText"/>
        <w:shd w:val="clear" w:color="auto" w:fill="auto"/>
        <w:spacing w:after="0"/>
        <w:ind w:firstLine="860"/>
        <w:jc w:val="both"/>
      </w:pPr>
      <w:r>
        <w:t xml:space="preserve">Дії </w:t>
      </w:r>
      <w:r>
        <w:rPr>
          <w:lang w:val="ru-RU" w:eastAsia="ru-RU"/>
        </w:rPr>
        <w:t xml:space="preserve">уповноваженого представника виробника </w:t>
      </w:r>
      <w:r>
        <w:t xml:space="preserve">передбачені </w:t>
      </w:r>
      <w:r>
        <w:rPr>
          <w:lang w:val="ru-RU" w:eastAsia="ru-RU"/>
        </w:rPr>
        <w:t>Додатком 6 до цих</w:t>
      </w:r>
    </w:p>
    <w:p w:rsidR="00707477" w:rsidRDefault="00707477">
      <w:pPr>
        <w:pStyle w:val="BodyText"/>
        <w:shd w:val="clear" w:color="auto" w:fill="auto"/>
        <w:spacing w:after="160"/>
        <w:ind w:firstLine="0"/>
        <w:jc w:val="both"/>
      </w:pPr>
      <w:r>
        <w:rPr>
          <w:lang w:val="ru-RU" w:eastAsia="ru-RU"/>
        </w:rPr>
        <w:t>Правил.</w:t>
      </w:r>
    </w:p>
    <w:p w:rsidR="00707477" w:rsidRDefault="00707477">
      <w:pPr>
        <w:pStyle w:val="BodyText"/>
        <w:numPr>
          <w:ilvl w:val="1"/>
          <w:numId w:val="2"/>
        </w:numPr>
        <w:shd w:val="clear" w:color="auto" w:fill="auto"/>
        <w:tabs>
          <w:tab w:val="left" w:pos="1419"/>
        </w:tabs>
        <w:spacing w:after="40"/>
        <w:ind w:firstLine="860"/>
        <w:jc w:val="both"/>
      </w:pPr>
      <w:r>
        <w:rPr>
          <w:lang w:val="ru-RU" w:eastAsia="ru-RU"/>
        </w:rPr>
        <w:t xml:space="preserve">У </w:t>
      </w:r>
      <w:r>
        <w:t xml:space="preserve">разі </w:t>
      </w:r>
      <w:r>
        <w:rPr>
          <w:lang w:val="ru-RU" w:eastAsia="ru-RU"/>
        </w:rPr>
        <w:t xml:space="preserve">виявлення перевищення ДК забруднюючих речовин, встановлених цими Правилами, виробник у строк не </w:t>
      </w:r>
      <w:r>
        <w:t xml:space="preserve">більше </w:t>
      </w:r>
      <w:r>
        <w:rPr>
          <w:lang w:val="ru-RU" w:eastAsia="ru-RU"/>
        </w:rPr>
        <w:t xml:space="preserve">п'яти робочих </w:t>
      </w:r>
      <w:r>
        <w:t xml:space="preserve">днів </w:t>
      </w:r>
      <w:r>
        <w:rPr>
          <w:lang w:val="ru-RU" w:eastAsia="ru-RU"/>
        </w:rPr>
        <w:t xml:space="preserve">з дати </w:t>
      </w:r>
      <w:r>
        <w:t xml:space="preserve">відбору контрольної </w:t>
      </w:r>
      <w:r>
        <w:rPr>
          <w:lang w:val="ru-RU" w:eastAsia="ru-RU"/>
        </w:rPr>
        <w:t xml:space="preserve">проби </w:t>
      </w:r>
      <w:r>
        <w:t xml:space="preserve">направляє </w:t>
      </w:r>
      <w:r>
        <w:rPr>
          <w:lang w:val="ru-RU" w:eastAsia="ru-RU"/>
        </w:rPr>
        <w:t xml:space="preserve">споживачу </w:t>
      </w:r>
      <w:r>
        <w:t xml:space="preserve">лист-повідомлення </w:t>
      </w:r>
      <w:r>
        <w:rPr>
          <w:lang w:val="ru-RU" w:eastAsia="ru-RU"/>
        </w:rPr>
        <w:t xml:space="preserve">про виявлене перевищення ДК забруднюючих речовин у </w:t>
      </w:r>
      <w:r>
        <w:t xml:space="preserve">стічних </w:t>
      </w:r>
      <w:r>
        <w:rPr>
          <w:lang w:val="ru-RU" w:eastAsia="ru-RU"/>
        </w:rPr>
        <w:t xml:space="preserve">водах споживача та результати </w:t>
      </w:r>
      <w:r>
        <w:t>хімічного аналізу.</w:t>
      </w:r>
    </w:p>
    <w:p w:rsidR="00707477" w:rsidRDefault="00707477">
      <w:pPr>
        <w:pStyle w:val="BodyText"/>
        <w:shd w:val="clear" w:color="auto" w:fill="auto"/>
        <w:spacing w:after="160"/>
        <w:ind w:firstLine="860"/>
        <w:jc w:val="both"/>
      </w:pPr>
      <w:r w:rsidRPr="00B05FEA">
        <w:rPr>
          <w:lang w:eastAsia="ru-RU"/>
        </w:rPr>
        <w:t xml:space="preserve">У строк, що не </w:t>
      </w:r>
      <w:r>
        <w:t xml:space="preserve">перевищує </w:t>
      </w:r>
      <w:r w:rsidRPr="00B05FEA">
        <w:rPr>
          <w:lang w:eastAsia="ru-RU"/>
        </w:rPr>
        <w:t xml:space="preserve">шести </w:t>
      </w:r>
      <w:r>
        <w:t xml:space="preserve">місяців після </w:t>
      </w:r>
      <w:r w:rsidRPr="00B05FEA">
        <w:rPr>
          <w:lang w:eastAsia="ru-RU"/>
        </w:rPr>
        <w:t xml:space="preserve">визначення перевищення допустимих </w:t>
      </w:r>
      <w:r>
        <w:t xml:space="preserve">концентрацій, </w:t>
      </w:r>
      <w:r w:rsidRPr="00B05FEA">
        <w:rPr>
          <w:lang w:eastAsia="ru-RU"/>
        </w:rPr>
        <w:t xml:space="preserve">виробник </w:t>
      </w:r>
      <w:r>
        <w:t xml:space="preserve">направляє </w:t>
      </w:r>
      <w:r w:rsidRPr="00B05FEA">
        <w:rPr>
          <w:lang w:eastAsia="ru-RU"/>
        </w:rPr>
        <w:t xml:space="preserve">споживачу рахунок за скид </w:t>
      </w:r>
      <w:r>
        <w:t xml:space="preserve">стічних </w:t>
      </w:r>
      <w:r w:rsidRPr="00B05FEA">
        <w:rPr>
          <w:lang w:eastAsia="ru-RU"/>
        </w:rPr>
        <w:t xml:space="preserve">вод з перевищенням ДК забруднюючих речовин та </w:t>
      </w:r>
      <w:r>
        <w:t>копії підтвердних документів.</w:t>
      </w:r>
    </w:p>
    <w:p w:rsidR="00707477" w:rsidRDefault="00707477">
      <w:pPr>
        <w:pStyle w:val="BodyText"/>
        <w:numPr>
          <w:ilvl w:val="1"/>
          <w:numId w:val="2"/>
        </w:numPr>
        <w:shd w:val="clear" w:color="auto" w:fill="auto"/>
        <w:tabs>
          <w:tab w:val="left" w:pos="1470"/>
        </w:tabs>
        <w:spacing w:after="160"/>
        <w:ind w:firstLine="860"/>
        <w:jc w:val="both"/>
      </w:pPr>
      <w:r w:rsidRPr="00B05FEA">
        <w:rPr>
          <w:lang w:eastAsia="ru-RU"/>
        </w:rPr>
        <w:t xml:space="preserve">У </w:t>
      </w:r>
      <w:r>
        <w:t xml:space="preserve">разі </w:t>
      </w:r>
      <w:r w:rsidRPr="00B05FEA">
        <w:rPr>
          <w:lang w:eastAsia="ru-RU"/>
        </w:rPr>
        <w:t xml:space="preserve">незгоди споживача з результатами даних </w:t>
      </w:r>
      <w:r>
        <w:t xml:space="preserve">лабораторії </w:t>
      </w:r>
      <w:r w:rsidRPr="00B05FEA">
        <w:rPr>
          <w:lang w:eastAsia="ru-RU"/>
        </w:rPr>
        <w:t xml:space="preserve">виробника щодо </w:t>
      </w:r>
      <w:r>
        <w:t xml:space="preserve">якості стічних </w:t>
      </w:r>
      <w:r w:rsidRPr="00B05FEA">
        <w:rPr>
          <w:lang w:eastAsia="ru-RU"/>
        </w:rPr>
        <w:t xml:space="preserve">вод </w:t>
      </w:r>
      <w:r>
        <w:t xml:space="preserve">згідно </w:t>
      </w:r>
      <w:r w:rsidRPr="00B05FEA">
        <w:rPr>
          <w:lang w:eastAsia="ru-RU"/>
        </w:rPr>
        <w:t xml:space="preserve">з </w:t>
      </w:r>
      <w:r>
        <w:t xml:space="preserve">аналізом контрольної </w:t>
      </w:r>
      <w:r w:rsidRPr="00B05FEA">
        <w:rPr>
          <w:lang w:eastAsia="ru-RU"/>
        </w:rPr>
        <w:t xml:space="preserve">проби, за результатами якого зроблено висновок про </w:t>
      </w:r>
      <w:r>
        <w:t xml:space="preserve">наявність </w:t>
      </w:r>
      <w:r w:rsidRPr="00B05FEA">
        <w:rPr>
          <w:lang w:eastAsia="ru-RU"/>
        </w:rPr>
        <w:t xml:space="preserve">у </w:t>
      </w:r>
      <w:r>
        <w:t xml:space="preserve">стічних </w:t>
      </w:r>
      <w:r w:rsidRPr="00B05FEA">
        <w:rPr>
          <w:lang w:eastAsia="ru-RU"/>
        </w:rPr>
        <w:t xml:space="preserve">водах споживача перевищень ДК забруднюючих речовин, споживач </w:t>
      </w:r>
      <w:r>
        <w:t xml:space="preserve">має </w:t>
      </w:r>
      <w:r w:rsidRPr="00B05FEA">
        <w:rPr>
          <w:lang w:eastAsia="ru-RU"/>
        </w:rPr>
        <w:t xml:space="preserve">право звернутися до </w:t>
      </w:r>
      <w:r>
        <w:t xml:space="preserve">незалежної лабораторії, </w:t>
      </w:r>
      <w:r w:rsidRPr="00B05FEA">
        <w:rPr>
          <w:lang w:eastAsia="ru-RU"/>
        </w:rPr>
        <w:t xml:space="preserve">що </w:t>
      </w:r>
      <w:r>
        <w:t xml:space="preserve">здійснює </w:t>
      </w:r>
      <w:r w:rsidRPr="00B05FEA">
        <w:rPr>
          <w:lang w:eastAsia="ru-RU"/>
        </w:rPr>
        <w:t xml:space="preserve">свою </w:t>
      </w:r>
      <w:r>
        <w:t xml:space="preserve">діяльність </w:t>
      </w:r>
      <w:r w:rsidRPr="00B05FEA">
        <w:rPr>
          <w:lang w:eastAsia="ru-RU"/>
        </w:rPr>
        <w:t xml:space="preserve">у </w:t>
      </w:r>
      <w:r>
        <w:t xml:space="preserve">цій галузі відповідно </w:t>
      </w:r>
      <w:r w:rsidRPr="00B05FEA">
        <w:rPr>
          <w:lang w:eastAsia="ru-RU"/>
        </w:rPr>
        <w:t>до вимог</w:t>
      </w:r>
      <w:hyperlink r:id="rId64" w:history="1">
        <w:r w:rsidRPr="00B05FEA">
          <w:rPr>
            <w:lang w:eastAsia="ru-RU"/>
          </w:rPr>
          <w:t xml:space="preserve"> Закону </w:t>
        </w:r>
        <w:r>
          <w:t xml:space="preserve">України </w:t>
        </w:r>
      </w:hyperlink>
      <w:r w:rsidRPr="00B05FEA">
        <w:rPr>
          <w:lang w:eastAsia="ru-RU"/>
        </w:rPr>
        <w:t xml:space="preserve">«Про </w:t>
      </w:r>
      <w:r>
        <w:t xml:space="preserve">метрологію </w:t>
      </w:r>
      <w:r w:rsidRPr="00B05FEA">
        <w:rPr>
          <w:lang w:eastAsia="ru-RU"/>
        </w:rPr>
        <w:t xml:space="preserve">та </w:t>
      </w:r>
      <w:r>
        <w:t xml:space="preserve">метрологічну діяльність», </w:t>
      </w:r>
      <w:r w:rsidRPr="00B05FEA">
        <w:rPr>
          <w:lang w:eastAsia="ru-RU"/>
        </w:rPr>
        <w:t xml:space="preserve">для проведення </w:t>
      </w:r>
      <w:r>
        <w:t xml:space="preserve">аналізу арбітражних </w:t>
      </w:r>
      <w:r w:rsidRPr="00B05FEA">
        <w:rPr>
          <w:lang w:eastAsia="ru-RU"/>
        </w:rPr>
        <w:t xml:space="preserve">проб, </w:t>
      </w:r>
      <w:r>
        <w:t xml:space="preserve">які відбираються </w:t>
      </w:r>
      <w:r w:rsidRPr="00B05FEA">
        <w:rPr>
          <w:lang w:eastAsia="ru-RU"/>
        </w:rPr>
        <w:t xml:space="preserve">одночасно з контрольною пробою </w:t>
      </w:r>
      <w:r>
        <w:t xml:space="preserve">і зберігаються </w:t>
      </w:r>
      <w:r w:rsidRPr="00B05FEA">
        <w:rPr>
          <w:lang w:eastAsia="ru-RU"/>
        </w:rPr>
        <w:t>належним чином споживачем.</w:t>
      </w:r>
    </w:p>
    <w:p w:rsidR="00707477" w:rsidRDefault="00707477">
      <w:pPr>
        <w:pStyle w:val="BodyText"/>
        <w:numPr>
          <w:ilvl w:val="1"/>
          <w:numId w:val="2"/>
        </w:numPr>
        <w:shd w:val="clear" w:color="auto" w:fill="auto"/>
        <w:tabs>
          <w:tab w:val="left" w:pos="1479"/>
        </w:tabs>
        <w:spacing w:after="2680"/>
        <w:ind w:firstLine="860"/>
        <w:jc w:val="both"/>
      </w:pPr>
      <w:r>
        <w:t>Питання щодо організації відбору, видів проб, місць відбору, пристроїв, засобів та посуду для відбору, вимог до зберігання, реєстрації та транспортування проб, техніки безпеки при відборі проб відображені у Додатку 6 до цих Правил.</w:t>
      </w:r>
    </w:p>
    <w:p w:rsidR="00707477" w:rsidRDefault="00707477">
      <w:pPr>
        <w:pStyle w:val="BodyText"/>
        <w:shd w:val="clear" w:color="auto" w:fill="auto"/>
        <w:spacing w:after="1940"/>
        <w:ind w:firstLine="860"/>
        <w:jc w:val="both"/>
      </w:pPr>
      <w:r>
        <w:t>«Правила приймання стічних вод до систем централізованого водовідведення міста Дружківка розроблені Дружківським ВУВКГ КП «Компанія «Вода Донбасу».</w:t>
      </w:r>
    </w:p>
    <w:p w:rsidR="00707477" w:rsidRDefault="00707477">
      <w:pPr>
        <w:pStyle w:val="BodyText"/>
        <w:shd w:val="clear" w:color="auto" w:fill="auto"/>
        <w:spacing w:after="40"/>
        <w:ind w:firstLine="0"/>
        <w:jc w:val="both"/>
      </w:pPr>
      <w:r>
        <w:t>Директор</w:t>
      </w:r>
    </w:p>
    <w:p w:rsidR="00707477" w:rsidRDefault="00707477">
      <w:pPr>
        <w:pStyle w:val="BodyText"/>
        <w:shd w:val="clear" w:color="auto" w:fill="auto"/>
        <w:spacing w:after="160"/>
        <w:ind w:firstLine="0"/>
        <w:jc w:val="both"/>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436.7pt;margin-top:1pt;width:102.7pt;height:15.85pt;z-index:-251662336;mso-position-horizontal-relative:page" filled="f" stroked="f">
            <v:textbox inset="0,0,0,0">
              <w:txbxContent>
                <w:p w:rsidR="00707477" w:rsidRDefault="00707477">
                  <w:pPr>
                    <w:pStyle w:val="BodyText"/>
                    <w:shd w:val="clear" w:color="auto" w:fill="auto"/>
                    <w:spacing w:after="0"/>
                    <w:ind w:firstLine="0"/>
                  </w:pPr>
                  <w:r>
                    <w:t>О. О. Долбещенков</w:t>
                  </w:r>
                </w:p>
              </w:txbxContent>
            </v:textbox>
            <w10:wrap type="square" side="left" anchorx="page"/>
          </v:shape>
        </w:pict>
      </w:r>
      <w:r>
        <w:t>Дружківського ВУВКГ</w:t>
      </w:r>
    </w:p>
    <w:p w:rsidR="00707477" w:rsidRPr="00711E0D" w:rsidRDefault="00707477" w:rsidP="00711E0D">
      <w:pPr>
        <w:pStyle w:val="40"/>
        <w:keepNext/>
        <w:keepLines/>
        <w:shd w:val="clear" w:color="auto" w:fill="auto"/>
        <w:spacing w:after="0" w:line="202" w:lineRule="auto"/>
        <w:ind w:left="5960"/>
        <w:jc w:val="left"/>
        <w:rPr>
          <w:color w:val="FFFFFF"/>
        </w:rPr>
      </w:pPr>
      <w:bookmarkStart w:id="39" w:name="bookmark28"/>
      <w:bookmarkStart w:id="40" w:name="bookmark29"/>
      <w:r w:rsidRPr="00711E0D">
        <w:rPr>
          <w:color w:val="FFFFFF"/>
        </w:rPr>
        <w:t>Додаток 1</w:t>
      </w:r>
    </w:p>
    <w:p w:rsidR="00707477" w:rsidRPr="00711E0D" w:rsidRDefault="00707477" w:rsidP="00711E0D">
      <w:pPr>
        <w:pStyle w:val="22"/>
        <w:shd w:val="clear" w:color="auto" w:fill="auto"/>
        <w:tabs>
          <w:tab w:val="left" w:leader="underscore" w:pos="7798"/>
          <w:tab w:val="left" w:leader="underscore" w:pos="9214"/>
        </w:tabs>
        <w:spacing w:after="120" w:line="240" w:lineRule="auto"/>
        <w:ind w:left="5960"/>
        <w:rPr>
          <w:color w:val="FFFFFF"/>
          <w:sz w:val="20"/>
          <w:szCs w:val="20"/>
        </w:rPr>
      </w:pPr>
      <w:r w:rsidRPr="00711E0D">
        <w:rPr>
          <w:color w:val="FFFFFF"/>
          <w:sz w:val="20"/>
          <w:szCs w:val="20"/>
        </w:rPr>
        <w:t>до Правил, затверджених рішенням виконкому Дружківської міської ради від</w:t>
      </w:r>
      <w:r w:rsidRPr="00711E0D">
        <w:rPr>
          <w:color w:val="FFFFFF"/>
          <w:sz w:val="20"/>
          <w:szCs w:val="20"/>
        </w:rPr>
        <w:tab/>
        <w:t>№</w:t>
      </w:r>
      <w:r w:rsidRPr="00711E0D">
        <w:rPr>
          <w:color w:val="FFFFFF"/>
          <w:sz w:val="20"/>
          <w:szCs w:val="20"/>
        </w:rPr>
        <w:tab/>
      </w:r>
    </w:p>
    <w:p w:rsidR="00707477" w:rsidRPr="00711E0D" w:rsidRDefault="00707477" w:rsidP="00711E0D">
      <w:pPr>
        <w:pStyle w:val="BodyText"/>
        <w:shd w:val="clear" w:color="auto" w:fill="auto"/>
        <w:spacing w:after="0"/>
        <w:ind w:firstLine="0"/>
        <w:jc w:val="center"/>
        <w:rPr>
          <w:color w:val="FFFFFF"/>
        </w:rPr>
      </w:pPr>
      <w:r w:rsidRPr="00711E0D">
        <w:rPr>
          <w:b/>
          <w:bCs/>
          <w:color w:val="FFFFFF"/>
        </w:rPr>
        <w:t>Перелік</w:t>
      </w:r>
    </w:p>
    <w:p w:rsidR="00707477" w:rsidRPr="00711E0D" w:rsidRDefault="00707477" w:rsidP="00711E0D">
      <w:pPr>
        <w:pStyle w:val="BodyText"/>
        <w:shd w:val="clear" w:color="auto" w:fill="auto"/>
        <w:spacing w:after="180"/>
        <w:ind w:firstLine="0"/>
        <w:jc w:val="center"/>
        <w:rPr>
          <w:color w:val="FFFFFF"/>
        </w:rPr>
      </w:pPr>
      <w:r w:rsidRPr="00711E0D">
        <w:rPr>
          <w:b/>
          <w:bCs/>
          <w:color w:val="FFFFFF"/>
        </w:rPr>
        <w:t>виробничих процесів, під час здійснення яких споживач повинен мати локальні</w:t>
      </w:r>
      <w:r w:rsidRPr="00711E0D">
        <w:rPr>
          <w:b/>
          <w:bCs/>
          <w:color w:val="FFFFFF"/>
        </w:rPr>
        <w:br/>
        <w:t>очисні споруди для попереднього очищення стічних вод перед їх скиданням до</w:t>
      </w:r>
      <w:r w:rsidRPr="00711E0D">
        <w:rPr>
          <w:b/>
          <w:bCs/>
          <w:color w:val="FFFFFF"/>
        </w:rPr>
        <w:br/>
        <w:t>системи централізованого водовідведення та очищення стічних вод</w:t>
      </w:r>
    </w:p>
    <w:p w:rsidR="00707477" w:rsidRPr="00711E0D" w:rsidRDefault="00707477" w:rsidP="00711E0D">
      <w:pPr>
        <w:pStyle w:val="40"/>
        <w:keepNext/>
        <w:keepLines/>
        <w:shd w:val="clear" w:color="auto" w:fill="auto"/>
        <w:spacing w:after="0" w:line="202" w:lineRule="auto"/>
        <w:ind w:left="5960"/>
        <w:jc w:val="left"/>
        <w:rPr>
          <w:color w:val="FFFFFF"/>
        </w:rPr>
      </w:pPr>
      <w:r w:rsidRPr="00711E0D">
        <w:rPr>
          <w:color w:val="FFFFFF"/>
        </w:rPr>
        <w:t>Додаток 1</w:t>
      </w:r>
    </w:p>
    <w:p w:rsidR="00707477" w:rsidRDefault="00707477" w:rsidP="00711E0D">
      <w:pPr>
        <w:pStyle w:val="22"/>
        <w:shd w:val="clear" w:color="auto" w:fill="auto"/>
        <w:tabs>
          <w:tab w:val="left" w:leader="underscore" w:pos="7798"/>
          <w:tab w:val="left" w:leader="underscore" w:pos="9214"/>
        </w:tabs>
        <w:spacing w:after="120" w:line="240" w:lineRule="auto"/>
        <w:ind w:left="5960"/>
        <w:rPr>
          <w:sz w:val="20"/>
          <w:szCs w:val="20"/>
        </w:rPr>
      </w:pPr>
      <w:r w:rsidRPr="00711E0D">
        <w:rPr>
          <w:color w:val="FFFFFF"/>
          <w:sz w:val="20"/>
          <w:szCs w:val="20"/>
        </w:rPr>
        <w:t>до Правил, затверджених рішенням виконкому Дружківської міської ради від</w:t>
      </w:r>
      <w:r w:rsidRPr="00711E0D">
        <w:rPr>
          <w:color w:val="FFFFFF"/>
          <w:sz w:val="20"/>
          <w:szCs w:val="20"/>
        </w:rPr>
        <w:tab/>
        <w:t>№</w:t>
      </w:r>
      <w:r w:rsidRPr="00711E0D">
        <w:rPr>
          <w:color w:val="FFFFFF"/>
          <w:sz w:val="20"/>
          <w:szCs w:val="20"/>
        </w:rPr>
        <w:tab/>
      </w:r>
    </w:p>
    <w:p w:rsidR="00707477" w:rsidRDefault="00707477">
      <w:pPr>
        <w:pStyle w:val="40"/>
        <w:keepNext/>
        <w:keepLines/>
        <w:shd w:val="clear" w:color="auto" w:fill="auto"/>
        <w:spacing w:after="0" w:line="202" w:lineRule="auto"/>
        <w:ind w:left="5960"/>
        <w:jc w:val="left"/>
      </w:pPr>
      <w:r>
        <w:t>Додаток 1</w:t>
      </w:r>
      <w:bookmarkEnd w:id="39"/>
      <w:bookmarkEnd w:id="40"/>
    </w:p>
    <w:p w:rsidR="00707477" w:rsidRDefault="00707477">
      <w:pPr>
        <w:pStyle w:val="22"/>
        <w:shd w:val="clear" w:color="auto" w:fill="auto"/>
        <w:tabs>
          <w:tab w:val="left" w:leader="underscore" w:pos="7798"/>
          <w:tab w:val="left" w:leader="underscore" w:pos="9214"/>
        </w:tabs>
        <w:spacing w:after="120" w:line="240" w:lineRule="auto"/>
        <w:ind w:left="5960"/>
        <w:rPr>
          <w:sz w:val="20"/>
          <w:szCs w:val="20"/>
        </w:rPr>
      </w:pPr>
      <w:r>
        <w:rPr>
          <w:color w:val="000000"/>
          <w:sz w:val="20"/>
          <w:szCs w:val="20"/>
        </w:rPr>
        <w:t>до Правил, затверджених рішенням виконкому Дружківської міської ради від</w:t>
      </w:r>
      <w:r>
        <w:rPr>
          <w:color w:val="000000"/>
          <w:sz w:val="20"/>
          <w:szCs w:val="20"/>
        </w:rPr>
        <w:tab/>
        <w:t>№</w:t>
      </w:r>
      <w:r>
        <w:rPr>
          <w:color w:val="000000"/>
          <w:sz w:val="20"/>
          <w:szCs w:val="20"/>
        </w:rPr>
        <w:tab/>
      </w:r>
    </w:p>
    <w:p w:rsidR="00707477" w:rsidRDefault="00707477">
      <w:pPr>
        <w:pStyle w:val="BodyText"/>
        <w:shd w:val="clear" w:color="auto" w:fill="auto"/>
        <w:spacing w:after="0"/>
        <w:ind w:firstLine="0"/>
        <w:jc w:val="center"/>
      </w:pPr>
      <w:r>
        <w:rPr>
          <w:b/>
          <w:bCs/>
        </w:rPr>
        <w:t>Перелік</w:t>
      </w:r>
    </w:p>
    <w:p w:rsidR="00707477" w:rsidRDefault="00707477">
      <w:pPr>
        <w:pStyle w:val="BodyText"/>
        <w:shd w:val="clear" w:color="auto" w:fill="auto"/>
        <w:spacing w:after="180"/>
        <w:ind w:firstLine="0"/>
        <w:jc w:val="center"/>
      </w:pPr>
      <w:bookmarkStart w:id="41" w:name="bookmark30"/>
      <w:bookmarkStart w:id="42" w:name="bookmark31"/>
      <w:r>
        <w:rPr>
          <w:b/>
          <w:bCs/>
        </w:rPr>
        <w:t>виробничих процесів, під час здійснення яких споживач повинен мати локальні</w:t>
      </w:r>
      <w:r>
        <w:rPr>
          <w:b/>
          <w:bCs/>
        </w:rPr>
        <w:br/>
        <w:t>очисні споруди для попереднього очищення стічних вод перед їх скиданням до</w:t>
      </w:r>
      <w:r>
        <w:rPr>
          <w:b/>
          <w:bCs/>
        </w:rPr>
        <w:br/>
        <w:t>системи централізованого водовідведення та очищення стічних вод</w:t>
      </w:r>
      <w:bookmarkEnd w:id="41"/>
      <w:bookmarkEnd w:id="42"/>
    </w:p>
    <w:p w:rsidR="00707477" w:rsidRDefault="00707477">
      <w:pPr>
        <w:pStyle w:val="BodyText"/>
        <w:numPr>
          <w:ilvl w:val="0"/>
          <w:numId w:val="6"/>
        </w:numPr>
        <w:shd w:val="clear" w:color="auto" w:fill="auto"/>
        <w:tabs>
          <w:tab w:val="left" w:pos="1275"/>
        </w:tabs>
        <w:spacing w:after="40"/>
        <w:ind w:firstLine="860"/>
      </w:pPr>
      <w:r>
        <w:t>Нафтопереробка, хімічний та органічний синтез, фармацевтичне виробництво.</w:t>
      </w:r>
    </w:p>
    <w:p w:rsidR="00707477" w:rsidRDefault="00707477">
      <w:pPr>
        <w:pStyle w:val="BodyText"/>
        <w:numPr>
          <w:ilvl w:val="0"/>
          <w:numId w:val="6"/>
        </w:numPr>
        <w:shd w:val="clear" w:color="auto" w:fill="auto"/>
        <w:tabs>
          <w:tab w:val="left" w:pos="1275"/>
        </w:tabs>
        <w:spacing w:after="40"/>
        <w:ind w:firstLine="860"/>
      </w:pPr>
      <w:r>
        <w:t>Целюлозно-паперове і картонне виробництво.</w:t>
      </w:r>
    </w:p>
    <w:p w:rsidR="00707477" w:rsidRDefault="00707477">
      <w:pPr>
        <w:pStyle w:val="BodyText"/>
        <w:numPr>
          <w:ilvl w:val="0"/>
          <w:numId w:val="6"/>
        </w:numPr>
        <w:shd w:val="clear" w:color="auto" w:fill="auto"/>
        <w:tabs>
          <w:tab w:val="left" w:pos="1275"/>
        </w:tabs>
        <w:spacing w:after="40"/>
        <w:ind w:firstLine="880"/>
        <w:jc w:val="both"/>
      </w:pPr>
      <w:r>
        <w:t>Спиртове, дріжджове, кондитерське, крохмале-патокове,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707477" w:rsidRDefault="00707477">
      <w:pPr>
        <w:pStyle w:val="BodyText"/>
        <w:numPr>
          <w:ilvl w:val="0"/>
          <w:numId w:val="6"/>
        </w:numPr>
        <w:shd w:val="clear" w:color="auto" w:fill="auto"/>
        <w:tabs>
          <w:tab w:val="left" w:pos="1275"/>
        </w:tabs>
        <w:spacing w:after="40"/>
        <w:ind w:firstLine="860"/>
      </w:pPr>
      <w:r>
        <w:t>Вирощування худоби та птиці, шкіряна промисловість.</w:t>
      </w:r>
    </w:p>
    <w:p w:rsidR="00707477" w:rsidRDefault="00707477">
      <w:pPr>
        <w:pStyle w:val="BodyText"/>
        <w:numPr>
          <w:ilvl w:val="0"/>
          <w:numId w:val="6"/>
        </w:numPr>
        <w:shd w:val="clear" w:color="auto" w:fill="auto"/>
        <w:tabs>
          <w:tab w:val="left" w:pos="1275"/>
        </w:tabs>
        <w:spacing w:after="40"/>
        <w:ind w:firstLine="860"/>
      </w:pPr>
      <w:r>
        <w:t>Гальванічне виробництво.</w:t>
      </w:r>
    </w:p>
    <w:p w:rsidR="00707477" w:rsidRDefault="00707477">
      <w:pPr>
        <w:pStyle w:val="BodyText"/>
        <w:numPr>
          <w:ilvl w:val="0"/>
          <w:numId w:val="6"/>
        </w:numPr>
        <w:shd w:val="clear" w:color="auto" w:fill="auto"/>
        <w:tabs>
          <w:tab w:val="left" w:pos="1275"/>
        </w:tabs>
        <w:spacing w:after="40"/>
        <w:ind w:firstLine="860"/>
      </w:pPr>
      <w:r>
        <w:t>Машинобудування і металообробка.</w:t>
      </w:r>
    </w:p>
    <w:p w:rsidR="00707477" w:rsidRDefault="00707477">
      <w:pPr>
        <w:pStyle w:val="BodyText"/>
        <w:numPr>
          <w:ilvl w:val="0"/>
          <w:numId w:val="6"/>
        </w:numPr>
        <w:shd w:val="clear" w:color="auto" w:fill="auto"/>
        <w:tabs>
          <w:tab w:val="left" w:pos="1275"/>
        </w:tabs>
        <w:spacing w:after="40"/>
        <w:ind w:firstLine="860"/>
      </w:pPr>
      <w:r>
        <w:t>Металургія чорна та кольорова.</w:t>
      </w:r>
    </w:p>
    <w:p w:rsidR="00707477" w:rsidRDefault="00707477">
      <w:pPr>
        <w:pStyle w:val="BodyText"/>
        <w:numPr>
          <w:ilvl w:val="0"/>
          <w:numId w:val="6"/>
        </w:numPr>
        <w:shd w:val="clear" w:color="auto" w:fill="auto"/>
        <w:tabs>
          <w:tab w:val="left" w:pos="1275"/>
        </w:tabs>
        <w:spacing w:after="40"/>
        <w:ind w:firstLine="880"/>
        <w:jc w:val="both"/>
      </w:pPr>
      <w:r>
        <w:t>Виробництво будівельних матеріалів і конструкцій, скла та скловиробів, керамічних виробів.</w:t>
      </w:r>
    </w:p>
    <w:p w:rsidR="00707477" w:rsidRDefault="00707477">
      <w:pPr>
        <w:pStyle w:val="BodyText"/>
        <w:numPr>
          <w:ilvl w:val="0"/>
          <w:numId w:val="6"/>
        </w:numPr>
        <w:shd w:val="clear" w:color="auto" w:fill="auto"/>
        <w:tabs>
          <w:tab w:val="left" w:pos="1275"/>
        </w:tabs>
        <w:spacing w:after="40"/>
        <w:ind w:firstLine="880"/>
        <w:jc w:val="both"/>
      </w:pPr>
      <w:r>
        <w:t>Виробництво лакофарбових матеріалів, синтетичних поверхневоактивних речовин.</w:t>
      </w:r>
    </w:p>
    <w:p w:rsidR="00707477" w:rsidRDefault="00707477">
      <w:pPr>
        <w:pStyle w:val="BodyText"/>
        <w:numPr>
          <w:ilvl w:val="0"/>
          <w:numId w:val="6"/>
        </w:numPr>
        <w:shd w:val="clear" w:color="auto" w:fill="auto"/>
        <w:tabs>
          <w:tab w:val="left" w:pos="1275"/>
        </w:tabs>
        <w:spacing w:after="40"/>
        <w:ind w:firstLine="880"/>
        <w:jc w:val="both"/>
      </w:pPr>
      <w:r>
        <w:t>Обробка поверхонь, предметів чи продукції з використанням органічних розчинників.</w:t>
      </w:r>
    </w:p>
    <w:p w:rsidR="00707477" w:rsidRDefault="00707477">
      <w:pPr>
        <w:pStyle w:val="BodyText"/>
        <w:numPr>
          <w:ilvl w:val="0"/>
          <w:numId w:val="6"/>
        </w:numPr>
        <w:shd w:val="clear" w:color="auto" w:fill="auto"/>
        <w:tabs>
          <w:tab w:val="left" w:pos="1275"/>
        </w:tabs>
        <w:spacing w:after="40"/>
        <w:ind w:firstLine="880"/>
        <w:jc w:val="both"/>
      </w:pPr>
      <w:r>
        <w:t>Виробничі процеси, під час яких використовуються або утворюються такі речовини:</w:t>
      </w:r>
    </w:p>
    <w:p w:rsidR="00707477" w:rsidRDefault="00707477">
      <w:pPr>
        <w:pStyle w:val="BodyText"/>
        <w:shd w:val="clear" w:color="auto" w:fill="auto"/>
        <w:spacing w:after="180"/>
        <w:ind w:firstLine="880"/>
        <w:jc w:val="both"/>
      </w:pPr>
      <w:r>
        <w:t>неемульговані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бутанол, пропанол, їх ізомери і алкіл похідні), хлорорганічні сполуки, 2, 4, 6-трихлорфенол, дихлорметан, дихлоретан, пентахлорфенол, поліхлорбіфеніли (сума ПХБ) і поліхлортерфеніли (сума ПХТ), тетрахлоретилен, трихлоретилен, триетиламін, хлороформ (трихлорметан), тетрахлорметан, чотирихлористий вуглець, бензопірен, етилбензол (фенілетан),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пероактивний хлор більше 5 мг/дм-</w:t>
      </w:r>
      <w:r>
        <w:rPr>
          <w:vertAlign w:val="superscript"/>
        </w:rPr>
        <w:t>3</w:t>
      </w:r>
      <w:r>
        <w:t xml:space="preserve"> за винятком випадків введення на об'єкті водовідведення санітарного карантину, радіонукліди.</w:t>
      </w:r>
    </w:p>
    <w:p w:rsidR="00707477" w:rsidRDefault="00707477">
      <w:pPr>
        <w:pStyle w:val="BodyText"/>
        <w:shd w:val="clear" w:color="auto" w:fill="auto"/>
        <w:spacing w:after="120"/>
        <w:ind w:firstLine="720"/>
        <w:jc w:val="both"/>
      </w:pPr>
      <w:r>
        <w:t>«Перелік 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707477" w:rsidRDefault="00707477">
      <w:pPr>
        <w:pStyle w:val="BodyText"/>
        <w:shd w:val="clear" w:color="auto" w:fill="auto"/>
        <w:spacing w:after="40"/>
        <w:ind w:firstLine="0"/>
        <w:rPr>
          <w:lang w:val="ru-RU"/>
        </w:rPr>
      </w:pPr>
    </w:p>
    <w:p w:rsidR="00707477" w:rsidRDefault="00707477">
      <w:pPr>
        <w:pStyle w:val="BodyText"/>
        <w:shd w:val="clear" w:color="auto" w:fill="auto"/>
        <w:spacing w:after="40"/>
        <w:ind w:firstLine="0"/>
        <w:rPr>
          <w:lang w:val="ru-RU"/>
        </w:rPr>
      </w:pPr>
    </w:p>
    <w:p w:rsidR="00707477" w:rsidRDefault="00707477">
      <w:pPr>
        <w:pStyle w:val="BodyText"/>
        <w:shd w:val="clear" w:color="auto" w:fill="auto"/>
        <w:spacing w:after="40"/>
        <w:ind w:firstLine="0"/>
        <w:rPr>
          <w:lang w:val="ru-RU"/>
        </w:rPr>
      </w:pPr>
    </w:p>
    <w:p w:rsidR="00707477" w:rsidRDefault="00707477">
      <w:pPr>
        <w:pStyle w:val="BodyText"/>
        <w:shd w:val="clear" w:color="auto" w:fill="auto"/>
        <w:spacing w:after="40"/>
        <w:ind w:firstLine="0"/>
        <w:rPr>
          <w:lang w:val="ru-RU"/>
        </w:rPr>
      </w:pPr>
    </w:p>
    <w:p w:rsidR="00707477" w:rsidRDefault="00707477">
      <w:pPr>
        <w:pStyle w:val="BodyText"/>
        <w:shd w:val="clear" w:color="auto" w:fill="auto"/>
        <w:spacing w:after="40"/>
        <w:ind w:firstLine="0"/>
      </w:pPr>
      <w:r>
        <w:t>Директор</w:t>
      </w:r>
    </w:p>
    <w:p w:rsidR="00707477" w:rsidRDefault="00707477">
      <w:pPr>
        <w:pStyle w:val="BodyText"/>
        <w:shd w:val="clear" w:color="auto" w:fill="auto"/>
        <w:tabs>
          <w:tab w:val="left" w:pos="7080"/>
        </w:tabs>
        <w:spacing w:after="40"/>
        <w:ind w:firstLine="0"/>
      </w:pPr>
      <w:r>
        <w:t>Дружківського ВУВКГ</w:t>
      </w:r>
      <w:r>
        <w:tab/>
        <w:t>О. О. Долбещенков</w:t>
      </w:r>
    </w:p>
    <w:p w:rsidR="00707477" w:rsidRDefault="00707477">
      <w:pPr>
        <w:pStyle w:val="40"/>
        <w:keepNext/>
        <w:keepLines/>
        <w:shd w:val="clear" w:color="auto" w:fill="auto"/>
        <w:spacing w:after="0" w:line="202" w:lineRule="auto"/>
        <w:ind w:left="5960"/>
        <w:jc w:val="left"/>
      </w:pPr>
      <w:bookmarkStart w:id="43" w:name="bookmark32"/>
      <w:bookmarkStart w:id="44" w:name="bookmark33"/>
      <w:r>
        <w:t>Додаток 2</w:t>
      </w:r>
      <w:bookmarkEnd w:id="43"/>
      <w:bookmarkEnd w:id="44"/>
    </w:p>
    <w:p w:rsidR="00707477" w:rsidRDefault="00707477">
      <w:pPr>
        <w:pStyle w:val="22"/>
        <w:shd w:val="clear" w:color="auto" w:fill="auto"/>
        <w:tabs>
          <w:tab w:val="left" w:leader="underscore" w:pos="7798"/>
          <w:tab w:val="left" w:leader="underscore" w:pos="9214"/>
        </w:tabs>
        <w:spacing w:after="660" w:line="240" w:lineRule="auto"/>
        <w:ind w:left="5960"/>
        <w:rPr>
          <w:sz w:val="20"/>
          <w:szCs w:val="20"/>
        </w:rPr>
      </w:pPr>
      <w:r>
        <w:rPr>
          <w:color w:val="000000"/>
          <w:sz w:val="20"/>
          <w:szCs w:val="20"/>
        </w:rPr>
        <w:t>до Правил, затверджених рішенням виконкому Дружківської міської ради від</w:t>
      </w:r>
      <w:r>
        <w:rPr>
          <w:color w:val="000000"/>
          <w:sz w:val="20"/>
          <w:szCs w:val="20"/>
        </w:rPr>
        <w:tab/>
        <w:t>№</w:t>
      </w:r>
      <w:r>
        <w:rPr>
          <w:color w:val="000000"/>
          <w:sz w:val="20"/>
          <w:szCs w:val="20"/>
        </w:rPr>
        <w:tab/>
      </w:r>
    </w:p>
    <w:p w:rsidR="00707477" w:rsidRDefault="00707477">
      <w:pPr>
        <w:pStyle w:val="BodyText"/>
        <w:shd w:val="clear" w:color="auto" w:fill="auto"/>
        <w:spacing w:after="320"/>
        <w:ind w:firstLine="0"/>
        <w:jc w:val="center"/>
      </w:pPr>
      <w:bookmarkStart w:id="45" w:name="bookmark34"/>
      <w:bookmarkStart w:id="46" w:name="bookmark35"/>
      <w:r>
        <w:rPr>
          <w:b/>
          <w:bCs/>
        </w:rPr>
        <w:t>Перелік</w:t>
      </w:r>
      <w:r>
        <w:rPr>
          <w:b/>
          <w:bCs/>
        </w:rPr>
        <w:br/>
        <w:t>забруднюючих речовин, що заборонені до скидання до системи централізованого</w:t>
      </w:r>
      <w:r>
        <w:rPr>
          <w:b/>
          <w:bCs/>
        </w:rPr>
        <w:br/>
        <w:t>водовідведення</w:t>
      </w:r>
      <w:bookmarkEnd w:id="45"/>
      <w:bookmarkEnd w:id="46"/>
    </w:p>
    <w:p w:rsidR="00707477" w:rsidRDefault="00707477">
      <w:pPr>
        <w:pStyle w:val="BodyText"/>
        <w:numPr>
          <w:ilvl w:val="0"/>
          <w:numId w:val="7"/>
        </w:numPr>
        <w:shd w:val="clear" w:color="auto" w:fill="auto"/>
        <w:tabs>
          <w:tab w:val="left" w:pos="1278"/>
        </w:tabs>
        <w:spacing w:after="40"/>
        <w:ind w:firstLine="860"/>
        <w:jc w:val="both"/>
      </w:pPr>
      <w:r>
        <w:t>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rsidR="00707477" w:rsidRDefault="00707477">
      <w:pPr>
        <w:pStyle w:val="BodyText"/>
        <w:numPr>
          <w:ilvl w:val="0"/>
          <w:numId w:val="7"/>
        </w:numPr>
        <w:shd w:val="clear" w:color="auto" w:fill="auto"/>
        <w:tabs>
          <w:tab w:val="left" w:pos="1278"/>
        </w:tabs>
        <w:spacing w:after="40"/>
        <w:ind w:firstLine="860"/>
        <w:jc w:val="both"/>
      </w:pPr>
      <w:r>
        <w:t xml:space="preserve">Розчини кислот з </w:t>
      </w:r>
      <w:r>
        <w:rPr>
          <w:lang w:val="en-US" w:eastAsia="en-US"/>
        </w:rPr>
        <w:t>pH</w:t>
      </w:r>
      <w:r w:rsidRPr="00B05FEA">
        <w:rPr>
          <w:lang w:eastAsia="en-US"/>
        </w:rPr>
        <w:t xml:space="preserve"> </w:t>
      </w:r>
      <w:r>
        <w:t xml:space="preserve">&lt; 5,0 і лугів з </w:t>
      </w:r>
      <w:r>
        <w:rPr>
          <w:lang w:val="en-US" w:eastAsia="en-US"/>
        </w:rPr>
        <w:t>pH</w:t>
      </w:r>
      <w:r w:rsidRPr="00B05FEA">
        <w:rPr>
          <w:lang w:eastAsia="en-US"/>
        </w:rPr>
        <w:t xml:space="preserve"> </w:t>
      </w:r>
      <w:r>
        <w:t>&gt; 10,0.</w:t>
      </w:r>
    </w:p>
    <w:p w:rsidR="00707477" w:rsidRDefault="00707477">
      <w:pPr>
        <w:pStyle w:val="BodyText"/>
        <w:numPr>
          <w:ilvl w:val="0"/>
          <w:numId w:val="7"/>
        </w:numPr>
        <w:shd w:val="clear" w:color="auto" w:fill="auto"/>
        <w:tabs>
          <w:tab w:val="left" w:pos="1278"/>
        </w:tabs>
        <w:spacing w:after="40"/>
        <w:ind w:firstLine="860"/>
        <w:jc w:val="both"/>
      </w:pPr>
      <w:r>
        <w:t>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707477" w:rsidRDefault="00707477">
      <w:pPr>
        <w:pStyle w:val="BodyText"/>
        <w:numPr>
          <w:ilvl w:val="0"/>
          <w:numId w:val="7"/>
        </w:numPr>
        <w:shd w:val="clear" w:color="auto" w:fill="auto"/>
        <w:tabs>
          <w:tab w:val="left" w:pos="1278"/>
        </w:tabs>
        <w:spacing w:after="40"/>
        <w:ind w:firstLine="860"/>
        <w:jc w:val="both"/>
      </w:pPr>
      <w:r>
        <w:t>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моно- і поліциклічні хлорорганічні, фосфорорганічні, азоторганічні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епідеміологічно небезпечні бактеріальні та вірусні забруднення (за винятком речовин, скидання яких дозволено санітарно-епідеміологічними вимогами).</w:t>
      </w:r>
    </w:p>
    <w:p w:rsidR="00707477" w:rsidRDefault="00707477">
      <w:pPr>
        <w:pStyle w:val="BodyText"/>
        <w:numPr>
          <w:ilvl w:val="0"/>
          <w:numId w:val="7"/>
        </w:numPr>
        <w:shd w:val="clear" w:color="auto" w:fill="auto"/>
        <w:tabs>
          <w:tab w:val="left" w:pos="1278"/>
        </w:tabs>
        <w:spacing w:after="40"/>
        <w:ind w:firstLine="860"/>
        <w:jc w:val="both"/>
      </w:pPr>
      <w:r>
        <w:t>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водопідготовки, в тому числі котелень, теплоелектростанцій, іонообмінні смоли, активоване вугілля, концентровані розчини регенерації систем водопідготовки,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707477" w:rsidRDefault="00707477">
      <w:pPr>
        <w:pStyle w:val="BodyText"/>
        <w:numPr>
          <w:ilvl w:val="0"/>
          <w:numId w:val="7"/>
        </w:numPr>
        <w:shd w:val="clear" w:color="auto" w:fill="auto"/>
        <w:tabs>
          <w:tab w:val="left" w:pos="1278"/>
        </w:tabs>
        <w:spacing w:after="40"/>
        <w:ind w:firstLine="860"/>
        <w:jc w:val="both"/>
      </w:pPr>
      <w:r>
        <w:t>Будь-які тверді відходи боєнь та переробки м'яса, канига, цільна кров, відходи обробки шкіри, відходи тваринництва та птахівництва, включаючи фекалії.</w:t>
      </w:r>
    </w:p>
    <w:p w:rsidR="00707477" w:rsidRDefault="00707477">
      <w:pPr>
        <w:pStyle w:val="BodyText"/>
        <w:numPr>
          <w:ilvl w:val="0"/>
          <w:numId w:val="7"/>
        </w:numPr>
        <w:shd w:val="clear" w:color="auto" w:fill="auto"/>
        <w:tabs>
          <w:tab w:val="left" w:pos="1278"/>
        </w:tabs>
        <w:spacing w:after="40"/>
        <w:ind w:firstLine="860"/>
        <w:jc w:val="both"/>
      </w:pPr>
      <w:r>
        <w:t xml:space="preserve">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w:t>
      </w:r>
      <w:r w:rsidRPr="00B05FEA">
        <w:rPr>
          <w:lang w:eastAsia="ru-RU"/>
        </w:rPr>
        <w:t xml:space="preserve">залишки </w:t>
      </w:r>
      <w:r>
        <w:t xml:space="preserve">і відходи </w:t>
      </w:r>
      <w:r w:rsidRPr="00B05FEA">
        <w:rPr>
          <w:lang w:eastAsia="ru-RU"/>
        </w:rPr>
        <w:t xml:space="preserve">(листя, трава, </w:t>
      </w:r>
      <w:r>
        <w:t xml:space="preserve">деревинні відходи, плодоовочеві відходи </w:t>
      </w:r>
      <w:r w:rsidRPr="00B05FEA">
        <w:rPr>
          <w:lang w:eastAsia="ru-RU"/>
        </w:rPr>
        <w:t xml:space="preserve">тощо), за винятком попередньо </w:t>
      </w:r>
      <w:r>
        <w:t xml:space="preserve">гомогенізованих </w:t>
      </w:r>
      <w:r w:rsidRPr="00B05FEA">
        <w:rPr>
          <w:lang w:eastAsia="ru-RU"/>
        </w:rPr>
        <w:t xml:space="preserve">плодоовочевих </w:t>
      </w:r>
      <w:r>
        <w:t xml:space="preserve">відходів </w:t>
      </w:r>
      <w:r w:rsidRPr="00B05FEA">
        <w:rPr>
          <w:lang w:eastAsia="ru-RU"/>
        </w:rPr>
        <w:t xml:space="preserve">у </w:t>
      </w:r>
      <w:r>
        <w:t>побуті.</w:t>
      </w:r>
    </w:p>
    <w:p w:rsidR="00707477" w:rsidRDefault="00707477">
      <w:pPr>
        <w:pStyle w:val="BodyText"/>
        <w:numPr>
          <w:ilvl w:val="0"/>
          <w:numId w:val="7"/>
        </w:numPr>
        <w:shd w:val="clear" w:color="auto" w:fill="auto"/>
        <w:tabs>
          <w:tab w:val="left" w:pos="1277"/>
        </w:tabs>
        <w:spacing w:after="40"/>
        <w:ind w:firstLine="860"/>
        <w:jc w:val="both"/>
      </w:pPr>
      <w:r>
        <w:t xml:space="preserve">Волокнисті матеріали (натуральні, штучні </w:t>
      </w:r>
      <w:r w:rsidRPr="00B05FEA">
        <w:rPr>
          <w:lang w:eastAsia="ru-RU"/>
        </w:rPr>
        <w:t xml:space="preserve">або </w:t>
      </w:r>
      <w:r>
        <w:t xml:space="preserve">синтетичні </w:t>
      </w:r>
      <w:r w:rsidRPr="00B05FEA">
        <w:rPr>
          <w:lang w:eastAsia="ru-RU"/>
        </w:rPr>
        <w:t xml:space="preserve">волокна, в тому </w:t>
      </w:r>
      <w:r>
        <w:t xml:space="preserve">числі </w:t>
      </w:r>
      <w:r w:rsidRPr="00B05FEA">
        <w:rPr>
          <w:lang w:eastAsia="ru-RU"/>
        </w:rPr>
        <w:t xml:space="preserve">волосся, вовна), тара, </w:t>
      </w:r>
      <w:r>
        <w:t xml:space="preserve">пакувальні матеріали </w:t>
      </w:r>
      <w:r w:rsidRPr="00B05FEA">
        <w:rPr>
          <w:lang w:eastAsia="ru-RU"/>
        </w:rPr>
        <w:t xml:space="preserve">та </w:t>
      </w:r>
      <w:r>
        <w:t xml:space="preserve">їх </w:t>
      </w:r>
      <w:r w:rsidRPr="00B05FEA">
        <w:rPr>
          <w:lang w:eastAsia="ru-RU"/>
        </w:rPr>
        <w:t xml:space="preserve">елементи, металева стружка, тирса, окалина, </w:t>
      </w:r>
      <w:r>
        <w:t xml:space="preserve">синтетичні матеріали (полімерні плівки, </w:t>
      </w:r>
      <w:r w:rsidRPr="00B05FEA">
        <w:rPr>
          <w:lang w:eastAsia="ru-RU"/>
        </w:rPr>
        <w:t xml:space="preserve">гранули, </w:t>
      </w:r>
      <w:r>
        <w:t xml:space="preserve">пилоподібні </w:t>
      </w:r>
      <w:r w:rsidRPr="00B05FEA">
        <w:rPr>
          <w:lang w:eastAsia="ru-RU"/>
        </w:rPr>
        <w:t>частинки, стружка тощо).</w:t>
      </w:r>
    </w:p>
    <w:p w:rsidR="00707477" w:rsidRDefault="00707477">
      <w:pPr>
        <w:pStyle w:val="BodyText"/>
        <w:numPr>
          <w:ilvl w:val="0"/>
          <w:numId w:val="7"/>
        </w:numPr>
        <w:shd w:val="clear" w:color="auto" w:fill="auto"/>
        <w:tabs>
          <w:tab w:val="left" w:pos="1277"/>
        </w:tabs>
        <w:spacing w:after="40"/>
        <w:ind w:firstLine="860"/>
        <w:jc w:val="both"/>
      </w:pPr>
      <w:r>
        <w:t xml:space="preserve">Біомаса </w:t>
      </w:r>
      <w:r w:rsidRPr="00B05FEA">
        <w:rPr>
          <w:lang w:eastAsia="ru-RU"/>
        </w:rPr>
        <w:t xml:space="preserve">харчових, фармацевтичних виробництв та </w:t>
      </w:r>
      <w:r>
        <w:t xml:space="preserve">інших біотехнологічних процесів </w:t>
      </w:r>
      <w:r w:rsidRPr="00B05FEA">
        <w:rPr>
          <w:lang w:eastAsia="ru-RU"/>
        </w:rPr>
        <w:t xml:space="preserve">у </w:t>
      </w:r>
      <w:r>
        <w:t xml:space="preserve">разі концентрації, </w:t>
      </w:r>
      <w:r w:rsidRPr="00B05FEA">
        <w:rPr>
          <w:lang w:eastAsia="ru-RU"/>
        </w:rPr>
        <w:t xml:space="preserve">що </w:t>
      </w:r>
      <w:r>
        <w:t xml:space="preserve">перевищує </w:t>
      </w:r>
      <w:r w:rsidRPr="00B05FEA">
        <w:rPr>
          <w:lang w:eastAsia="ru-RU"/>
        </w:rPr>
        <w:t xml:space="preserve">вимоги до речовин за </w:t>
      </w:r>
      <w:r>
        <w:t xml:space="preserve">хімічним </w:t>
      </w:r>
      <w:r w:rsidRPr="00B05FEA">
        <w:rPr>
          <w:lang w:eastAsia="ru-RU"/>
        </w:rPr>
        <w:t xml:space="preserve">споживанням кисню, харчова </w:t>
      </w:r>
      <w:r>
        <w:t xml:space="preserve">продукція </w:t>
      </w:r>
      <w:r w:rsidRPr="00B05FEA">
        <w:rPr>
          <w:lang w:eastAsia="ru-RU"/>
        </w:rPr>
        <w:t xml:space="preserve">як придатна, так </w:t>
      </w:r>
      <w:r>
        <w:t xml:space="preserve">і неліквідна, </w:t>
      </w:r>
      <w:r w:rsidRPr="00B05FEA">
        <w:rPr>
          <w:lang w:eastAsia="ru-RU"/>
        </w:rPr>
        <w:t xml:space="preserve">сировина для </w:t>
      </w:r>
      <w:r>
        <w:t xml:space="preserve">її </w:t>
      </w:r>
      <w:r w:rsidRPr="00B05FEA">
        <w:rPr>
          <w:lang w:eastAsia="ru-RU"/>
        </w:rPr>
        <w:t xml:space="preserve">виробництва, сироватка сирна, барда спиртова </w:t>
      </w:r>
      <w:r>
        <w:t xml:space="preserve">і дріжджова, </w:t>
      </w:r>
      <w:r w:rsidRPr="00B05FEA">
        <w:rPr>
          <w:lang w:eastAsia="ru-RU"/>
        </w:rPr>
        <w:t xml:space="preserve">пивна </w:t>
      </w:r>
      <w:r>
        <w:t xml:space="preserve">хмільова </w:t>
      </w:r>
      <w:r w:rsidRPr="00B05FEA">
        <w:rPr>
          <w:lang w:eastAsia="ru-RU"/>
        </w:rPr>
        <w:t>дробина.</w:t>
      </w:r>
    </w:p>
    <w:p w:rsidR="00707477" w:rsidRDefault="00707477">
      <w:pPr>
        <w:pStyle w:val="BodyText"/>
        <w:numPr>
          <w:ilvl w:val="0"/>
          <w:numId w:val="7"/>
        </w:numPr>
        <w:shd w:val="clear" w:color="auto" w:fill="auto"/>
        <w:tabs>
          <w:tab w:val="left" w:pos="1292"/>
        </w:tabs>
        <w:spacing w:after="3040"/>
        <w:ind w:firstLine="860"/>
        <w:jc w:val="both"/>
      </w:pPr>
      <w:r w:rsidRPr="00B05FEA">
        <w:rPr>
          <w:lang w:eastAsia="ru-RU"/>
        </w:rPr>
        <w:t>Речовини з</w:t>
      </w:r>
      <w:hyperlink r:id="rId65" w:history="1">
        <w:r w:rsidRPr="00B05FEA">
          <w:rPr>
            <w:lang w:eastAsia="ru-RU"/>
          </w:rPr>
          <w:t xml:space="preserve"> </w:t>
        </w:r>
        <w:r>
          <w:t xml:space="preserve">Переліку </w:t>
        </w:r>
        <w:r w:rsidRPr="00B05FEA">
          <w:rPr>
            <w:lang w:eastAsia="ru-RU"/>
          </w:rPr>
          <w:t xml:space="preserve">забруднюючих речовин для визначення </w:t>
        </w:r>
        <w:r>
          <w:t xml:space="preserve">хімічного </w:t>
        </w:r>
        <w:r w:rsidRPr="00B05FEA">
          <w:rPr>
            <w:lang w:eastAsia="ru-RU"/>
          </w:rPr>
          <w:t>стану</w:t>
        </w:r>
      </w:hyperlink>
      <w:r w:rsidRPr="00B05FEA">
        <w:rPr>
          <w:lang w:eastAsia="ru-RU"/>
        </w:rPr>
        <w:t xml:space="preserve"> </w:t>
      </w:r>
      <w:hyperlink r:id="rId66" w:history="1">
        <w:r>
          <w:t xml:space="preserve">масивів </w:t>
        </w:r>
        <w:r w:rsidRPr="00B05FEA">
          <w:rPr>
            <w:lang w:eastAsia="ru-RU"/>
          </w:rPr>
          <w:t xml:space="preserve">поверхневих </w:t>
        </w:r>
        <w:r>
          <w:t xml:space="preserve">і підземних </w:t>
        </w:r>
        <w:r w:rsidRPr="00B05FEA">
          <w:rPr>
            <w:lang w:eastAsia="ru-RU"/>
          </w:rPr>
          <w:t xml:space="preserve">вод та </w:t>
        </w:r>
        <w:r>
          <w:t xml:space="preserve">екологічного потенціалу </w:t>
        </w:r>
        <w:r w:rsidRPr="00B05FEA">
          <w:rPr>
            <w:lang w:eastAsia="ru-RU"/>
          </w:rPr>
          <w:t xml:space="preserve">штучного або </w:t>
        </w:r>
        <w:r>
          <w:t>істотно</w:t>
        </w:r>
      </w:hyperlink>
      <w:r>
        <w:t xml:space="preserve"> </w:t>
      </w:r>
      <w:hyperlink r:id="rId67" w:history="1">
        <w:r>
          <w:t xml:space="preserve">зміненого </w:t>
        </w:r>
        <w:r w:rsidRPr="00B05FEA">
          <w:rPr>
            <w:lang w:eastAsia="ru-RU"/>
          </w:rPr>
          <w:t>масиву поверхневих вод,</w:t>
        </w:r>
      </w:hyperlink>
      <w:r w:rsidRPr="00B05FEA">
        <w:rPr>
          <w:lang w:eastAsia="ru-RU"/>
        </w:rPr>
        <w:t xml:space="preserve"> затвердженого наказом </w:t>
      </w:r>
      <w:r>
        <w:t xml:space="preserve">Міністерства екології </w:t>
      </w:r>
      <w:r w:rsidRPr="00B05FEA">
        <w:rPr>
          <w:lang w:eastAsia="ru-RU"/>
        </w:rPr>
        <w:t xml:space="preserve">та природних </w:t>
      </w:r>
      <w:r>
        <w:t xml:space="preserve">ресурсів України від </w:t>
      </w:r>
      <w:r w:rsidRPr="00B05FEA">
        <w:rPr>
          <w:lang w:eastAsia="ru-RU"/>
        </w:rPr>
        <w:t xml:space="preserve">06 лютого 2017 року № 45, </w:t>
      </w:r>
      <w:r>
        <w:t xml:space="preserve">зареєстрованого </w:t>
      </w:r>
      <w:r w:rsidRPr="00B05FEA">
        <w:rPr>
          <w:lang w:eastAsia="ru-RU"/>
        </w:rPr>
        <w:t xml:space="preserve">в </w:t>
      </w:r>
      <w:r>
        <w:t xml:space="preserve">Міністерстві юстиції України </w:t>
      </w:r>
      <w:r w:rsidRPr="00B05FEA">
        <w:rPr>
          <w:lang w:eastAsia="ru-RU"/>
        </w:rPr>
        <w:t xml:space="preserve">20 лютого 2017 року за № 235/30103, </w:t>
      </w:r>
      <w:r>
        <w:t xml:space="preserve">які </w:t>
      </w:r>
      <w:r w:rsidRPr="00B05FEA">
        <w:rPr>
          <w:lang w:eastAsia="ru-RU"/>
        </w:rPr>
        <w:t xml:space="preserve">не </w:t>
      </w:r>
      <w:r>
        <w:t xml:space="preserve">увійшли </w:t>
      </w:r>
      <w:r w:rsidRPr="00B05FEA">
        <w:rPr>
          <w:lang w:eastAsia="ru-RU"/>
        </w:rPr>
        <w:t xml:space="preserve">до </w:t>
      </w:r>
      <w:r>
        <w:t xml:space="preserve">переліку </w:t>
      </w:r>
      <w:r w:rsidRPr="00B05FEA">
        <w:rPr>
          <w:lang w:eastAsia="ru-RU"/>
        </w:rPr>
        <w:t xml:space="preserve">речовин, що утворюються </w:t>
      </w:r>
      <w:r>
        <w:t xml:space="preserve">під </w:t>
      </w:r>
      <w:r w:rsidRPr="00B05FEA">
        <w:rPr>
          <w:lang w:eastAsia="ru-RU"/>
        </w:rPr>
        <w:t xml:space="preserve">час виробничих </w:t>
      </w:r>
      <w:r>
        <w:t xml:space="preserve">процесів, </w:t>
      </w:r>
      <w:r w:rsidRPr="00B05FEA">
        <w:rPr>
          <w:lang w:eastAsia="ru-RU"/>
        </w:rPr>
        <w:t xml:space="preserve">при </w:t>
      </w:r>
      <w:r>
        <w:t xml:space="preserve">здійсненні </w:t>
      </w:r>
      <w:r w:rsidRPr="00B05FEA">
        <w:rPr>
          <w:lang w:eastAsia="ru-RU"/>
        </w:rPr>
        <w:t xml:space="preserve">яких споживач повинен мати </w:t>
      </w:r>
      <w:r>
        <w:t xml:space="preserve">локальні очисні </w:t>
      </w:r>
      <w:r w:rsidRPr="00B05FEA">
        <w:rPr>
          <w:lang w:eastAsia="ru-RU"/>
        </w:rPr>
        <w:t xml:space="preserve">споруди для попереднього очищення </w:t>
      </w:r>
      <w:r>
        <w:t xml:space="preserve">стічних </w:t>
      </w:r>
      <w:r w:rsidRPr="00B05FEA">
        <w:rPr>
          <w:lang w:eastAsia="ru-RU"/>
        </w:rPr>
        <w:t xml:space="preserve">вод перед </w:t>
      </w:r>
      <w:r>
        <w:t xml:space="preserve">їх </w:t>
      </w:r>
      <w:r w:rsidRPr="00B05FEA">
        <w:rPr>
          <w:lang w:eastAsia="ru-RU"/>
        </w:rPr>
        <w:t xml:space="preserve">скиданням до системи </w:t>
      </w:r>
      <w:r>
        <w:t xml:space="preserve">централізованого водовідведення </w:t>
      </w:r>
      <w:r w:rsidRPr="00B05FEA">
        <w:rPr>
          <w:lang w:eastAsia="ru-RU"/>
        </w:rPr>
        <w:t xml:space="preserve">та очищення </w:t>
      </w:r>
      <w:r>
        <w:t xml:space="preserve">стічних </w:t>
      </w:r>
      <w:r w:rsidRPr="00B05FEA">
        <w:rPr>
          <w:lang w:eastAsia="ru-RU"/>
        </w:rPr>
        <w:t xml:space="preserve">вод, та </w:t>
      </w:r>
      <w:r>
        <w:t xml:space="preserve">переліку </w:t>
      </w:r>
      <w:r w:rsidRPr="00B05FEA">
        <w:rPr>
          <w:lang w:eastAsia="ru-RU"/>
        </w:rPr>
        <w:t xml:space="preserve">речовин, </w:t>
      </w:r>
      <w:r>
        <w:t xml:space="preserve">які </w:t>
      </w:r>
      <w:r w:rsidRPr="00B05FEA">
        <w:rPr>
          <w:lang w:eastAsia="ru-RU"/>
        </w:rPr>
        <w:t xml:space="preserve">не </w:t>
      </w:r>
      <w:r>
        <w:t>піддаються біологічній деструкції.</w:t>
      </w:r>
    </w:p>
    <w:p w:rsidR="00707477" w:rsidRDefault="00707477">
      <w:pPr>
        <w:pStyle w:val="BodyText"/>
        <w:shd w:val="clear" w:color="auto" w:fill="auto"/>
        <w:spacing w:after="600"/>
        <w:ind w:firstLine="860"/>
        <w:jc w:val="both"/>
      </w:pPr>
      <w:r>
        <w:t xml:space="preserve">«Перелік </w:t>
      </w:r>
      <w:r>
        <w:rPr>
          <w:lang w:val="ru-RU" w:eastAsia="ru-RU"/>
        </w:rPr>
        <w:t xml:space="preserve">забруднюючих речовин, що </w:t>
      </w:r>
      <w:r>
        <w:t xml:space="preserve">заборонені </w:t>
      </w:r>
      <w:r>
        <w:rPr>
          <w:lang w:val="ru-RU" w:eastAsia="ru-RU"/>
        </w:rPr>
        <w:t xml:space="preserve">до скидання до системи </w:t>
      </w:r>
      <w:r>
        <w:t>централізованого водовідведення».</w:t>
      </w:r>
    </w:p>
    <w:p w:rsidR="00707477" w:rsidRDefault="00707477">
      <w:pPr>
        <w:pStyle w:val="BodyText"/>
        <w:shd w:val="clear" w:color="auto" w:fill="auto"/>
        <w:spacing w:after="40"/>
        <w:ind w:firstLine="0"/>
        <w:jc w:val="both"/>
      </w:pPr>
      <w:r>
        <w:rPr>
          <w:lang w:val="ru-RU" w:eastAsia="ru-RU"/>
        </w:rPr>
        <w:t>Директор</w:t>
      </w:r>
    </w:p>
    <w:p w:rsidR="00707477" w:rsidRDefault="00707477">
      <w:pPr>
        <w:pStyle w:val="BodyText"/>
        <w:shd w:val="clear" w:color="auto" w:fill="auto"/>
        <w:tabs>
          <w:tab w:val="left" w:pos="7070"/>
        </w:tabs>
        <w:spacing w:after="40"/>
        <w:ind w:firstLine="0"/>
        <w:jc w:val="both"/>
      </w:pPr>
      <w:r>
        <w:t xml:space="preserve">Дружківського </w:t>
      </w:r>
      <w:r>
        <w:rPr>
          <w:lang w:val="ru-RU" w:eastAsia="ru-RU"/>
        </w:rPr>
        <w:t>ВУВКГ</w:t>
      </w:r>
      <w:r>
        <w:rPr>
          <w:lang w:val="ru-RU" w:eastAsia="ru-RU"/>
        </w:rPr>
        <w:tab/>
        <w:t>О. О. Долбещенков</w:t>
      </w:r>
      <w:r>
        <w:br w:type="page"/>
      </w:r>
    </w:p>
    <w:p w:rsidR="00707477" w:rsidRDefault="00707477">
      <w:pPr>
        <w:pStyle w:val="40"/>
        <w:keepNext/>
        <w:keepLines/>
        <w:shd w:val="clear" w:color="auto" w:fill="auto"/>
        <w:spacing w:after="0" w:line="202" w:lineRule="auto"/>
        <w:ind w:left="5960"/>
        <w:jc w:val="left"/>
      </w:pPr>
      <w:bookmarkStart w:id="47" w:name="bookmark36"/>
      <w:bookmarkStart w:id="48" w:name="bookmark37"/>
      <w:r>
        <w:t>Додаток 3</w:t>
      </w:r>
      <w:bookmarkEnd w:id="47"/>
      <w:bookmarkEnd w:id="48"/>
    </w:p>
    <w:p w:rsidR="00707477" w:rsidRDefault="00707477">
      <w:pPr>
        <w:pStyle w:val="22"/>
        <w:shd w:val="clear" w:color="auto" w:fill="auto"/>
        <w:tabs>
          <w:tab w:val="left" w:leader="underscore" w:pos="7803"/>
          <w:tab w:val="left" w:leader="underscore" w:pos="9219"/>
        </w:tabs>
        <w:spacing w:after="320" w:line="240" w:lineRule="auto"/>
        <w:ind w:left="5960"/>
        <w:rPr>
          <w:sz w:val="20"/>
          <w:szCs w:val="20"/>
        </w:rPr>
      </w:pPr>
      <w:r>
        <w:rPr>
          <w:color w:val="000000"/>
          <w:sz w:val="20"/>
          <w:szCs w:val="20"/>
        </w:rPr>
        <w:t>до Правил, затверджених рішенням виконкому Дружківської міської ради від</w:t>
      </w:r>
      <w:r>
        <w:rPr>
          <w:color w:val="000000"/>
          <w:sz w:val="20"/>
          <w:szCs w:val="20"/>
        </w:rPr>
        <w:tab/>
        <w:t>№</w:t>
      </w:r>
      <w:r>
        <w:rPr>
          <w:color w:val="000000"/>
          <w:sz w:val="20"/>
          <w:szCs w:val="20"/>
        </w:rPr>
        <w:tab/>
      </w:r>
    </w:p>
    <w:p w:rsidR="00707477" w:rsidRDefault="00707477">
      <w:pPr>
        <w:pStyle w:val="40"/>
        <w:keepNext/>
        <w:keepLines/>
        <w:shd w:val="clear" w:color="auto" w:fill="auto"/>
      </w:pPr>
      <w:bookmarkStart w:id="49" w:name="bookmark40"/>
      <w:bookmarkStart w:id="50" w:name="bookmark41"/>
      <w:bookmarkStart w:id="51" w:name="bookmark38"/>
      <w:bookmarkStart w:id="52" w:name="bookmark39"/>
      <w:r>
        <w:t>Вимоги до складу та властивостей стічних вод споживачів, що приймаються до систем</w:t>
      </w:r>
      <w:r>
        <w:br/>
        <w:t>централізованого водовідведення міста Дружківка</w:t>
      </w:r>
      <w:bookmarkEnd w:id="49"/>
      <w:bookmarkEnd w:id="50"/>
      <w:bookmarkEnd w:id="51"/>
      <w:bookmarkEnd w:id="52"/>
    </w:p>
    <w:tbl>
      <w:tblPr>
        <w:tblOverlap w:val="never"/>
        <w:tblW w:w="0" w:type="auto"/>
        <w:jc w:val="center"/>
        <w:tblLayout w:type="fixed"/>
        <w:tblCellMar>
          <w:left w:w="10" w:type="dxa"/>
          <w:right w:w="10" w:type="dxa"/>
        </w:tblCellMar>
        <w:tblLook w:val="0000"/>
      </w:tblPr>
      <w:tblGrid>
        <w:gridCol w:w="576"/>
        <w:gridCol w:w="4109"/>
        <w:gridCol w:w="1277"/>
        <w:gridCol w:w="3557"/>
      </w:tblGrid>
      <w:tr w:rsidR="00707477">
        <w:tblPrEx>
          <w:tblCellMar>
            <w:top w:w="0" w:type="dxa"/>
            <w:bottom w:w="0" w:type="dxa"/>
          </w:tblCellMar>
        </w:tblPrEx>
        <w:trPr>
          <w:trHeight w:hRule="exact" w:val="677"/>
          <w:jc w:val="center"/>
        </w:trPr>
        <w:tc>
          <w:tcPr>
            <w:tcW w:w="576"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 п/п</w:t>
            </w:r>
          </w:p>
        </w:tc>
        <w:tc>
          <w:tcPr>
            <w:tcW w:w="4109"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780"/>
            </w:pPr>
            <w:r>
              <w:t>Показники якості стічних вод</w:t>
            </w:r>
          </w:p>
        </w:tc>
        <w:tc>
          <w:tcPr>
            <w:tcW w:w="1277"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Одиниця виміру</w:t>
            </w:r>
          </w:p>
        </w:tc>
        <w:tc>
          <w:tcPr>
            <w:tcW w:w="3557"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line="269" w:lineRule="auto"/>
              <w:ind w:firstLine="0"/>
              <w:jc w:val="center"/>
              <w:rPr>
                <w:sz w:val="20"/>
                <w:szCs w:val="20"/>
              </w:rPr>
            </w:pPr>
            <w:r>
              <w:t xml:space="preserve">Допустимі концентрації, </w:t>
            </w:r>
            <w:r>
              <w:rPr>
                <w:sz w:val="20"/>
                <w:szCs w:val="20"/>
              </w:rPr>
              <w:t>не більше</w:t>
            </w:r>
          </w:p>
        </w:tc>
      </w:tr>
      <w:tr w:rsidR="00707477">
        <w:tblPrEx>
          <w:tblCellMar>
            <w:top w:w="0" w:type="dxa"/>
            <w:bottom w:w="0" w:type="dxa"/>
          </w:tblCellMar>
        </w:tblPrEx>
        <w:trPr>
          <w:trHeight w:hRule="exact" w:val="586"/>
          <w:jc w:val="center"/>
        </w:trPr>
        <w:tc>
          <w:tcPr>
            <w:tcW w:w="576" w:type="dxa"/>
            <w:vMerge/>
            <w:tcBorders>
              <w:left w:val="single" w:sz="4" w:space="0" w:color="auto"/>
            </w:tcBorders>
            <w:shd w:val="clear" w:color="auto" w:fill="FFFFFF"/>
            <w:vAlign w:val="center"/>
          </w:tcPr>
          <w:p w:rsidR="00707477" w:rsidRDefault="00707477"/>
        </w:tc>
        <w:tc>
          <w:tcPr>
            <w:tcW w:w="4109" w:type="dxa"/>
            <w:vMerge/>
            <w:tcBorders>
              <w:left w:val="single" w:sz="4" w:space="0" w:color="auto"/>
            </w:tcBorders>
            <w:shd w:val="clear" w:color="auto" w:fill="FFFFFF"/>
            <w:vAlign w:val="center"/>
          </w:tcPr>
          <w:p w:rsidR="00707477" w:rsidRDefault="00707477"/>
        </w:tc>
        <w:tc>
          <w:tcPr>
            <w:tcW w:w="1277" w:type="dxa"/>
            <w:vMerge/>
            <w:tcBorders>
              <w:left w:val="single" w:sz="4" w:space="0" w:color="auto"/>
            </w:tcBorders>
            <w:shd w:val="clear" w:color="auto" w:fill="FFFFFF"/>
            <w:vAlign w:val="center"/>
          </w:tcPr>
          <w:p w:rsidR="00707477" w:rsidRDefault="00707477"/>
        </w:tc>
        <w:tc>
          <w:tcPr>
            <w:tcW w:w="3557"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pPr>
            <w:r>
              <w:t xml:space="preserve">Дружківські </w:t>
            </w:r>
            <w:r>
              <w:rPr>
                <w:lang w:val="ru-RU" w:eastAsia="ru-RU"/>
              </w:rPr>
              <w:t>КОС*</w:t>
            </w:r>
          </w:p>
        </w:tc>
      </w:tr>
      <w:tr w:rsidR="00707477">
        <w:tblPrEx>
          <w:tblCellMar>
            <w:top w:w="0" w:type="dxa"/>
            <w:bottom w:w="0" w:type="dxa"/>
          </w:tblCellMar>
        </w:tblPrEx>
        <w:trPr>
          <w:trHeight w:hRule="exact" w:val="365"/>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240"/>
              <w:jc w:val="both"/>
            </w:pPr>
            <w:r>
              <w:t>1</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Температура</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°С</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не вище 40</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2</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Водневий показник</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од.</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6,5-9,0</w:t>
            </w:r>
          </w:p>
        </w:tc>
      </w:tr>
      <w:tr w:rsidR="00707477">
        <w:tblPrEx>
          <w:tblCellMar>
            <w:top w:w="0" w:type="dxa"/>
            <w:bottom w:w="0" w:type="dxa"/>
          </w:tblCellMar>
        </w:tblPrEx>
        <w:trPr>
          <w:trHeight w:hRule="exact" w:val="672"/>
          <w:jc w:val="center"/>
        </w:trPr>
        <w:tc>
          <w:tcPr>
            <w:tcW w:w="57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240"/>
              <w:jc w:val="both"/>
            </w:pPr>
            <w:r>
              <w:t>3</w:t>
            </w:r>
          </w:p>
        </w:tc>
        <w:tc>
          <w:tcPr>
            <w:tcW w:w="4109"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pPr>
            <w:r>
              <w:t>Завислі речовини та речовини, що спливають</w:t>
            </w:r>
          </w:p>
        </w:tc>
        <w:tc>
          <w:tcPr>
            <w:tcW w:w="1277"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pPr>
            <w:r>
              <w:t>196</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240"/>
              <w:jc w:val="both"/>
            </w:pPr>
            <w:r>
              <w:t>4</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16"/>
                <w:szCs w:val="16"/>
              </w:rPr>
            </w:pPr>
            <w:r>
              <w:t>БСК</w:t>
            </w:r>
            <w:r>
              <w:rPr>
                <w:sz w:val="16"/>
                <w:szCs w:val="16"/>
              </w:rPr>
              <w:t>5</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197</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240"/>
              <w:jc w:val="both"/>
            </w:pPr>
            <w:r>
              <w:t>5</w:t>
            </w:r>
          </w:p>
        </w:tc>
        <w:tc>
          <w:tcPr>
            <w:tcW w:w="4109"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pPr>
            <w:r>
              <w:t>ХСК</w:t>
            </w:r>
          </w:p>
        </w:tc>
        <w:tc>
          <w:tcPr>
            <w:tcW w:w="1277"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tcPr>
          <w:p w:rsidR="00707477" w:rsidRDefault="00707477">
            <w:pPr>
              <w:pStyle w:val="a0"/>
              <w:shd w:val="clear" w:color="auto" w:fill="auto"/>
              <w:spacing w:after="0"/>
              <w:ind w:firstLine="0"/>
              <w:jc w:val="center"/>
            </w:pPr>
            <w:r>
              <w:t>372</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240"/>
              <w:jc w:val="both"/>
            </w:pPr>
            <w:r>
              <w:t>6</w:t>
            </w:r>
          </w:p>
        </w:tc>
        <w:tc>
          <w:tcPr>
            <w:tcW w:w="4109"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Азот амонійний</w:t>
            </w:r>
          </w:p>
        </w:tc>
        <w:tc>
          <w:tcPr>
            <w:tcW w:w="1277"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22,8</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240"/>
              <w:jc w:val="both"/>
            </w:pPr>
            <w:r>
              <w:t>7</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Нітрити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2,0</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240"/>
              <w:jc w:val="both"/>
            </w:pPr>
            <w:r>
              <w:t>8</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Нітрати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45</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240"/>
              <w:jc w:val="both"/>
            </w:pPr>
            <w:r>
              <w:t>9</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Сухий залишок</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1525</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10</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Хлориди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350</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11</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Сульфати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379</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12</w:t>
            </w:r>
          </w:p>
        </w:tc>
        <w:tc>
          <w:tcPr>
            <w:tcW w:w="4109"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Залізо загальне</w:t>
            </w:r>
          </w:p>
        </w:tc>
        <w:tc>
          <w:tcPr>
            <w:tcW w:w="1277"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1,86</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13</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Фосфати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8,6</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14</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СПАР</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1,8</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15</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Нафта, нафтопродукти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1,95</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16</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Жири рослинні та тваринні</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50</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17</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Сульфіди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1,5</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18</w:t>
            </w:r>
          </w:p>
        </w:tc>
        <w:tc>
          <w:tcPr>
            <w:tcW w:w="4109"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Хром</w:t>
            </w:r>
            <w:r>
              <w:rPr>
                <w:vertAlign w:val="superscript"/>
              </w:rPr>
              <w:t>Ш</w:t>
            </w:r>
          </w:p>
        </w:tc>
        <w:tc>
          <w:tcPr>
            <w:tcW w:w="1277"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2,11</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19</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Хром</w:t>
            </w:r>
            <w:r>
              <w:rPr>
                <w:sz w:val="16"/>
                <w:szCs w:val="16"/>
              </w:rPr>
              <w:t>"</w:t>
            </w:r>
            <w:r>
              <w:rPr>
                <w:vertAlign w:val="superscript"/>
              </w:rPr>
              <w:t>1</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0,21</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20</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Феноли</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0,25</w:t>
            </w:r>
          </w:p>
        </w:tc>
      </w:tr>
      <w:tr w:rsidR="0070747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jc w:val="both"/>
            </w:pPr>
            <w:r>
              <w:t>21</w:t>
            </w:r>
          </w:p>
        </w:tc>
        <w:tc>
          <w:tcPr>
            <w:tcW w:w="410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Мідь</w:t>
            </w:r>
          </w:p>
        </w:tc>
        <w:tc>
          <w:tcPr>
            <w:tcW w:w="127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3,14</w:t>
            </w:r>
          </w:p>
        </w:tc>
      </w:tr>
      <w:tr w:rsidR="00707477">
        <w:tblPrEx>
          <w:tblCellMar>
            <w:top w:w="0" w:type="dxa"/>
            <w:bottom w:w="0" w:type="dxa"/>
          </w:tblCellMar>
        </w:tblPrEx>
        <w:trPr>
          <w:trHeight w:hRule="exact" w:val="682"/>
          <w:jc w:val="center"/>
        </w:trPr>
        <w:tc>
          <w:tcPr>
            <w:tcW w:w="576"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160"/>
              <w:jc w:val="both"/>
            </w:pPr>
            <w:r>
              <w:t>22</w:t>
            </w:r>
          </w:p>
        </w:tc>
        <w:tc>
          <w:tcPr>
            <w:tcW w:w="4109"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shd w:val="clear" w:color="auto" w:fill="auto"/>
              <w:spacing w:after="0"/>
              <w:ind w:firstLine="0"/>
            </w:pPr>
            <w:r>
              <w:t>Азот (сума азоту органічного та амонійного)</w:t>
            </w:r>
          </w:p>
        </w:tc>
        <w:tc>
          <w:tcPr>
            <w:tcW w:w="1277"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jc w:val="center"/>
            </w:pPr>
            <w:r>
              <w:t>мг/дм</w:t>
            </w:r>
            <w:r>
              <w:rPr>
                <w:vertAlign w:val="superscript"/>
              </w:rPr>
              <w:t>3</w:t>
            </w: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pPr>
            <w:r>
              <w:t>50</w:t>
            </w:r>
          </w:p>
        </w:tc>
      </w:tr>
    </w:tbl>
    <w:p w:rsidR="00707477" w:rsidRDefault="00707477">
      <w:pPr>
        <w:spacing w:after="99" w:line="1" w:lineRule="exact"/>
      </w:pPr>
    </w:p>
    <w:p w:rsidR="00707477" w:rsidRDefault="00707477">
      <w:pPr>
        <w:pStyle w:val="BodyText"/>
        <w:shd w:val="clear" w:color="auto" w:fill="auto"/>
        <w:spacing w:after="100"/>
        <w:ind w:firstLine="860"/>
      </w:pPr>
      <w:r>
        <w:t>* - розрахунок допустимих концентрацій забруднюючих речовин у стічних водах наведено у Додатку 3.1 до цих Правил.</w:t>
      </w:r>
    </w:p>
    <w:p w:rsidR="00707477" w:rsidRDefault="00707477">
      <w:pPr>
        <w:pStyle w:val="BodyText"/>
        <w:shd w:val="clear" w:color="auto" w:fill="auto"/>
        <w:spacing w:after="260"/>
        <w:ind w:firstLine="860"/>
      </w:pPr>
      <w:r>
        <w:t>Перелік забруднюючих речовин, що заборонені до скидання до системи централізованого водовідведення встановлено Додатком 2 до цих Правил.</w:t>
      </w:r>
    </w:p>
    <w:p w:rsidR="00707477" w:rsidRDefault="00707477">
      <w:pPr>
        <w:pStyle w:val="BodyText"/>
        <w:shd w:val="clear" w:color="auto" w:fill="auto"/>
        <w:spacing w:after="180"/>
        <w:ind w:firstLine="860"/>
      </w:pPr>
      <w:r>
        <w:t>«Вимоги до складу та властивостей стічних вод споживачів, що приймаються до систем централізованого водовідведення міста Дружківка».</w:t>
      </w:r>
    </w:p>
    <w:p w:rsidR="00707477" w:rsidRDefault="00707477">
      <w:pPr>
        <w:pStyle w:val="BodyText"/>
        <w:shd w:val="clear" w:color="auto" w:fill="auto"/>
        <w:spacing w:after="40"/>
        <w:ind w:firstLine="0"/>
      </w:pPr>
      <w:r>
        <w:t>Директор</w:t>
      </w:r>
    </w:p>
    <w:p w:rsidR="00707477" w:rsidRDefault="00707477">
      <w:pPr>
        <w:pStyle w:val="BodyText"/>
        <w:shd w:val="clear" w:color="auto" w:fill="auto"/>
        <w:spacing w:after="220"/>
        <w:ind w:firstLine="0"/>
      </w:pPr>
      <w:r>
        <w:rPr>
          <w:noProof/>
          <w:lang w:val="ru-RU" w:eastAsia="ru-RU"/>
        </w:rPr>
        <w:pict>
          <v:shape id="_x0000_s1027" type="#_x0000_t202" style="position:absolute;margin-left:437.3pt;margin-top:1pt;width:102.25pt;height:15.85pt;z-index:-251661312;mso-position-horizontal-relative:page" filled="f" stroked="f">
            <v:textbox inset="0,0,0,0">
              <w:txbxContent>
                <w:p w:rsidR="00707477" w:rsidRDefault="00707477">
                  <w:pPr>
                    <w:pStyle w:val="BodyText"/>
                    <w:shd w:val="clear" w:color="auto" w:fill="auto"/>
                    <w:spacing w:after="0"/>
                    <w:ind w:firstLine="0"/>
                  </w:pPr>
                  <w:r>
                    <w:t>О. О. Долбещенков</w:t>
                  </w:r>
                </w:p>
              </w:txbxContent>
            </v:textbox>
            <w10:wrap type="square" side="left" anchorx="page"/>
          </v:shape>
        </w:pict>
      </w:r>
      <w:r>
        <w:t>Дружківського ВУВКГ</w:t>
      </w:r>
      <w:r>
        <w:br w:type="page"/>
      </w:r>
    </w:p>
    <w:p w:rsidR="00707477" w:rsidRDefault="00707477">
      <w:pPr>
        <w:pStyle w:val="40"/>
        <w:keepNext/>
        <w:keepLines/>
        <w:shd w:val="clear" w:color="auto" w:fill="auto"/>
        <w:spacing w:after="540"/>
      </w:pPr>
      <w:bookmarkStart w:id="53" w:name="bookmark42"/>
      <w:bookmarkStart w:id="54" w:name="bookmark43"/>
      <w:r>
        <w:t>Коефіцієнти ефективності видалення забруднюючих речовин на очисних</w:t>
      </w:r>
      <w:r>
        <w:br/>
        <w:t>спорудах міста Дружківка</w:t>
      </w:r>
      <w:bookmarkEnd w:id="53"/>
      <w:bookmarkEnd w:id="54"/>
    </w:p>
    <w:tbl>
      <w:tblPr>
        <w:tblOverlap w:val="never"/>
        <w:tblW w:w="0" w:type="auto"/>
        <w:jc w:val="center"/>
        <w:tblLayout w:type="fixed"/>
        <w:tblCellMar>
          <w:left w:w="10" w:type="dxa"/>
          <w:right w:w="10" w:type="dxa"/>
        </w:tblCellMar>
        <w:tblLook w:val="0000"/>
      </w:tblPr>
      <w:tblGrid>
        <w:gridCol w:w="2438"/>
        <w:gridCol w:w="2429"/>
        <w:gridCol w:w="2429"/>
        <w:gridCol w:w="2438"/>
      </w:tblGrid>
      <w:tr w:rsidR="00707477">
        <w:tblPrEx>
          <w:tblCellMar>
            <w:top w:w="0" w:type="dxa"/>
            <w:bottom w:w="0" w:type="dxa"/>
          </w:tblCellMar>
        </w:tblPrEx>
        <w:trPr>
          <w:trHeight w:hRule="exact" w:val="302"/>
          <w:jc w:val="center"/>
        </w:trPr>
        <w:tc>
          <w:tcPr>
            <w:tcW w:w="2438"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Показники</w:t>
            </w:r>
          </w:p>
        </w:tc>
        <w:tc>
          <w:tcPr>
            <w:tcW w:w="7296" w:type="dxa"/>
            <w:gridSpan w:val="3"/>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 xml:space="preserve">Дружківські </w:t>
            </w:r>
            <w:r>
              <w:rPr>
                <w:lang w:val="ru-RU" w:eastAsia="ru-RU"/>
              </w:rPr>
              <w:t>КОС</w:t>
            </w:r>
          </w:p>
        </w:tc>
      </w:tr>
      <w:tr w:rsidR="00707477">
        <w:tblPrEx>
          <w:tblCellMar>
            <w:top w:w="0" w:type="dxa"/>
            <w:bottom w:w="0" w:type="dxa"/>
          </w:tblCellMar>
        </w:tblPrEx>
        <w:trPr>
          <w:trHeight w:hRule="exact" w:val="518"/>
          <w:jc w:val="center"/>
        </w:trPr>
        <w:tc>
          <w:tcPr>
            <w:tcW w:w="2438" w:type="dxa"/>
            <w:vMerge/>
            <w:tcBorders>
              <w:left w:val="single" w:sz="4" w:space="0" w:color="auto"/>
            </w:tcBorders>
            <w:shd w:val="clear" w:color="auto" w:fill="FFFFFF"/>
            <w:vAlign w:val="center"/>
          </w:tcPr>
          <w:p w:rsidR="00707477" w:rsidRDefault="00707477"/>
        </w:tc>
        <w:tc>
          <w:tcPr>
            <w:tcW w:w="2429"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Вхід, мг/дм</w:t>
            </w:r>
            <w:r>
              <w:rPr>
                <w:vertAlign w:val="superscript"/>
              </w:rPr>
              <w:t>3</w:t>
            </w:r>
          </w:p>
        </w:tc>
        <w:tc>
          <w:tcPr>
            <w:tcW w:w="2429"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Вихід, мг/дм</w:t>
            </w:r>
            <w:r>
              <w:rPr>
                <w:vertAlign w:val="superscript"/>
              </w:rPr>
              <w:t>3</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22"/>
                <w:szCs w:val="22"/>
              </w:rPr>
            </w:pPr>
            <w:r>
              <w:rPr>
                <w:sz w:val="22"/>
                <w:szCs w:val="22"/>
              </w:rPr>
              <w:t xml:space="preserve">Коеф. ефект. очистки, </w:t>
            </w:r>
            <w:r>
              <w:rPr>
                <w:sz w:val="22"/>
                <w:szCs w:val="22"/>
                <w:lang w:val="ru-RU" w:eastAsia="ru-RU"/>
              </w:rPr>
              <w:t>К</w:t>
            </w:r>
          </w:p>
        </w:tc>
      </w:tr>
      <w:tr w:rsidR="00707477">
        <w:tblPrEx>
          <w:tblCellMar>
            <w:top w:w="0" w:type="dxa"/>
            <w:bottom w:w="0" w:type="dxa"/>
          </w:tblCellMar>
        </w:tblPrEx>
        <w:trPr>
          <w:trHeight w:hRule="exact" w:val="293"/>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Завислі речовини</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187</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14,8</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920"/>
              <w:jc w:val="both"/>
            </w:pPr>
            <w:r>
              <w:t>0,921</w:t>
            </w:r>
          </w:p>
        </w:tc>
      </w:tr>
      <w:tr w:rsidR="00707477">
        <w:tblPrEx>
          <w:tblCellMar>
            <w:top w:w="0" w:type="dxa"/>
            <w:bottom w:w="0" w:type="dxa"/>
          </w:tblCellMar>
        </w:tblPrEx>
        <w:trPr>
          <w:trHeight w:hRule="exact" w:val="288"/>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30"/>
                <w:szCs w:val="30"/>
              </w:rPr>
            </w:pPr>
            <w:r>
              <w:rPr>
                <w:smallCaps/>
                <w:sz w:val="30"/>
                <w:szCs w:val="30"/>
              </w:rPr>
              <w:t>бск</w:t>
            </w:r>
            <w:r>
              <w:rPr>
                <w:smallCaps/>
                <w:sz w:val="30"/>
                <w:szCs w:val="30"/>
                <w:vertAlign w:val="subscript"/>
              </w:rPr>
              <w:t>5</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177</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14,6</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920"/>
              <w:jc w:val="both"/>
            </w:pPr>
            <w:r>
              <w:t>0,918</w:t>
            </w:r>
          </w:p>
        </w:tc>
      </w:tr>
      <w:tr w:rsidR="00707477">
        <w:tblPrEx>
          <w:tblCellMar>
            <w:top w:w="0" w:type="dxa"/>
            <w:bottom w:w="0" w:type="dxa"/>
          </w:tblCellMar>
        </w:tblPrEx>
        <w:trPr>
          <w:trHeight w:hRule="exact" w:val="293"/>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ХСК</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313</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52</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0,834</w:t>
            </w:r>
          </w:p>
        </w:tc>
      </w:tr>
      <w:tr w:rsidR="00707477">
        <w:tblPrEx>
          <w:tblCellMar>
            <w:top w:w="0" w:type="dxa"/>
            <w:bottom w:w="0" w:type="dxa"/>
          </w:tblCellMar>
        </w:tblPrEx>
        <w:trPr>
          <w:trHeight w:hRule="exact" w:val="293"/>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Азот амонійний</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33</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2,2</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920"/>
              <w:jc w:val="both"/>
            </w:pPr>
            <w:r>
              <w:t>0,933</w:t>
            </w:r>
          </w:p>
        </w:tc>
      </w:tr>
      <w:tr w:rsidR="00707477">
        <w:tblPrEx>
          <w:tblCellMar>
            <w:top w:w="0" w:type="dxa"/>
            <w:bottom w:w="0" w:type="dxa"/>
          </w:tblCellMar>
        </w:tblPrEx>
        <w:trPr>
          <w:trHeight w:hRule="exact" w:val="288"/>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Сухий залишок</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1399</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1265</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0,096</w:t>
            </w:r>
          </w:p>
        </w:tc>
      </w:tr>
      <w:tr w:rsidR="00707477">
        <w:tblPrEx>
          <w:tblCellMar>
            <w:top w:w="0" w:type="dxa"/>
            <w:bottom w:w="0" w:type="dxa"/>
          </w:tblCellMar>
        </w:tblPrEx>
        <w:trPr>
          <w:trHeight w:hRule="exact" w:val="293"/>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Хлориди</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248</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220</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920"/>
              <w:jc w:val="both"/>
            </w:pPr>
            <w:r>
              <w:t>0,113</w:t>
            </w:r>
          </w:p>
        </w:tc>
      </w:tr>
      <w:tr w:rsidR="00707477">
        <w:tblPrEx>
          <w:tblCellMar>
            <w:top w:w="0" w:type="dxa"/>
            <w:bottom w:w="0" w:type="dxa"/>
          </w:tblCellMar>
        </w:tblPrEx>
        <w:trPr>
          <w:trHeight w:hRule="exact" w:val="288"/>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Сульфати</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370</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298</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920"/>
              <w:jc w:val="both"/>
            </w:pPr>
            <w:r>
              <w:t>0,195</w:t>
            </w:r>
          </w:p>
        </w:tc>
      </w:tr>
      <w:tr w:rsidR="00707477">
        <w:tblPrEx>
          <w:tblCellMar>
            <w:top w:w="0" w:type="dxa"/>
            <w:bottom w:w="0" w:type="dxa"/>
          </w:tblCellMar>
        </w:tblPrEx>
        <w:trPr>
          <w:trHeight w:hRule="exact" w:val="293"/>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Залізо загальне</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1,94</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0,30</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920"/>
              <w:jc w:val="both"/>
            </w:pPr>
            <w:r>
              <w:t>0,845</w:t>
            </w:r>
          </w:p>
        </w:tc>
      </w:tr>
      <w:tr w:rsidR="00707477">
        <w:tblPrEx>
          <w:tblCellMar>
            <w:top w:w="0" w:type="dxa"/>
            <w:bottom w:w="0" w:type="dxa"/>
          </w:tblCellMar>
        </w:tblPrEx>
        <w:trPr>
          <w:trHeight w:hRule="exact" w:val="293"/>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Фосфати</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15,5</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5,8</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0,626</w:t>
            </w:r>
          </w:p>
        </w:tc>
      </w:tr>
      <w:tr w:rsidR="00707477">
        <w:tblPrEx>
          <w:tblCellMar>
            <w:top w:w="0" w:type="dxa"/>
            <w:bottom w:w="0" w:type="dxa"/>
          </w:tblCellMar>
        </w:tblPrEx>
        <w:trPr>
          <w:trHeight w:hRule="exact" w:val="288"/>
          <w:jc w:val="center"/>
        </w:trPr>
        <w:tc>
          <w:tcPr>
            <w:tcW w:w="243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СПАР</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1,3</w:t>
            </w:r>
          </w:p>
        </w:tc>
        <w:tc>
          <w:tcPr>
            <w:tcW w:w="242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0,44</w:t>
            </w:r>
          </w:p>
        </w:tc>
        <w:tc>
          <w:tcPr>
            <w:tcW w:w="243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0,662</w:t>
            </w:r>
          </w:p>
        </w:tc>
      </w:tr>
      <w:tr w:rsidR="00707477">
        <w:tblPrEx>
          <w:tblCellMar>
            <w:top w:w="0" w:type="dxa"/>
            <w:bottom w:w="0" w:type="dxa"/>
          </w:tblCellMar>
        </w:tblPrEx>
        <w:trPr>
          <w:trHeight w:hRule="exact" w:val="581"/>
          <w:jc w:val="center"/>
        </w:trPr>
        <w:tc>
          <w:tcPr>
            <w:tcW w:w="2438"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shd w:val="clear" w:color="auto" w:fill="auto"/>
              <w:spacing w:after="0" w:line="233" w:lineRule="auto"/>
              <w:ind w:firstLine="0"/>
            </w:pPr>
            <w:r>
              <w:t>Нафта та нафтопродукти</w:t>
            </w:r>
          </w:p>
        </w:tc>
        <w:tc>
          <w:tcPr>
            <w:tcW w:w="2429"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jc w:val="center"/>
            </w:pPr>
            <w:r>
              <w:t>1,3</w:t>
            </w:r>
          </w:p>
        </w:tc>
        <w:tc>
          <w:tcPr>
            <w:tcW w:w="2429"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jc w:val="center"/>
            </w:pPr>
            <w:r>
              <w:t>0,26</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pPr>
            <w:r>
              <w:t>0,80</w:t>
            </w:r>
          </w:p>
        </w:tc>
      </w:tr>
    </w:tbl>
    <w:p w:rsidR="00707477" w:rsidRDefault="00707477">
      <w:pPr>
        <w:spacing w:after="3839" w:line="1" w:lineRule="exact"/>
      </w:pPr>
    </w:p>
    <w:p w:rsidR="00707477" w:rsidRDefault="00707477">
      <w:pPr>
        <w:pStyle w:val="BodyText"/>
        <w:shd w:val="clear" w:color="auto" w:fill="auto"/>
        <w:spacing w:after="540"/>
        <w:ind w:firstLine="940"/>
      </w:pPr>
      <w:r>
        <w:t>«Коефіцієнти ефективності видалення забруднюючих речовин на очисних спорудах міста Дружківка».</w:t>
      </w:r>
    </w:p>
    <w:p w:rsidR="00707477" w:rsidRDefault="00707477">
      <w:pPr>
        <w:pStyle w:val="BodyText"/>
        <w:shd w:val="clear" w:color="auto" w:fill="auto"/>
        <w:spacing w:after="40"/>
        <w:ind w:firstLine="0"/>
      </w:pPr>
      <w:r>
        <w:t>Директор</w:t>
      </w:r>
    </w:p>
    <w:p w:rsidR="00707477" w:rsidRDefault="00707477">
      <w:pPr>
        <w:pStyle w:val="BodyText"/>
        <w:shd w:val="clear" w:color="auto" w:fill="auto"/>
        <w:spacing w:after="0"/>
        <w:ind w:firstLine="0"/>
      </w:pPr>
      <w:r>
        <w:rPr>
          <w:noProof/>
          <w:lang w:val="ru-RU" w:eastAsia="ru-RU"/>
        </w:rPr>
        <w:pict>
          <v:shape id="_x0000_s1028" type="#_x0000_t202" style="position:absolute;margin-left:436.8pt;margin-top:1pt;width:102.7pt;height:15.85pt;z-index:-251660288;mso-position-horizontal-relative:page" filled="f" stroked="f">
            <v:textbox inset="0,0,0,0">
              <w:txbxContent>
                <w:p w:rsidR="00707477" w:rsidRDefault="00707477">
                  <w:pPr>
                    <w:pStyle w:val="BodyText"/>
                    <w:shd w:val="clear" w:color="auto" w:fill="auto"/>
                    <w:spacing w:after="0"/>
                    <w:ind w:firstLine="0"/>
                  </w:pPr>
                  <w:r>
                    <w:t>О. О. Долбещенков</w:t>
                  </w:r>
                </w:p>
              </w:txbxContent>
            </v:textbox>
            <w10:wrap type="square" side="left" anchorx="page"/>
          </v:shape>
        </w:pict>
      </w:r>
      <w:r>
        <w:t>Дружківського ВУВКГ</w:t>
      </w:r>
      <w:r>
        <w:br w:type="page"/>
      </w:r>
    </w:p>
    <w:p w:rsidR="00707477" w:rsidRDefault="00707477">
      <w:pPr>
        <w:pStyle w:val="a0"/>
        <w:shd w:val="clear" w:color="auto" w:fill="auto"/>
        <w:spacing w:after="380" w:line="360" w:lineRule="auto"/>
        <w:ind w:firstLine="0"/>
        <w:jc w:val="center"/>
        <w:rPr>
          <w:sz w:val="17"/>
          <w:szCs w:val="17"/>
        </w:rPr>
      </w:pPr>
      <w:r>
        <w:rPr>
          <w:noProof/>
          <w:lang w:val="ru-RU" w:eastAsia="ru-RU"/>
        </w:rPr>
        <w:pict>
          <v:shape id="_x0000_s1029" type="#_x0000_t202" style="position:absolute;left:0;text-align:left;margin-left:174.75pt;margin-top:48pt;width:127.7pt;height:31.7pt;z-index:-251659264;mso-wrap-distance-left:4pt;mso-wrap-distance-right:4pt;mso-position-horizontal-relative:page" filled="f" stroked="f">
            <v:textbox inset="0,0,0,0">
              <w:txbxContent>
                <w:p w:rsidR="00707477" w:rsidRDefault="00707477">
                  <w:pPr>
                    <w:pStyle w:val="22"/>
                    <w:shd w:val="clear" w:color="auto" w:fill="auto"/>
                    <w:spacing w:after="0" w:line="326" w:lineRule="auto"/>
                    <w:ind w:left="0"/>
                  </w:pPr>
                  <w:r>
                    <w:t>■«снування водокористувача його код</w:t>
                  </w:r>
                </w:p>
              </w:txbxContent>
            </v:textbox>
            <w10:wrap type="square" side="right" anchorx="page"/>
          </v:shape>
        </w:pict>
      </w:r>
      <w:bookmarkStart w:id="55" w:name="bookmark44"/>
      <w:r>
        <w:rPr>
          <w:b/>
          <w:bCs/>
          <w:color w:val="484345"/>
          <w:sz w:val="17"/>
          <w:szCs w:val="17"/>
        </w:rPr>
        <w:t>ГРАНИЧНО-ДОПУСТИМИЙ СКИД (ГДС) РЕЧОВИН У водний</w:t>
      </w:r>
      <w:r>
        <w:rPr>
          <w:b/>
          <w:bCs/>
          <w:color w:val="484345"/>
          <w:sz w:val="17"/>
          <w:szCs w:val="17"/>
        </w:rPr>
        <w:br/>
        <w:t>ОБ'ЄКТ ІЗ ЗВОРОТНИМИ ВОДАМИ ПО ВИПУСКАХ</w:t>
      </w:r>
      <w:bookmarkEnd w:id="55"/>
    </w:p>
    <w:p w:rsidR="00707477" w:rsidRDefault="00707477">
      <w:pPr>
        <w:pStyle w:val="22"/>
        <w:shd w:val="clear" w:color="auto" w:fill="auto"/>
        <w:spacing w:after="240" w:line="360" w:lineRule="auto"/>
        <w:ind w:left="760" w:hanging="760"/>
        <w:jc w:val="both"/>
      </w:pPr>
      <w:r>
        <w:t>КП “Компанія “Вода Донбасу” Торецьке ВУВКГ 142230</w:t>
      </w:r>
    </w:p>
    <w:p w:rsidR="00707477" w:rsidRDefault="00707477">
      <w:pPr>
        <w:pStyle w:val="22"/>
        <w:shd w:val="clear" w:color="auto" w:fill="auto"/>
        <w:spacing w:after="340" w:line="240" w:lineRule="auto"/>
        <w:ind w:left="1500"/>
        <w:jc w:val="both"/>
      </w:pPr>
      <w:r>
        <w:t xml:space="preserve">2. Випуск № </w:t>
      </w:r>
      <w:r>
        <w:rPr>
          <w:u w:val="single"/>
        </w:rPr>
        <w:t>1</w:t>
      </w:r>
      <w:r>
        <w:t xml:space="preserve"> Категорія стічних вод: </w:t>
      </w:r>
      <w:r>
        <w:rPr>
          <w:u w:val="single"/>
        </w:rPr>
        <w:t>господарсько-побутові</w:t>
      </w:r>
    </w:p>
    <w:p w:rsidR="00707477" w:rsidRDefault="00707477">
      <w:pPr>
        <w:pStyle w:val="22"/>
        <w:shd w:val="clear" w:color="auto" w:fill="auto"/>
        <w:spacing w:after="240" w:line="317" w:lineRule="auto"/>
        <w:ind w:left="1660" w:firstLine="40"/>
        <w:jc w:val="both"/>
      </w:pPr>
      <w:r>
        <w:rPr>
          <w:color w:val="655C5F"/>
        </w:rPr>
        <w:t>Найменування водного об'єкта, що приймає стічні води, і місце скидання р. Казенний Торець басейну ріки Сіверський Донець</w:t>
      </w:r>
    </w:p>
    <w:p w:rsidR="00707477" w:rsidRDefault="00707477">
      <w:pPr>
        <w:pStyle w:val="22"/>
        <w:shd w:val="clear" w:color="auto" w:fill="auto"/>
        <w:spacing w:after="60" w:line="240" w:lineRule="auto"/>
        <w:ind w:left="1660"/>
        <w:jc w:val="both"/>
      </w:pPr>
      <w:r>
        <w:rPr>
          <w:color w:val="837C80"/>
        </w:rPr>
        <w:t xml:space="preserve">Код </w:t>
      </w:r>
      <w:r>
        <w:rPr>
          <w:color w:val="655C5F"/>
        </w:rPr>
        <w:t>водного об'єкта, відстань випуску до гирла</w:t>
      </w:r>
    </w:p>
    <w:p w:rsidR="00707477" w:rsidRDefault="00707477">
      <w:pPr>
        <w:pStyle w:val="22"/>
        <w:shd w:val="clear" w:color="auto" w:fill="auto"/>
        <w:spacing w:after="340" w:line="240" w:lineRule="auto"/>
        <w:ind w:left="2240"/>
        <w:jc w:val="both"/>
      </w:pPr>
      <w:r>
        <w:rPr>
          <w:noProof/>
          <w:lang w:val="ru-RU" w:eastAsia="ru-RU"/>
        </w:rPr>
        <w:pict>
          <v:shape id="Shape 37" o:spid="_x0000_s1030" type="#_x0000_t75" style="position:absolute;left:0;text-align:left;margin-left:383.3pt;margin-top:1pt;width:68.15pt;height:16.8pt;z-index:251653120;visibility:visible;mso-position-horizontal-relative:page">
            <v:imagedata r:id="rId68" o:title=""/>
            <w10:wrap type="square" side="left" anchorx="page"/>
          </v:shape>
        </w:pict>
      </w:r>
      <w:r>
        <w:t>20/ЛЗО/ДОН/О218/0518</w:t>
      </w:r>
    </w:p>
    <w:p w:rsidR="00707477" w:rsidRDefault="00707477">
      <w:pPr>
        <w:pStyle w:val="22"/>
        <w:shd w:val="clear" w:color="auto" w:fill="auto"/>
        <w:tabs>
          <w:tab w:val="left" w:pos="5715"/>
        </w:tabs>
        <w:spacing w:after="380" w:line="240" w:lineRule="auto"/>
        <w:ind w:left="2240"/>
      </w:pPr>
      <w:r>
        <w:rPr>
          <w:color w:val="655C5F"/>
        </w:rPr>
        <w:t xml:space="preserve">дія </w:t>
      </w:r>
      <w:r>
        <w:t>водокористування водного об'єкта:</w:t>
      </w:r>
      <w:r>
        <w:tab/>
      </w:r>
      <w:r>
        <w:rPr>
          <w:u w:val="single"/>
        </w:rPr>
        <w:t>рибогосподарська</w:t>
      </w:r>
    </w:p>
    <w:tbl>
      <w:tblPr>
        <w:tblOverlap w:val="never"/>
        <w:tblW w:w="0" w:type="auto"/>
        <w:jc w:val="center"/>
        <w:tblLayout w:type="fixed"/>
        <w:tblCellMar>
          <w:left w:w="10" w:type="dxa"/>
          <w:right w:w="10" w:type="dxa"/>
        </w:tblCellMar>
        <w:tblLook w:val="0000"/>
      </w:tblPr>
      <w:tblGrid>
        <w:gridCol w:w="2582"/>
        <w:gridCol w:w="1661"/>
      </w:tblGrid>
      <w:tr w:rsidR="00707477">
        <w:tblPrEx>
          <w:tblCellMar>
            <w:top w:w="0" w:type="dxa"/>
            <w:bottom w:w="0" w:type="dxa"/>
          </w:tblCellMar>
        </w:tblPrEx>
        <w:trPr>
          <w:trHeight w:hRule="exact" w:val="538"/>
          <w:jc w:val="center"/>
        </w:trPr>
        <w:tc>
          <w:tcPr>
            <w:tcW w:w="2582" w:type="dxa"/>
            <w:shd w:val="clear" w:color="auto" w:fill="FFFFFF"/>
          </w:tcPr>
          <w:p w:rsidR="00707477" w:rsidRDefault="00707477">
            <w:pPr>
              <w:pStyle w:val="a0"/>
              <w:shd w:val="clear" w:color="auto" w:fill="auto"/>
              <w:spacing w:after="0"/>
              <w:ind w:firstLine="0"/>
              <w:rPr>
                <w:sz w:val="19"/>
                <w:szCs w:val="19"/>
              </w:rPr>
            </w:pPr>
            <w:r>
              <w:rPr>
                <w:color w:val="484345"/>
                <w:sz w:val="19"/>
                <w:szCs w:val="19"/>
              </w:rPr>
              <w:t>змична витрата стічних вод:</w:t>
            </w:r>
          </w:p>
        </w:tc>
        <w:tc>
          <w:tcPr>
            <w:tcW w:w="1661" w:type="dxa"/>
            <w:shd w:val="clear" w:color="auto" w:fill="FFFFFF"/>
            <w:vAlign w:val="bottom"/>
          </w:tcPr>
          <w:p w:rsidR="00707477" w:rsidRDefault="00707477">
            <w:pPr>
              <w:pStyle w:val="a0"/>
              <w:numPr>
                <w:ilvl w:val="0"/>
                <w:numId w:val="8"/>
              </w:numPr>
              <w:shd w:val="clear" w:color="auto" w:fill="auto"/>
              <w:tabs>
                <w:tab w:val="left" w:pos="557"/>
              </w:tabs>
              <w:spacing w:after="0"/>
              <w:ind w:firstLine="0"/>
              <w:rPr>
                <w:sz w:val="19"/>
                <w:szCs w:val="19"/>
              </w:rPr>
            </w:pPr>
            <w:r>
              <w:rPr>
                <w:color w:val="484345"/>
                <w:sz w:val="19"/>
                <w:szCs w:val="19"/>
              </w:rPr>
              <w:t>тис. м</w:t>
            </w:r>
            <w:r>
              <w:rPr>
                <w:color w:val="484345"/>
                <w:sz w:val="19"/>
                <w:szCs w:val="19"/>
                <w:vertAlign w:val="superscript"/>
              </w:rPr>
              <w:t>3</w:t>
            </w:r>
            <w:r>
              <w:rPr>
                <w:color w:val="484345"/>
                <w:sz w:val="19"/>
                <w:szCs w:val="19"/>
              </w:rPr>
              <w:t>/рік.</w:t>
            </w:r>
          </w:p>
          <w:p w:rsidR="00707477" w:rsidRDefault="00707477">
            <w:pPr>
              <w:pStyle w:val="a0"/>
              <w:numPr>
                <w:ilvl w:val="0"/>
                <w:numId w:val="9"/>
              </w:numPr>
              <w:shd w:val="clear" w:color="auto" w:fill="auto"/>
              <w:tabs>
                <w:tab w:val="left" w:pos="562"/>
              </w:tabs>
              <w:spacing w:after="0"/>
              <w:ind w:firstLine="0"/>
              <w:rPr>
                <w:sz w:val="19"/>
                <w:szCs w:val="19"/>
              </w:rPr>
            </w:pPr>
            <w:r>
              <w:rPr>
                <w:color w:val="484345"/>
                <w:sz w:val="19"/>
                <w:szCs w:val="19"/>
              </w:rPr>
              <w:t>м</w:t>
            </w:r>
            <w:r>
              <w:rPr>
                <w:color w:val="484345"/>
                <w:sz w:val="19"/>
                <w:szCs w:val="19"/>
                <w:vertAlign w:val="superscript"/>
              </w:rPr>
              <w:t>3</w:t>
            </w:r>
            <w:r>
              <w:rPr>
                <w:color w:val="484345"/>
                <w:sz w:val="19"/>
                <w:szCs w:val="19"/>
              </w:rPr>
              <w:t>/годину</w:t>
            </w:r>
          </w:p>
        </w:tc>
      </w:tr>
    </w:tbl>
    <w:p w:rsidR="00707477" w:rsidRDefault="00707477">
      <w:pPr>
        <w:spacing w:after="239" w:line="1" w:lineRule="exact"/>
      </w:pPr>
    </w:p>
    <w:p w:rsidR="00707477" w:rsidRDefault="00707477">
      <w:pPr>
        <w:pStyle w:val="22"/>
        <w:shd w:val="clear" w:color="auto" w:fill="auto"/>
        <w:spacing w:after="0" w:line="276" w:lineRule="auto"/>
        <w:ind w:left="1660" w:hanging="160"/>
        <w:jc w:val="both"/>
      </w:pPr>
      <w:r>
        <w:rPr>
          <w:color w:val="837C80"/>
        </w:rPr>
        <w:t xml:space="preserve">/. </w:t>
      </w:r>
      <w:r>
        <w:t xml:space="preserve">Затверджена кількість стічних вод для встановлення ГДС (не більше встановленого в дозволі на </w:t>
      </w:r>
      <w:r>
        <w:rPr>
          <w:lang w:val="ru-RU" w:eastAsia="ru-RU"/>
        </w:rPr>
        <w:t xml:space="preserve">спецводокористування): </w:t>
      </w:r>
      <w:r>
        <w:rPr>
          <w:color w:val="655C5F"/>
        </w:rPr>
        <w:t xml:space="preserve">V" </w:t>
      </w:r>
      <w:r>
        <w:t>1900,0 тис. м</w:t>
      </w:r>
      <w:r>
        <w:rPr>
          <w:vertAlign w:val="superscript"/>
        </w:rPr>
        <w:t>3</w:t>
      </w:r>
      <w:r>
        <w:t>/рік</w:t>
      </w:r>
    </w:p>
    <w:p w:rsidR="00707477" w:rsidRDefault="00707477">
      <w:pPr>
        <w:pStyle w:val="22"/>
        <w:shd w:val="clear" w:color="auto" w:fill="auto"/>
        <w:spacing w:after="0" w:line="276" w:lineRule="auto"/>
        <w:ind w:left="0"/>
        <w:jc w:val="center"/>
      </w:pPr>
      <w:r>
        <w:t>260,3 м</w:t>
      </w:r>
      <w:r>
        <w:rPr>
          <w:vertAlign w:val="superscript"/>
        </w:rPr>
        <w:t>3</w:t>
      </w:r>
      <w:r>
        <w:t>/годину</w:t>
      </w:r>
    </w:p>
    <w:p w:rsidR="00707477" w:rsidRDefault="00707477">
      <w:pPr>
        <w:pStyle w:val="a0"/>
        <w:shd w:val="clear" w:color="auto" w:fill="auto"/>
        <w:spacing w:after="0" w:line="307" w:lineRule="auto"/>
        <w:ind w:left="1660" w:firstLine="0"/>
        <w:jc w:val="both"/>
        <w:rPr>
          <w:sz w:val="17"/>
          <w:szCs w:val="17"/>
        </w:rPr>
      </w:pPr>
      <w:r>
        <w:rPr>
          <w:color w:val="484345"/>
          <w:sz w:val="17"/>
          <w:szCs w:val="17"/>
        </w:rPr>
        <w:t xml:space="preserve">урахуванням коефіцієнта </w:t>
      </w:r>
      <w:r>
        <w:rPr>
          <w:color w:val="655C5F"/>
          <w:sz w:val="17"/>
          <w:szCs w:val="17"/>
        </w:rPr>
        <w:t xml:space="preserve">добової </w:t>
      </w:r>
      <w:r>
        <w:rPr>
          <w:color w:val="484345"/>
          <w:sz w:val="17"/>
          <w:szCs w:val="17"/>
        </w:rPr>
        <w:t>нерівномірності, що містить коливання водовідведення за сезонами року і</w:t>
      </w:r>
    </w:p>
    <w:p w:rsidR="00707477" w:rsidRDefault="00707477">
      <w:pPr>
        <w:pStyle w:val="a0"/>
        <w:shd w:val="clear" w:color="auto" w:fill="auto"/>
        <w:spacing w:after="120"/>
        <w:ind w:left="1500" w:firstLine="0"/>
        <w:jc w:val="both"/>
        <w:rPr>
          <w:sz w:val="17"/>
          <w:szCs w:val="17"/>
        </w:rPr>
      </w:pPr>
      <w:r>
        <w:rPr>
          <w:color w:val="655C5F"/>
          <w:sz w:val="17"/>
          <w:szCs w:val="17"/>
        </w:rPr>
        <w:t xml:space="preserve">з ними </w:t>
      </w:r>
      <w:r>
        <w:rPr>
          <w:color w:val="484345"/>
          <w:sz w:val="17"/>
          <w:szCs w:val="17"/>
        </w:rPr>
        <w:t>тижня)</w:t>
      </w:r>
    </w:p>
    <w:p w:rsidR="00707477" w:rsidRDefault="00707477">
      <w:pPr>
        <w:pStyle w:val="22"/>
        <w:shd w:val="clear" w:color="auto" w:fill="auto"/>
        <w:spacing w:after="60" w:line="276" w:lineRule="auto"/>
        <w:ind w:left="1500"/>
        <w:jc w:val="both"/>
      </w:pPr>
      <w:r>
        <w:rPr>
          <w:color w:val="655C5F"/>
          <w:sz w:val="12"/>
          <w:szCs w:val="12"/>
        </w:rPr>
        <w:t xml:space="preserve">&lt; </w:t>
      </w:r>
      <w:r>
        <w:t xml:space="preserve">Фактичні та затверджені склад і скид речовин зі стічними водами (скидання яких-небудь </w:t>
      </w:r>
      <w:r>
        <w:rPr>
          <w:color w:val="655C5F"/>
        </w:rPr>
        <w:t xml:space="preserve">*?вин, </w:t>
      </w:r>
      <w:r>
        <w:t>пов'язаних з діяльністю водокористувача, але не зазначених нижче, не повинне -чщувати ГДК забруднюючих речовин у воді водних об'єктів).</w:t>
      </w:r>
    </w:p>
    <w:tbl>
      <w:tblPr>
        <w:tblOverlap w:val="never"/>
        <w:tblW w:w="0" w:type="auto"/>
        <w:jc w:val="right"/>
        <w:tblLayout w:type="fixed"/>
        <w:tblCellMar>
          <w:left w:w="10" w:type="dxa"/>
          <w:right w:w="10" w:type="dxa"/>
        </w:tblCellMar>
        <w:tblLook w:val="0000"/>
      </w:tblPr>
      <w:tblGrid>
        <w:gridCol w:w="418"/>
        <w:gridCol w:w="1824"/>
        <w:gridCol w:w="1243"/>
        <w:gridCol w:w="1075"/>
        <w:gridCol w:w="1267"/>
        <w:gridCol w:w="1210"/>
        <w:gridCol w:w="1162"/>
      </w:tblGrid>
      <w:tr w:rsidR="00707477">
        <w:tblPrEx>
          <w:tblCellMar>
            <w:top w:w="0" w:type="dxa"/>
            <w:bottom w:w="0" w:type="dxa"/>
          </w:tblCellMar>
        </w:tblPrEx>
        <w:trPr>
          <w:trHeight w:hRule="exact" w:val="888"/>
          <w:jc w:val="right"/>
        </w:trPr>
        <w:tc>
          <w:tcPr>
            <w:tcW w:w="418" w:type="dxa"/>
            <w:vMerge w:val="restart"/>
            <w:shd w:val="clear" w:color="auto" w:fill="FFFFFF"/>
          </w:tcPr>
          <w:p w:rsidR="00707477" w:rsidRDefault="00707477">
            <w:pPr>
              <w:rPr>
                <w:sz w:val="10"/>
                <w:szCs w:val="10"/>
              </w:rPr>
            </w:pPr>
          </w:p>
        </w:tc>
        <w:tc>
          <w:tcPr>
            <w:tcW w:w="1824" w:type="dxa"/>
            <w:tcBorders>
              <w:top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655C5F"/>
                <w:sz w:val="19"/>
                <w:szCs w:val="19"/>
              </w:rPr>
              <w:t>і іоказники ..х</w:t>
            </w:r>
            <w:r>
              <w:rPr>
                <w:color w:val="837C80"/>
                <w:sz w:val="19"/>
                <w:szCs w:val="19"/>
              </w:rPr>
              <w:t>-</w:t>
            </w:r>
            <w:r>
              <w:rPr>
                <w:color w:val="655C5F"/>
                <w:sz w:val="19"/>
                <w:szCs w:val="19"/>
              </w:rPr>
              <w:t>іо</w:t>
            </w:r>
            <w:r>
              <w:rPr>
                <w:color w:val="837C80"/>
                <w:sz w:val="19"/>
                <w:szCs w:val="19"/>
              </w:rPr>
              <w:t>д</w:t>
            </w:r>
            <w:r>
              <w:rPr>
                <w:color w:val="655C5F"/>
                <w:sz w:val="19"/>
                <w:szCs w:val="19"/>
              </w:rPr>
              <w:t>у зворотних вод</w:t>
            </w:r>
          </w:p>
        </w:tc>
        <w:tc>
          <w:tcPr>
            <w:tcW w:w="1243"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line="233" w:lineRule="auto"/>
              <w:ind w:firstLine="0"/>
              <w:jc w:val="center"/>
              <w:rPr>
                <w:sz w:val="19"/>
                <w:szCs w:val="19"/>
              </w:rPr>
            </w:pPr>
            <w:r>
              <w:rPr>
                <w:color w:val="655C5F"/>
                <w:sz w:val="19"/>
                <w:szCs w:val="19"/>
              </w:rPr>
              <w:t>Фактична концентрація мг/дм</w:t>
            </w:r>
            <w:r>
              <w:rPr>
                <w:color w:val="655C5F"/>
                <w:sz w:val="19"/>
                <w:szCs w:val="19"/>
                <w:vertAlign w:val="superscript"/>
              </w:rPr>
              <w:t>3</w:t>
            </w:r>
          </w:p>
        </w:tc>
        <w:tc>
          <w:tcPr>
            <w:tcW w:w="107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line="230" w:lineRule="auto"/>
              <w:ind w:firstLine="0"/>
              <w:jc w:val="center"/>
              <w:rPr>
                <w:sz w:val="19"/>
                <w:szCs w:val="19"/>
              </w:rPr>
            </w:pPr>
            <w:r>
              <w:rPr>
                <w:color w:val="655C5F"/>
                <w:sz w:val="19"/>
                <w:szCs w:val="19"/>
              </w:rPr>
              <w:t>Фактичний скид, г/годину</w:t>
            </w:r>
          </w:p>
        </w:tc>
        <w:tc>
          <w:tcPr>
            <w:tcW w:w="1267"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Затверджена допустима концентрація, мг/дм</w:t>
            </w:r>
            <w:r>
              <w:rPr>
                <w:color w:val="484345"/>
                <w:sz w:val="19"/>
                <w:szCs w:val="19"/>
                <w:vertAlign w:val="superscript"/>
              </w:rPr>
              <w:t>3</w:t>
            </w:r>
          </w:p>
        </w:tc>
        <w:tc>
          <w:tcPr>
            <w:tcW w:w="1210"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655C5F"/>
                <w:sz w:val="19"/>
                <w:szCs w:val="19"/>
              </w:rPr>
              <w:t>Затвердже</w:t>
            </w:r>
            <w:r>
              <w:rPr>
                <w:color w:val="655C5F"/>
                <w:sz w:val="19"/>
                <w:szCs w:val="19"/>
              </w:rPr>
              <w:softHyphen/>
              <w:t>ний ГДС, г/годину</w:t>
            </w:r>
          </w:p>
        </w:tc>
        <w:tc>
          <w:tcPr>
            <w:tcW w:w="1162"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line="233" w:lineRule="auto"/>
              <w:ind w:firstLine="0"/>
              <w:jc w:val="center"/>
              <w:rPr>
                <w:sz w:val="19"/>
                <w:szCs w:val="19"/>
              </w:rPr>
            </w:pPr>
            <w:r>
              <w:rPr>
                <w:color w:val="484345"/>
                <w:sz w:val="19"/>
                <w:szCs w:val="19"/>
              </w:rPr>
              <w:t>Скидання, в перерахунку на т/рік</w:t>
            </w:r>
          </w:p>
        </w:tc>
      </w:tr>
      <w:tr w:rsidR="00707477">
        <w:tblPrEx>
          <w:tblCellMar>
            <w:top w:w="0" w:type="dxa"/>
            <w:bottom w:w="0" w:type="dxa"/>
          </w:tblCellMar>
        </w:tblPrEx>
        <w:trPr>
          <w:trHeight w:hRule="exact" w:val="307"/>
          <w:jc w:val="right"/>
        </w:trPr>
        <w:tc>
          <w:tcPr>
            <w:tcW w:w="418" w:type="dxa"/>
            <w:vMerge/>
            <w:shd w:val="clear" w:color="auto" w:fill="FFFFFF"/>
          </w:tcPr>
          <w:p w:rsidR="00707477" w:rsidRDefault="00707477"/>
        </w:tc>
        <w:tc>
          <w:tcPr>
            <w:tcW w:w="1824"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rPr>
                <w:sz w:val="15"/>
                <w:szCs w:val="15"/>
              </w:rPr>
            </w:pPr>
            <w:r>
              <w:rPr>
                <w:color w:val="837C80"/>
                <w:sz w:val="15"/>
                <w:szCs w:val="15"/>
              </w:rPr>
              <w:t>ЗАВИСЛІ РЕЧОВИНИ</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15,9</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2917,7</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655C5F"/>
                <w:sz w:val="19"/>
                <w:szCs w:val="19"/>
              </w:rPr>
              <w:t>15</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3904,5</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655C5F"/>
                <w:sz w:val="19"/>
                <w:szCs w:val="19"/>
              </w:rPr>
              <w:t>28,5</w:t>
            </w:r>
          </w:p>
        </w:tc>
      </w:tr>
      <w:tr w:rsidR="00707477">
        <w:tblPrEx>
          <w:tblCellMar>
            <w:top w:w="0" w:type="dxa"/>
            <w:bottom w:w="0" w:type="dxa"/>
          </w:tblCellMar>
        </w:tblPrEx>
        <w:trPr>
          <w:trHeight w:hRule="exact" w:val="307"/>
          <w:jc w:val="right"/>
        </w:trPr>
        <w:tc>
          <w:tcPr>
            <w:tcW w:w="418" w:type="dxa"/>
            <w:shd w:val="clear" w:color="auto" w:fill="FFFFFF"/>
          </w:tcPr>
          <w:p w:rsidR="00707477" w:rsidRDefault="00707477">
            <w:pPr>
              <w:rPr>
                <w:sz w:val="10"/>
                <w:szCs w:val="10"/>
              </w:rPr>
            </w:pPr>
          </w:p>
        </w:tc>
        <w:tc>
          <w:tcPr>
            <w:tcW w:w="1824"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rPr>
                <w:sz w:val="15"/>
                <w:szCs w:val="15"/>
              </w:rPr>
            </w:pPr>
            <w:r>
              <w:rPr>
                <w:color w:val="837C80"/>
                <w:sz w:val="15"/>
                <w:szCs w:val="15"/>
              </w:rPr>
              <w:t>БСК,</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19"/>
                <w:szCs w:val="19"/>
              </w:rPr>
            </w:pPr>
            <w:r>
              <w:rPr>
                <w:color w:val="484345"/>
                <w:sz w:val="19"/>
                <w:szCs w:val="19"/>
              </w:rPr>
              <w:t>15,9</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2917,7</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15</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3904,5</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28,5</w:t>
            </w:r>
          </w:p>
        </w:tc>
      </w:tr>
      <w:tr w:rsidR="00707477">
        <w:tblPrEx>
          <w:tblCellMar>
            <w:top w:w="0" w:type="dxa"/>
            <w:bottom w:w="0" w:type="dxa"/>
          </w:tblCellMar>
        </w:tblPrEx>
        <w:trPr>
          <w:trHeight w:hRule="exact" w:val="307"/>
          <w:jc w:val="right"/>
        </w:trPr>
        <w:tc>
          <w:tcPr>
            <w:tcW w:w="418" w:type="dxa"/>
            <w:tcBorders>
              <w:top w:val="single" w:sz="4" w:space="0" w:color="auto"/>
            </w:tcBorders>
            <w:shd w:val="clear" w:color="auto" w:fill="FFFFFF"/>
          </w:tcPr>
          <w:p w:rsidR="00707477" w:rsidRDefault="00707477">
            <w:pPr>
              <w:rPr>
                <w:sz w:val="10"/>
                <w:szCs w:val="10"/>
              </w:rPr>
            </w:pPr>
          </w:p>
        </w:tc>
        <w:tc>
          <w:tcPr>
            <w:tcW w:w="1824"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60"/>
              <w:rPr>
                <w:sz w:val="15"/>
                <w:szCs w:val="15"/>
              </w:rPr>
            </w:pPr>
            <w:r>
              <w:rPr>
                <w:color w:val="655C5F"/>
                <w:sz w:val="15"/>
                <w:szCs w:val="15"/>
              </w:rPr>
              <w:t>ХСК</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44</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8074</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55</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14316,5</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104,5</w:t>
            </w:r>
          </w:p>
        </w:tc>
      </w:tr>
      <w:tr w:rsidR="00707477">
        <w:tblPrEx>
          <w:tblCellMar>
            <w:top w:w="0" w:type="dxa"/>
            <w:bottom w:w="0" w:type="dxa"/>
          </w:tblCellMar>
        </w:tblPrEx>
        <w:trPr>
          <w:trHeight w:hRule="exact" w:val="307"/>
          <w:jc w:val="right"/>
        </w:trPr>
        <w:tc>
          <w:tcPr>
            <w:tcW w:w="418" w:type="dxa"/>
            <w:tcBorders>
              <w:top w:val="single" w:sz="4" w:space="0" w:color="auto"/>
            </w:tcBorders>
            <w:shd w:val="clear" w:color="auto" w:fill="FFFFFF"/>
            <w:vAlign w:val="center"/>
          </w:tcPr>
          <w:p w:rsidR="00707477" w:rsidRDefault="00707477">
            <w:pPr>
              <w:pStyle w:val="a0"/>
              <w:shd w:val="clear" w:color="auto" w:fill="auto"/>
              <w:spacing w:after="0"/>
              <w:ind w:firstLine="0"/>
              <w:rPr>
                <w:sz w:val="15"/>
                <w:szCs w:val="15"/>
              </w:rPr>
            </w:pPr>
            <w:r>
              <w:rPr>
                <w:color w:val="837C80"/>
                <w:sz w:val="15"/>
                <w:szCs w:val="15"/>
                <w:lang w:val="en-US" w:eastAsia="en-US"/>
              </w:rPr>
              <w:t>U</w:t>
            </w:r>
          </w:p>
        </w:tc>
        <w:tc>
          <w:tcPr>
            <w:tcW w:w="1824" w:type="dxa"/>
            <w:tcBorders>
              <w:top w:val="single" w:sz="4" w:space="0" w:color="auto"/>
            </w:tcBorders>
            <w:shd w:val="clear" w:color="auto" w:fill="FFFFFF"/>
            <w:vAlign w:val="center"/>
          </w:tcPr>
          <w:p w:rsidR="00707477" w:rsidRDefault="00707477">
            <w:pPr>
              <w:pStyle w:val="a0"/>
              <w:shd w:val="clear" w:color="auto" w:fill="auto"/>
              <w:spacing w:after="0"/>
              <w:ind w:firstLine="160"/>
              <w:rPr>
                <w:sz w:val="15"/>
                <w:szCs w:val="15"/>
              </w:rPr>
            </w:pPr>
            <w:r>
              <w:rPr>
                <w:color w:val="655C5F"/>
                <w:sz w:val="15"/>
                <w:szCs w:val="15"/>
              </w:rPr>
              <w:t>АЗОТ АМОНІЙНИЙ</w:t>
            </w:r>
          </w:p>
        </w:tc>
        <w:tc>
          <w:tcPr>
            <w:tcW w:w="1243"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2</w:t>
            </w:r>
          </w:p>
        </w:tc>
        <w:tc>
          <w:tcPr>
            <w:tcW w:w="107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367</w:t>
            </w:r>
          </w:p>
        </w:tc>
        <w:tc>
          <w:tcPr>
            <w:tcW w:w="1267"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2</w:t>
            </w:r>
          </w:p>
        </w:tc>
        <w:tc>
          <w:tcPr>
            <w:tcW w:w="1210"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520,6</w:t>
            </w:r>
          </w:p>
        </w:tc>
        <w:tc>
          <w:tcPr>
            <w:tcW w:w="1162"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3,8</w:t>
            </w:r>
          </w:p>
        </w:tc>
      </w:tr>
      <w:tr w:rsidR="00707477">
        <w:tblPrEx>
          <w:tblCellMar>
            <w:top w:w="0" w:type="dxa"/>
            <w:bottom w:w="0" w:type="dxa"/>
          </w:tblCellMar>
        </w:tblPrEx>
        <w:trPr>
          <w:trHeight w:hRule="exact" w:val="302"/>
          <w:jc w:val="right"/>
        </w:trPr>
        <w:tc>
          <w:tcPr>
            <w:tcW w:w="418" w:type="dxa"/>
            <w:tcBorders>
              <w:top w:val="single" w:sz="4" w:space="0" w:color="auto"/>
            </w:tcBorders>
            <w:shd w:val="clear" w:color="auto" w:fill="FFFFFF"/>
            <w:vAlign w:val="bottom"/>
          </w:tcPr>
          <w:p w:rsidR="00707477" w:rsidRDefault="00707477">
            <w:pPr>
              <w:pStyle w:val="a0"/>
              <w:shd w:val="clear" w:color="auto" w:fill="auto"/>
              <w:spacing w:after="0"/>
              <w:ind w:firstLine="0"/>
              <w:rPr>
                <w:sz w:val="15"/>
                <w:szCs w:val="15"/>
              </w:rPr>
            </w:pPr>
            <w:r>
              <w:rPr>
                <w:color w:val="9E9C9D"/>
                <w:sz w:val="15"/>
                <w:szCs w:val="15"/>
              </w:rPr>
              <w:t>3</w:t>
            </w:r>
          </w:p>
        </w:tc>
        <w:tc>
          <w:tcPr>
            <w:tcW w:w="1824" w:type="dxa"/>
            <w:tcBorders>
              <w:top w:val="single" w:sz="4" w:space="0" w:color="auto"/>
            </w:tcBorders>
            <w:shd w:val="clear" w:color="auto" w:fill="FFFFFF"/>
            <w:vAlign w:val="bottom"/>
          </w:tcPr>
          <w:p w:rsidR="00707477" w:rsidRDefault="00707477">
            <w:pPr>
              <w:pStyle w:val="a0"/>
              <w:shd w:val="clear" w:color="auto" w:fill="auto"/>
              <w:tabs>
                <w:tab w:val="left" w:pos="1168"/>
              </w:tabs>
              <w:spacing w:after="0"/>
              <w:ind w:firstLine="160"/>
              <w:rPr>
                <w:sz w:val="15"/>
                <w:szCs w:val="15"/>
              </w:rPr>
            </w:pPr>
            <w:r>
              <w:rPr>
                <w:color w:val="655C5F"/>
                <w:sz w:val="15"/>
                <w:szCs w:val="15"/>
              </w:rPr>
              <w:t>НІТРИТИ</w:t>
            </w:r>
            <w:r>
              <w:rPr>
                <w:color w:val="655C5F"/>
                <w:sz w:val="15"/>
                <w:szCs w:val="15"/>
              </w:rPr>
              <w:tab/>
              <w:t>■</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1,3</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238,6</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2</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520,6</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3,8</w:t>
            </w:r>
          </w:p>
        </w:tc>
      </w:tr>
      <w:tr w:rsidR="00707477">
        <w:tblPrEx>
          <w:tblCellMar>
            <w:top w:w="0" w:type="dxa"/>
            <w:bottom w:w="0" w:type="dxa"/>
          </w:tblCellMar>
        </w:tblPrEx>
        <w:trPr>
          <w:trHeight w:hRule="exact" w:val="336"/>
          <w:jc w:val="right"/>
        </w:trPr>
        <w:tc>
          <w:tcPr>
            <w:tcW w:w="418" w:type="dxa"/>
            <w:shd w:val="clear" w:color="auto" w:fill="FFFFFF"/>
            <w:vAlign w:val="center"/>
          </w:tcPr>
          <w:p w:rsidR="00707477" w:rsidRDefault="00707477">
            <w:pPr>
              <w:pStyle w:val="a0"/>
              <w:shd w:val="clear" w:color="auto" w:fill="auto"/>
              <w:spacing w:after="0"/>
              <w:ind w:firstLine="0"/>
              <w:rPr>
                <w:sz w:val="15"/>
                <w:szCs w:val="15"/>
              </w:rPr>
            </w:pPr>
            <w:r>
              <w:rPr>
                <w:color w:val="837C80"/>
                <w:sz w:val="15"/>
                <w:szCs w:val="15"/>
              </w:rPr>
              <w:t>6</w:t>
            </w:r>
          </w:p>
        </w:tc>
        <w:tc>
          <w:tcPr>
            <w:tcW w:w="1824" w:type="dxa"/>
            <w:tcBorders>
              <w:top w:val="single" w:sz="4" w:space="0" w:color="auto"/>
            </w:tcBorders>
            <w:shd w:val="clear" w:color="auto" w:fill="FFFFFF"/>
            <w:vAlign w:val="center"/>
          </w:tcPr>
          <w:p w:rsidR="00707477" w:rsidRDefault="00707477">
            <w:pPr>
              <w:pStyle w:val="a0"/>
              <w:shd w:val="clear" w:color="auto" w:fill="auto"/>
              <w:spacing w:after="0"/>
              <w:ind w:firstLine="160"/>
              <w:rPr>
                <w:sz w:val="15"/>
                <w:szCs w:val="15"/>
              </w:rPr>
            </w:pPr>
            <w:r>
              <w:rPr>
                <w:color w:val="837C80"/>
                <w:sz w:val="15"/>
                <w:szCs w:val="15"/>
              </w:rPr>
              <w:t>НІТРАТИ</w:t>
            </w:r>
          </w:p>
        </w:tc>
        <w:tc>
          <w:tcPr>
            <w:tcW w:w="1243"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49</w:t>
            </w:r>
          </w:p>
        </w:tc>
        <w:tc>
          <w:tcPr>
            <w:tcW w:w="107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8991,5</w:t>
            </w:r>
          </w:p>
        </w:tc>
        <w:tc>
          <w:tcPr>
            <w:tcW w:w="1267"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45</w:t>
            </w:r>
          </w:p>
        </w:tc>
        <w:tc>
          <w:tcPr>
            <w:tcW w:w="1210"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9"/>
                <w:szCs w:val="19"/>
              </w:rPr>
            </w:pPr>
            <w:r>
              <w:rPr>
                <w:color w:val="484345"/>
                <w:sz w:val="19"/>
                <w:szCs w:val="19"/>
              </w:rPr>
              <w:t>11713,5</w:t>
            </w:r>
          </w:p>
        </w:tc>
        <w:tc>
          <w:tcPr>
            <w:tcW w:w="1162"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360"/>
              <w:jc w:val="both"/>
              <w:rPr>
                <w:sz w:val="19"/>
                <w:szCs w:val="19"/>
              </w:rPr>
            </w:pPr>
            <w:r>
              <w:rPr>
                <w:color w:val="484345"/>
                <w:sz w:val="19"/>
                <w:szCs w:val="19"/>
              </w:rPr>
              <w:t>85,5</w:t>
            </w:r>
          </w:p>
        </w:tc>
      </w:tr>
      <w:tr w:rsidR="00707477">
        <w:tblPrEx>
          <w:tblCellMar>
            <w:top w:w="0" w:type="dxa"/>
            <w:bottom w:w="0" w:type="dxa"/>
          </w:tblCellMar>
        </w:tblPrEx>
        <w:trPr>
          <w:trHeight w:hRule="exact" w:val="307"/>
          <w:jc w:val="right"/>
        </w:trPr>
        <w:tc>
          <w:tcPr>
            <w:tcW w:w="418" w:type="dxa"/>
            <w:tcBorders>
              <w:top w:val="single" w:sz="4" w:space="0" w:color="auto"/>
            </w:tcBorders>
            <w:shd w:val="clear" w:color="auto" w:fill="FFFFFF"/>
          </w:tcPr>
          <w:p w:rsidR="00707477" w:rsidRDefault="00707477">
            <w:pPr>
              <w:pStyle w:val="a0"/>
              <w:shd w:val="clear" w:color="auto" w:fill="auto"/>
              <w:spacing w:after="0"/>
              <w:ind w:firstLine="0"/>
              <w:rPr>
                <w:sz w:val="15"/>
                <w:szCs w:val="15"/>
              </w:rPr>
            </w:pPr>
            <w:r>
              <w:rPr>
                <w:color w:val="837C80"/>
                <w:sz w:val="15"/>
                <w:szCs w:val="15"/>
              </w:rPr>
              <w:t>7</w:t>
            </w:r>
          </w:p>
        </w:tc>
        <w:tc>
          <w:tcPr>
            <w:tcW w:w="1824" w:type="dxa"/>
            <w:tcBorders>
              <w:top w:val="single" w:sz="4" w:space="0" w:color="auto"/>
            </w:tcBorders>
            <w:shd w:val="clear" w:color="auto" w:fill="FFFFFF"/>
          </w:tcPr>
          <w:p w:rsidR="00707477" w:rsidRDefault="00707477">
            <w:pPr>
              <w:pStyle w:val="a0"/>
              <w:shd w:val="clear" w:color="auto" w:fill="auto"/>
              <w:spacing w:after="0"/>
              <w:ind w:firstLine="160"/>
              <w:rPr>
                <w:sz w:val="15"/>
                <w:szCs w:val="15"/>
              </w:rPr>
            </w:pPr>
            <w:r>
              <w:rPr>
                <w:color w:val="837C80"/>
                <w:sz w:val="15"/>
                <w:szCs w:val="15"/>
              </w:rPr>
              <w:t>СУЛЬФАТИ</w:t>
            </w:r>
          </w:p>
        </w:tc>
        <w:tc>
          <w:tcPr>
            <w:tcW w:w="1243"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251</w:t>
            </w:r>
          </w:p>
        </w:tc>
        <w:tc>
          <w:tcPr>
            <w:tcW w:w="1075"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46058,5</w:t>
            </w:r>
          </w:p>
        </w:tc>
        <w:tc>
          <w:tcPr>
            <w:tcW w:w="1267"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300</w:t>
            </w:r>
          </w:p>
        </w:tc>
        <w:tc>
          <w:tcPr>
            <w:tcW w:w="1210"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78090</w:t>
            </w:r>
          </w:p>
        </w:tc>
        <w:tc>
          <w:tcPr>
            <w:tcW w:w="1162" w:type="dxa"/>
            <w:tcBorders>
              <w:top w:val="single" w:sz="4" w:space="0" w:color="auto"/>
              <w:left w:val="single" w:sz="4" w:space="0" w:color="auto"/>
              <w:righ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570</w:t>
            </w:r>
          </w:p>
        </w:tc>
      </w:tr>
      <w:tr w:rsidR="00707477">
        <w:tblPrEx>
          <w:tblCellMar>
            <w:top w:w="0" w:type="dxa"/>
            <w:bottom w:w="0" w:type="dxa"/>
          </w:tblCellMar>
        </w:tblPrEx>
        <w:trPr>
          <w:trHeight w:hRule="exact" w:val="302"/>
          <w:jc w:val="right"/>
        </w:trPr>
        <w:tc>
          <w:tcPr>
            <w:tcW w:w="418" w:type="dxa"/>
            <w:shd w:val="clear" w:color="auto" w:fill="FFFFFF"/>
          </w:tcPr>
          <w:p w:rsidR="00707477" w:rsidRDefault="00707477">
            <w:pPr>
              <w:rPr>
                <w:sz w:val="10"/>
                <w:szCs w:val="10"/>
              </w:rPr>
            </w:pPr>
          </w:p>
        </w:tc>
        <w:tc>
          <w:tcPr>
            <w:tcW w:w="1824" w:type="dxa"/>
            <w:tcBorders>
              <w:top w:val="single" w:sz="4" w:space="0" w:color="auto"/>
            </w:tcBorders>
            <w:shd w:val="clear" w:color="auto" w:fill="FFFFFF"/>
            <w:vAlign w:val="bottom"/>
          </w:tcPr>
          <w:p w:rsidR="00707477" w:rsidRDefault="00707477">
            <w:pPr>
              <w:pStyle w:val="a0"/>
              <w:shd w:val="clear" w:color="auto" w:fill="auto"/>
              <w:spacing w:after="0"/>
              <w:ind w:firstLine="160"/>
              <w:rPr>
                <w:sz w:val="15"/>
                <w:szCs w:val="15"/>
              </w:rPr>
            </w:pPr>
            <w:r>
              <w:rPr>
                <w:color w:val="837C80"/>
                <w:sz w:val="15"/>
                <w:szCs w:val="15"/>
              </w:rPr>
              <w:t>ФЛОРИДИ</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221</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40553,5</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300</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78090</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360"/>
              <w:jc w:val="both"/>
              <w:rPr>
                <w:sz w:val="19"/>
                <w:szCs w:val="19"/>
              </w:rPr>
            </w:pPr>
            <w:r>
              <w:rPr>
                <w:color w:val="484345"/>
                <w:sz w:val="19"/>
                <w:szCs w:val="19"/>
              </w:rPr>
              <w:t>570</w:t>
            </w:r>
          </w:p>
        </w:tc>
      </w:tr>
      <w:tr w:rsidR="00707477">
        <w:tblPrEx>
          <w:tblCellMar>
            <w:top w:w="0" w:type="dxa"/>
            <w:bottom w:w="0" w:type="dxa"/>
          </w:tblCellMar>
        </w:tblPrEx>
        <w:trPr>
          <w:trHeight w:hRule="exact" w:val="307"/>
          <w:jc w:val="right"/>
        </w:trPr>
        <w:tc>
          <w:tcPr>
            <w:tcW w:w="418" w:type="dxa"/>
            <w:shd w:val="clear" w:color="auto" w:fill="FFFFFF"/>
          </w:tcPr>
          <w:p w:rsidR="00707477" w:rsidRDefault="00707477">
            <w:pPr>
              <w:rPr>
                <w:sz w:val="10"/>
                <w:szCs w:val="10"/>
              </w:rPr>
            </w:pPr>
          </w:p>
        </w:tc>
        <w:tc>
          <w:tcPr>
            <w:tcW w:w="1824" w:type="dxa"/>
            <w:tcBorders>
              <w:top w:val="single" w:sz="4" w:space="0" w:color="auto"/>
            </w:tcBorders>
            <w:shd w:val="clear" w:color="auto" w:fill="FFFFFF"/>
          </w:tcPr>
          <w:p w:rsidR="00707477" w:rsidRDefault="00707477">
            <w:pPr>
              <w:pStyle w:val="a0"/>
              <w:shd w:val="clear" w:color="auto" w:fill="auto"/>
              <w:spacing w:after="0"/>
              <w:ind w:firstLine="460"/>
              <w:rPr>
                <w:sz w:val="15"/>
                <w:szCs w:val="15"/>
              </w:rPr>
            </w:pPr>
            <w:r>
              <w:rPr>
                <w:color w:val="837C80"/>
                <w:sz w:val="15"/>
                <w:szCs w:val="15"/>
              </w:rPr>
              <w:t>! -КА ПІ'ЧАЦІЯ</w:t>
            </w:r>
          </w:p>
        </w:tc>
        <w:tc>
          <w:tcPr>
            <w:tcW w:w="1243"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655C5F"/>
                <w:sz w:val="19"/>
                <w:szCs w:val="19"/>
              </w:rPr>
              <w:t>1263</w:t>
            </w:r>
          </w:p>
        </w:tc>
        <w:tc>
          <w:tcPr>
            <w:tcW w:w="1075"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231760,5</w:t>
            </w:r>
          </w:p>
        </w:tc>
        <w:tc>
          <w:tcPr>
            <w:tcW w:w="1267"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1300</w:t>
            </w:r>
          </w:p>
        </w:tc>
        <w:tc>
          <w:tcPr>
            <w:tcW w:w="1210" w:type="dxa"/>
            <w:tcBorders>
              <w:top w:val="single" w:sz="4" w:space="0" w:color="auto"/>
              <w:lef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338390</w:t>
            </w:r>
          </w:p>
        </w:tc>
        <w:tc>
          <w:tcPr>
            <w:tcW w:w="1162" w:type="dxa"/>
            <w:tcBorders>
              <w:top w:val="single" w:sz="4" w:space="0" w:color="auto"/>
              <w:left w:val="single" w:sz="4" w:space="0" w:color="auto"/>
              <w:righ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2470</w:t>
            </w:r>
          </w:p>
        </w:tc>
      </w:tr>
      <w:tr w:rsidR="00707477">
        <w:tblPrEx>
          <w:tblCellMar>
            <w:top w:w="0" w:type="dxa"/>
            <w:bottom w:w="0" w:type="dxa"/>
          </w:tblCellMar>
        </w:tblPrEx>
        <w:trPr>
          <w:trHeight w:hRule="exact" w:val="307"/>
          <w:jc w:val="right"/>
        </w:trPr>
        <w:tc>
          <w:tcPr>
            <w:tcW w:w="418" w:type="dxa"/>
            <w:shd w:val="clear" w:color="auto" w:fill="FFFFFF"/>
          </w:tcPr>
          <w:p w:rsidR="00707477" w:rsidRDefault="00707477">
            <w:pPr>
              <w:rPr>
                <w:sz w:val="10"/>
                <w:szCs w:val="10"/>
              </w:rPr>
            </w:pPr>
          </w:p>
        </w:tc>
        <w:tc>
          <w:tcPr>
            <w:tcW w:w="1824" w:type="dxa"/>
            <w:tcBorders>
              <w:top w:val="single" w:sz="4" w:space="0" w:color="auto"/>
            </w:tcBorders>
            <w:shd w:val="clear" w:color="auto" w:fill="FFFFFF"/>
            <w:vAlign w:val="bottom"/>
          </w:tcPr>
          <w:p w:rsidR="00707477" w:rsidRDefault="00707477">
            <w:pPr>
              <w:pStyle w:val="a0"/>
              <w:shd w:val="clear" w:color="auto" w:fill="auto"/>
              <w:spacing w:after="0"/>
              <w:ind w:firstLine="540"/>
              <w:rPr>
                <w:sz w:val="15"/>
                <w:szCs w:val="15"/>
              </w:rPr>
            </w:pPr>
            <w:r>
              <w:rPr>
                <w:sz w:val="15"/>
                <w:szCs w:val="15"/>
              </w:rPr>
              <w:t>і.</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6,2</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1137,7</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5</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1301,5</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655C5F"/>
                <w:sz w:val="19"/>
                <w:szCs w:val="19"/>
              </w:rPr>
              <w:t>9,5</w:t>
            </w:r>
          </w:p>
        </w:tc>
      </w:tr>
      <w:tr w:rsidR="00707477">
        <w:tblPrEx>
          <w:tblCellMar>
            <w:top w:w="0" w:type="dxa"/>
            <w:bottom w:w="0" w:type="dxa"/>
          </w:tblCellMar>
        </w:tblPrEx>
        <w:trPr>
          <w:trHeight w:hRule="exact" w:val="302"/>
          <w:jc w:val="right"/>
        </w:trPr>
        <w:tc>
          <w:tcPr>
            <w:tcW w:w="418" w:type="dxa"/>
            <w:shd w:val="clear" w:color="auto" w:fill="FFFFFF"/>
          </w:tcPr>
          <w:p w:rsidR="00707477" w:rsidRDefault="00707477">
            <w:pPr>
              <w:rPr>
                <w:sz w:val="10"/>
                <w:szCs w:val="10"/>
              </w:rPr>
            </w:pPr>
          </w:p>
        </w:tc>
        <w:tc>
          <w:tcPr>
            <w:tcW w:w="1824" w:type="dxa"/>
            <w:tcBorders>
              <w:top w:val="single" w:sz="4" w:space="0" w:color="auto"/>
            </w:tcBorders>
            <w:shd w:val="clear" w:color="auto" w:fill="FFFFFF"/>
            <w:vAlign w:val="bottom"/>
          </w:tcPr>
          <w:p w:rsidR="00707477" w:rsidRDefault="00707477">
            <w:pPr>
              <w:pStyle w:val="a0"/>
              <w:shd w:val="clear" w:color="auto" w:fill="auto"/>
              <w:spacing w:after="0"/>
              <w:ind w:firstLine="200"/>
              <w:rPr>
                <w:sz w:val="15"/>
                <w:szCs w:val="15"/>
              </w:rPr>
            </w:pPr>
            <w:r>
              <w:rPr>
                <w:color w:val="837C80"/>
                <w:sz w:val="15"/>
                <w:szCs w:val="15"/>
              </w:rPr>
              <w:t>&gt;4)1130 (ЗАГАЛЬНЕ)</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0,3</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55,1</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0,3</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78,1</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0,57</w:t>
            </w:r>
          </w:p>
        </w:tc>
      </w:tr>
      <w:tr w:rsidR="00707477">
        <w:tblPrEx>
          <w:tblCellMar>
            <w:top w:w="0" w:type="dxa"/>
            <w:bottom w:w="0" w:type="dxa"/>
          </w:tblCellMar>
        </w:tblPrEx>
        <w:trPr>
          <w:trHeight w:hRule="exact" w:val="298"/>
          <w:jc w:val="right"/>
        </w:trPr>
        <w:tc>
          <w:tcPr>
            <w:tcW w:w="418" w:type="dxa"/>
            <w:shd w:val="clear" w:color="auto" w:fill="FFFFFF"/>
            <w:vAlign w:val="bottom"/>
          </w:tcPr>
          <w:p w:rsidR="00707477" w:rsidRDefault="00707477">
            <w:pPr>
              <w:pStyle w:val="a0"/>
              <w:shd w:val="clear" w:color="auto" w:fill="auto"/>
              <w:spacing w:after="0"/>
              <w:ind w:firstLine="200"/>
              <w:rPr>
                <w:sz w:val="15"/>
                <w:szCs w:val="15"/>
              </w:rPr>
            </w:pPr>
            <w:r>
              <w:rPr>
                <w:color w:val="D6D0D2"/>
                <w:sz w:val="15"/>
                <w:szCs w:val="15"/>
              </w:rPr>
              <w:t>•</w:t>
            </w:r>
          </w:p>
          <w:p w:rsidR="00707477" w:rsidRDefault="00707477">
            <w:pPr>
              <w:pStyle w:val="a0"/>
              <w:shd w:val="clear" w:color="auto" w:fill="auto"/>
              <w:spacing w:after="0" w:line="185" w:lineRule="auto"/>
              <w:ind w:firstLine="380"/>
              <w:rPr>
                <w:sz w:val="15"/>
                <w:szCs w:val="15"/>
              </w:rPr>
            </w:pPr>
            <w:r>
              <w:rPr>
                <w:color w:val="D6D0D2"/>
                <w:sz w:val="15"/>
                <w:szCs w:val="15"/>
              </w:rPr>
              <w:t>1</w:t>
            </w:r>
          </w:p>
        </w:tc>
        <w:tc>
          <w:tcPr>
            <w:tcW w:w="1824" w:type="dxa"/>
            <w:tcBorders>
              <w:top w:val="single" w:sz="4" w:space="0" w:color="auto"/>
            </w:tcBorders>
            <w:shd w:val="clear" w:color="auto" w:fill="FFFFFF"/>
            <w:vAlign w:val="bottom"/>
          </w:tcPr>
          <w:p w:rsidR="00707477" w:rsidRDefault="00707477">
            <w:pPr>
              <w:pStyle w:val="a0"/>
              <w:shd w:val="clear" w:color="auto" w:fill="auto"/>
              <w:spacing w:after="0"/>
              <w:ind w:firstLine="160"/>
              <w:rPr>
                <w:sz w:val="15"/>
                <w:szCs w:val="15"/>
              </w:rPr>
            </w:pPr>
            <w:r>
              <w:rPr>
                <w:color w:val="837C80"/>
                <w:sz w:val="15"/>
                <w:szCs w:val="15"/>
              </w:rPr>
              <w:t>СПАР</w:t>
            </w:r>
          </w:p>
        </w:tc>
        <w:tc>
          <w:tcPr>
            <w:tcW w:w="1243"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0,45</w:t>
            </w:r>
          </w:p>
        </w:tc>
        <w:tc>
          <w:tcPr>
            <w:tcW w:w="107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655C5F"/>
                <w:sz w:val="19"/>
                <w:szCs w:val="19"/>
              </w:rPr>
              <w:t>«82,6</w:t>
            </w:r>
          </w:p>
        </w:tc>
        <w:tc>
          <w:tcPr>
            <w:tcW w:w="126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0,5</w:t>
            </w:r>
          </w:p>
        </w:tc>
        <w:tc>
          <w:tcPr>
            <w:tcW w:w="121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655C5F"/>
                <w:sz w:val="19"/>
                <w:szCs w:val="19"/>
              </w:rPr>
              <w:t>130,15</w:t>
            </w:r>
          </w:p>
        </w:tc>
        <w:tc>
          <w:tcPr>
            <w:tcW w:w="116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19"/>
                <w:szCs w:val="19"/>
              </w:rPr>
            </w:pPr>
            <w:r>
              <w:rPr>
                <w:color w:val="484345"/>
                <w:sz w:val="19"/>
                <w:szCs w:val="19"/>
              </w:rPr>
              <w:t>0,95</w:t>
            </w:r>
          </w:p>
        </w:tc>
      </w:tr>
      <w:tr w:rsidR="00707477">
        <w:tblPrEx>
          <w:tblCellMar>
            <w:top w:w="0" w:type="dxa"/>
            <w:bottom w:w="0" w:type="dxa"/>
          </w:tblCellMar>
        </w:tblPrEx>
        <w:trPr>
          <w:trHeight w:hRule="exact" w:val="322"/>
          <w:jc w:val="right"/>
        </w:trPr>
        <w:tc>
          <w:tcPr>
            <w:tcW w:w="418" w:type="dxa"/>
            <w:tcBorders>
              <w:top w:val="single" w:sz="4" w:space="0" w:color="auto"/>
            </w:tcBorders>
            <w:shd w:val="clear" w:color="auto" w:fill="FFFFFF"/>
          </w:tcPr>
          <w:p w:rsidR="00707477" w:rsidRDefault="00707477">
            <w:pPr>
              <w:rPr>
                <w:sz w:val="10"/>
                <w:szCs w:val="10"/>
              </w:rPr>
            </w:pPr>
          </w:p>
        </w:tc>
        <w:tc>
          <w:tcPr>
            <w:tcW w:w="1824" w:type="dxa"/>
            <w:tcBorders>
              <w:top w:val="single" w:sz="4" w:space="0" w:color="auto"/>
              <w:bottom w:val="single" w:sz="4" w:space="0" w:color="auto"/>
            </w:tcBorders>
            <w:shd w:val="clear" w:color="auto" w:fill="FFFFFF"/>
          </w:tcPr>
          <w:p w:rsidR="00707477" w:rsidRDefault="00707477">
            <w:pPr>
              <w:pStyle w:val="a0"/>
              <w:shd w:val="clear" w:color="auto" w:fill="auto"/>
              <w:spacing w:after="0"/>
              <w:ind w:firstLine="160"/>
              <w:rPr>
                <w:sz w:val="15"/>
                <w:szCs w:val="15"/>
              </w:rPr>
            </w:pPr>
            <w:r>
              <w:rPr>
                <w:rFonts w:ascii="Cambria" w:hAnsi="Cambria"/>
                <w:smallCaps/>
                <w:color w:val="837C80"/>
                <w:sz w:val="20"/>
                <w:szCs w:val="20"/>
              </w:rPr>
              <w:t>нафтопродук</w:t>
            </w:r>
            <w:r>
              <w:rPr>
                <w:color w:val="837C80"/>
                <w:sz w:val="15"/>
                <w:szCs w:val="15"/>
              </w:rPr>
              <w:t xml:space="preserve"> ги</w:t>
            </w:r>
          </w:p>
        </w:tc>
        <w:tc>
          <w:tcPr>
            <w:tcW w:w="1243" w:type="dxa"/>
            <w:tcBorders>
              <w:top w:val="single" w:sz="4" w:space="0" w:color="auto"/>
              <w:left w:val="single" w:sz="4" w:space="0" w:color="auto"/>
              <w:bottom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655C5F"/>
                <w:sz w:val="19"/>
                <w:szCs w:val="19"/>
              </w:rPr>
              <w:t>0.3</w:t>
            </w:r>
          </w:p>
        </w:tc>
        <w:tc>
          <w:tcPr>
            <w:tcW w:w="1075" w:type="dxa"/>
            <w:tcBorders>
              <w:top w:val="single" w:sz="4" w:space="0" w:color="auto"/>
              <w:left w:val="single" w:sz="4" w:space="0" w:color="auto"/>
              <w:bottom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655C5F"/>
                <w:sz w:val="19"/>
                <w:szCs w:val="19"/>
              </w:rPr>
              <w:t>55.1</w:t>
            </w:r>
          </w:p>
        </w:tc>
        <w:tc>
          <w:tcPr>
            <w:tcW w:w="1267" w:type="dxa"/>
            <w:tcBorders>
              <w:top w:val="single" w:sz="4" w:space="0" w:color="auto"/>
              <w:left w:val="single" w:sz="4" w:space="0" w:color="auto"/>
              <w:bottom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0,3</w:t>
            </w:r>
          </w:p>
        </w:tc>
        <w:tc>
          <w:tcPr>
            <w:tcW w:w="1210" w:type="dxa"/>
            <w:tcBorders>
              <w:top w:val="single" w:sz="4" w:space="0" w:color="auto"/>
              <w:left w:val="single" w:sz="4" w:space="0" w:color="auto"/>
              <w:bottom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78,1</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707477" w:rsidRDefault="00707477">
            <w:pPr>
              <w:pStyle w:val="a0"/>
              <w:shd w:val="clear" w:color="auto" w:fill="auto"/>
              <w:spacing w:after="0"/>
              <w:ind w:firstLine="0"/>
              <w:jc w:val="center"/>
              <w:rPr>
                <w:sz w:val="19"/>
                <w:szCs w:val="19"/>
              </w:rPr>
            </w:pPr>
            <w:r>
              <w:rPr>
                <w:color w:val="484345"/>
                <w:sz w:val="19"/>
                <w:szCs w:val="19"/>
              </w:rPr>
              <w:t>0,57</w:t>
            </w:r>
          </w:p>
        </w:tc>
      </w:tr>
    </w:tbl>
    <w:p w:rsidR="00707477" w:rsidRDefault="00707477">
      <w:pPr>
        <w:sectPr w:rsidR="00707477" w:rsidSect="00B05FEA">
          <w:footerReference w:type="default" r:id="rId69"/>
          <w:footerReference w:type="first" r:id="rId70"/>
          <w:pgSz w:w="11900" w:h="16840"/>
          <w:pgMar w:top="870" w:right="591" w:bottom="904" w:left="1575" w:header="0" w:footer="3" w:gutter="0"/>
          <w:pgNumType w:start="1"/>
          <w:cols w:space="720"/>
          <w:noEndnote/>
          <w:titlePg/>
          <w:docGrid w:linePitch="360"/>
        </w:sectPr>
      </w:pPr>
    </w:p>
    <w:p w:rsidR="00707477" w:rsidRDefault="00707477">
      <w:pPr>
        <w:pStyle w:val="22"/>
        <w:shd w:val="clear" w:color="auto" w:fill="auto"/>
        <w:tabs>
          <w:tab w:val="left" w:leader="underscore" w:pos="13519"/>
          <w:tab w:val="left" w:leader="underscore" w:pos="15281"/>
        </w:tabs>
        <w:spacing w:before="300" w:after="100"/>
        <w:ind w:left="11700" w:firstLine="20"/>
      </w:pPr>
      <w:r>
        <w:rPr>
          <w:b/>
          <w:bCs/>
          <w:color w:val="000000"/>
          <w:sz w:val="22"/>
          <w:szCs w:val="22"/>
          <w:lang w:val="ru-RU" w:eastAsia="ru-RU"/>
        </w:rPr>
        <w:t xml:space="preserve">Додаток 3.1 </w:t>
      </w:r>
      <w:r>
        <w:rPr>
          <w:color w:val="000000"/>
          <w:lang w:val="ru-RU" w:eastAsia="ru-RU"/>
        </w:rPr>
        <w:t xml:space="preserve">до Правил, затверджених </w:t>
      </w:r>
      <w:r>
        <w:rPr>
          <w:color w:val="000000"/>
        </w:rPr>
        <w:t xml:space="preserve">рішенням </w:t>
      </w:r>
      <w:r>
        <w:rPr>
          <w:color w:val="000000"/>
          <w:lang w:val="ru-RU" w:eastAsia="ru-RU"/>
        </w:rPr>
        <w:t xml:space="preserve">виконкому </w:t>
      </w:r>
      <w:r>
        <w:rPr>
          <w:color w:val="000000"/>
        </w:rPr>
        <w:t xml:space="preserve">Дружківської міської </w:t>
      </w:r>
      <w:r>
        <w:rPr>
          <w:color w:val="000000"/>
          <w:lang w:val="ru-RU" w:eastAsia="ru-RU"/>
        </w:rPr>
        <w:t xml:space="preserve">ради </w:t>
      </w:r>
      <w:r>
        <w:rPr>
          <w:color w:val="000000"/>
        </w:rPr>
        <w:t xml:space="preserve">від </w:t>
      </w:r>
      <w:r>
        <w:rPr>
          <w:color w:val="000000"/>
          <w:lang w:val="ru-RU" w:eastAsia="ru-RU"/>
        </w:rPr>
        <w:tab/>
        <w:t xml:space="preserve"> № </w:t>
      </w:r>
      <w:r>
        <w:rPr>
          <w:color w:val="000000"/>
          <w:lang w:val="ru-RU" w:eastAsia="ru-RU"/>
        </w:rPr>
        <w:tab/>
      </w:r>
    </w:p>
    <w:p w:rsidR="00707477" w:rsidRDefault="00707477">
      <w:pPr>
        <w:pStyle w:val="BodyText"/>
        <w:shd w:val="clear" w:color="auto" w:fill="auto"/>
        <w:spacing w:after="0" w:line="298" w:lineRule="auto"/>
        <w:ind w:firstLine="0"/>
        <w:jc w:val="center"/>
        <w:rPr>
          <w:sz w:val="22"/>
          <w:szCs w:val="22"/>
        </w:rPr>
      </w:pPr>
      <w:r>
        <w:rPr>
          <w:b/>
          <w:bCs/>
          <w:sz w:val="22"/>
          <w:szCs w:val="22"/>
          <w:lang w:val="ru-RU" w:eastAsia="ru-RU"/>
        </w:rPr>
        <w:t xml:space="preserve">Розрахунок допустимих </w:t>
      </w:r>
      <w:r>
        <w:rPr>
          <w:b/>
          <w:bCs/>
          <w:sz w:val="22"/>
          <w:szCs w:val="22"/>
        </w:rPr>
        <w:t>концентрацій</w:t>
      </w:r>
      <w:r>
        <w:rPr>
          <w:b/>
          <w:bCs/>
          <w:sz w:val="22"/>
          <w:szCs w:val="22"/>
        </w:rPr>
        <w:br/>
      </w:r>
      <w:r>
        <w:rPr>
          <w:b/>
          <w:bCs/>
          <w:sz w:val="22"/>
          <w:szCs w:val="22"/>
          <w:lang w:val="ru-RU" w:eastAsia="ru-RU"/>
        </w:rPr>
        <w:t xml:space="preserve">забруднюючих речовин у </w:t>
      </w:r>
      <w:r>
        <w:rPr>
          <w:b/>
          <w:bCs/>
          <w:sz w:val="22"/>
          <w:szCs w:val="22"/>
        </w:rPr>
        <w:t xml:space="preserve">стічних </w:t>
      </w:r>
      <w:r>
        <w:rPr>
          <w:b/>
          <w:bCs/>
          <w:sz w:val="22"/>
          <w:szCs w:val="22"/>
          <w:lang w:val="ru-RU" w:eastAsia="ru-RU"/>
        </w:rPr>
        <w:t xml:space="preserve">водах, що приймаються до систем </w:t>
      </w:r>
      <w:r>
        <w:rPr>
          <w:b/>
          <w:bCs/>
          <w:sz w:val="22"/>
          <w:szCs w:val="22"/>
        </w:rPr>
        <w:t>централізованого водовідведення міста Дружківка</w:t>
      </w:r>
      <w:r>
        <w:rPr>
          <w:b/>
          <w:bCs/>
          <w:sz w:val="22"/>
          <w:szCs w:val="22"/>
        </w:rPr>
        <w:br/>
      </w:r>
      <w:r>
        <w:rPr>
          <w:b/>
          <w:bCs/>
          <w:sz w:val="22"/>
          <w:szCs w:val="22"/>
          <w:lang w:val="ru-RU" w:eastAsia="ru-RU"/>
        </w:rPr>
        <w:t xml:space="preserve">на </w:t>
      </w:r>
      <w:r>
        <w:rPr>
          <w:b/>
          <w:bCs/>
          <w:sz w:val="22"/>
          <w:szCs w:val="22"/>
        </w:rPr>
        <w:t xml:space="preserve">Дружківські </w:t>
      </w:r>
      <w:r>
        <w:rPr>
          <w:b/>
          <w:bCs/>
          <w:sz w:val="22"/>
          <w:szCs w:val="22"/>
          <w:lang w:val="ru-RU" w:eastAsia="ru-RU"/>
        </w:rPr>
        <w:t>КОС</w:t>
      </w:r>
    </w:p>
    <w:p w:rsidR="00707477" w:rsidRDefault="00707477">
      <w:pPr>
        <w:pStyle w:val="BodyText"/>
        <w:shd w:val="clear" w:color="auto" w:fill="auto"/>
        <w:spacing w:after="0" w:line="298" w:lineRule="auto"/>
        <w:ind w:firstLine="0"/>
        <w:rPr>
          <w:sz w:val="22"/>
          <w:szCs w:val="22"/>
        </w:rPr>
      </w:pPr>
      <w:r>
        <w:rPr>
          <w:sz w:val="22"/>
          <w:szCs w:val="22"/>
          <w:u w:val="single"/>
        </w:rPr>
        <w:t>Вихідні дані для розрахунку:</w:t>
      </w:r>
    </w:p>
    <w:p w:rsidR="00707477" w:rsidRDefault="00707477">
      <w:pPr>
        <w:pStyle w:val="BodyText"/>
        <w:shd w:val="clear" w:color="auto" w:fill="auto"/>
        <w:spacing w:after="0" w:line="298" w:lineRule="auto"/>
        <w:ind w:firstLine="0"/>
        <w:rPr>
          <w:sz w:val="22"/>
          <w:szCs w:val="22"/>
        </w:rPr>
      </w:pPr>
      <w:r>
        <w:rPr>
          <w:sz w:val="22"/>
          <w:szCs w:val="22"/>
          <w:lang w:val="en-US" w:eastAsia="en-US"/>
        </w:rPr>
        <w:t>Q</w:t>
      </w:r>
      <w:r w:rsidRPr="00B05FEA">
        <w:rPr>
          <w:sz w:val="22"/>
          <w:szCs w:val="22"/>
          <w:lang w:val="ru-RU" w:eastAsia="en-US"/>
        </w:rPr>
        <w:t xml:space="preserve">- </w:t>
      </w:r>
      <w:r>
        <w:rPr>
          <w:sz w:val="22"/>
          <w:szCs w:val="22"/>
        </w:rPr>
        <w:t>витрата стічних вод на вході на очисні споруди: 1900 тис. м</w:t>
      </w:r>
      <w:r>
        <w:rPr>
          <w:sz w:val="22"/>
          <w:szCs w:val="22"/>
          <w:vertAlign w:val="superscript"/>
        </w:rPr>
        <w:t>3</w:t>
      </w:r>
      <w:r>
        <w:rPr>
          <w:sz w:val="22"/>
          <w:szCs w:val="22"/>
        </w:rPr>
        <w:t>/рік, 5205,5 м</w:t>
      </w:r>
      <w:r>
        <w:rPr>
          <w:sz w:val="22"/>
          <w:szCs w:val="22"/>
          <w:vertAlign w:val="superscript"/>
        </w:rPr>
        <w:t>3</w:t>
      </w:r>
      <w:r>
        <w:rPr>
          <w:sz w:val="22"/>
          <w:szCs w:val="22"/>
        </w:rPr>
        <w:t>/добу;</w:t>
      </w:r>
    </w:p>
    <w:p w:rsidR="00707477" w:rsidRDefault="00707477">
      <w:pPr>
        <w:pStyle w:val="BodyText"/>
        <w:shd w:val="clear" w:color="auto" w:fill="auto"/>
        <w:spacing w:after="0" w:line="228" w:lineRule="auto"/>
        <w:ind w:firstLine="0"/>
        <w:rPr>
          <w:sz w:val="22"/>
          <w:szCs w:val="22"/>
        </w:rPr>
      </w:pPr>
      <w:r>
        <w:rPr>
          <w:sz w:val="22"/>
          <w:szCs w:val="22"/>
        </w:rPr>
        <w:t>(згідно з дозволом на спецво докористування).</w:t>
      </w:r>
    </w:p>
    <w:p w:rsidR="00707477" w:rsidRDefault="00707477">
      <w:pPr>
        <w:pStyle w:val="BodyText"/>
        <w:shd w:val="clear" w:color="auto" w:fill="auto"/>
        <w:spacing w:after="0" w:line="298" w:lineRule="auto"/>
        <w:ind w:firstLine="0"/>
        <w:rPr>
          <w:sz w:val="22"/>
          <w:szCs w:val="22"/>
        </w:rPr>
      </w:pPr>
      <w:r>
        <w:rPr>
          <w:sz w:val="22"/>
          <w:szCs w:val="22"/>
          <w:lang w:val="en-US" w:eastAsia="en-US"/>
        </w:rPr>
        <w:t>EQ</w:t>
      </w:r>
      <w:r w:rsidRPr="00B05FEA">
        <w:rPr>
          <w:sz w:val="16"/>
          <w:szCs w:val="16"/>
          <w:lang w:val="ru-RU" w:eastAsia="en-US"/>
        </w:rPr>
        <w:t xml:space="preserve">; </w:t>
      </w:r>
      <w:r>
        <w:rPr>
          <w:sz w:val="22"/>
          <w:szCs w:val="22"/>
        </w:rPr>
        <w:t>- витрата стічних вод споживачів: 589 тис. м</w:t>
      </w:r>
      <w:r>
        <w:rPr>
          <w:sz w:val="22"/>
          <w:szCs w:val="22"/>
          <w:vertAlign w:val="superscript"/>
        </w:rPr>
        <w:t>3</w:t>
      </w:r>
      <w:r>
        <w:rPr>
          <w:sz w:val="22"/>
          <w:szCs w:val="22"/>
        </w:rPr>
        <w:t>/рік, 1613,7 м</w:t>
      </w:r>
      <w:r>
        <w:rPr>
          <w:sz w:val="22"/>
          <w:szCs w:val="22"/>
          <w:vertAlign w:val="superscript"/>
        </w:rPr>
        <w:t>3</w:t>
      </w:r>
      <w:r>
        <w:rPr>
          <w:sz w:val="22"/>
          <w:szCs w:val="22"/>
        </w:rPr>
        <w:t>/добу;</w:t>
      </w:r>
    </w:p>
    <w:p w:rsidR="00707477" w:rsidRDefault="00707477">
      <w:pPr>
        <w:pStyle w:val="BodyText"/>
        <w:shd w:val="clear" w:color="auto" w:fill="auto"/>
        <w:spacing w:after="0" w:line="298" w:lineRule="auto"/>
        <w:ind w:firstLine="0"/>
        <w:rPr>
          <w:sz w:val="22"/>
          <w:szCs w:val="22"/>
        </w:rPr>
      </w:pPr>
      <w:r>
        <w:rPr>
          <w:sz w:val="22"/>
          <w:szCs w:val="22"/>
          <w:lang w:val="en-US" w:eastAsia="en-US"/>
        </w:rPr>
        <w:t>Q</w:t>
      </w:r>
      <w:r>
        <w:rPr>
          <w:sz w:val="22"/>
          <w:szCs w:val="22"/>
          <w:vertAlign w:val="subscript"/>
          <w:lang w:val="en-US" w:eastAsia="en-US"/>
        </w:rPr>
        <w:t>gp</w:t>
      </w:r>
      <w:r w:rsidRPr="00B05FEA">
        <w:rPr>
          <w:sz w:val="22"/>
          <w:szCs w:val="22"/>
          <w:lang w:val="ru-RU" w:eastAsia="en-US"/>
        </w:rPr>
        <w:t xml:space="preserve"> </w:t>
      </w:r>
      <w:r>
        <w:rPr>
          <w:sz w:val="22"/>
          <w:szCs w:val="22"/>
        </w:rPr>
        <w:t>- витрата госпо дарсько-побутових стічних вод: 1311 тис. м</w:t>
      </w:r>
      <w:r>
        <w:rPr>
          <w:sz w:val="22"/>
          <w:szCs w:val="22"/>
          <w:vertAlign w:val="superscript"/>
        </w:rPr>
        <w:t>3</w:t>
      </w:r>
      <w:r>
        <w:rPr>
          <w:sz w:val="22"/>
          <w:szCs w:val="22"/>
        </w:rPr>
        <w:t>/рік, 3591,8 м</w:t>
      </w:r>
      <w:r>
        <w:rPr>
          <w:sz w:val="22"/>
          <w:szCs w:val="22"/>
          <w:vertAlign w:val="superscript"/>
        </w:rPr>
        <w:t>3</w:t>
      </w:r>
      <w:r>
        <w:rPr>
          <w:sz w:val="22"/>
          <w:szCs w:val="22"/>
        </w:rPr>
        <w:t>/добу.</w:t>
      </w:r>
    </w:p>
    <w:p w:rsidR="00707477" w:rsidRDefault="00707477">
      <w:pPr>
        <w:pStyle w:val="22"/>
        <w:shd w:val="clear" w:color="auto" w:fill="auto"/>
        <w:spacing w:after="0" w:line="326" w:lineRule="auto"/>
        <w:ind w:left="6820"/>
        <w:rPr>
          <w:sz w:val="20"/>
          <w:szCs w:val="20"/>
        </w:rPr>
      </w:pPr>
      <w:r>
        <w:rPr>
          <w:color w:val="000000"/>
          <w:sz w:val="20"/>
          <w:szCs w:val="20"/>
          <w:u w:val="single"/>
        </w:rPr>
        <w:t>за фактом 2017р:</w:t>
      </w:r>
    </w:p>
    <w:p w:rsidR="00707477" w:rsidRDefault="00707477">
      <w:pPr>
        <w:pStyle w:val="22"/>
        <w:shd w:val="clear" w:color="auto" w:fill="auto"/>
        <w:spacing w:after="0" w:line="322" w:lineRule="auto"/>
        <w:ind w:left="6820" w:firstLine="20"/>
        <w:rPr>
          <w:sz w:val="20"/>
          <w:szCs w:val="20"/>
        </w:rPr>
      </w:pPr>
      <w:r>
        <w:rPr>
          <w:color w:val="000000"/>
          <w:sz w:val="20"/>
          <w:szCs w:val="20"/>
        </w:rPr>
        <w:t>витрата стічних вод на вході на очисні споруди - 1484,46 тис. м</w:t>
      </w:r>
      <w:r>
        <w:rPr>
          <w:color w:val="000000"/>
          <w:sz w:val="20"/>
          <w:szCs w:val="20"/>
          <w:vertAlign w:val="superscript"/>
        </w:rPr>
        <w:t>3</w:t>
      </w:r>
      <w:r>
        <w:rPr>
          <w:color w:val="000000"/>
          <w:sz w:val="20"/>
          <w:szCs w:val="20"/>
        </w:rPr>
        <w:t xml:space="preserve">/рік; витрата стічних вод споживачів - 460,18 тис. м </w:t>
      </w:r>
      <w:r>
        <w:rPr>
          <w:color w:val="000000"/>
          <w:sz w:val="20"/>
          <w:szCs w:val="20"/>
          <w:vertAlign w:val="superscript"/>
        </w:rPr>
        <w:t>3</w:t>
      </w:r>
      <w:r>
        <w:rPr>
          <w:color w:val="000000"/>
          <w:sz w:val="20"/>
          <w:szCs w:val="20"/>
        </w:rPr>
        <w:t>/рік (31 %);</w:t>
      </w:r>
    </w:p>
    <w:p w:rsidR="00707477" w:rsidRDefault="00707477">
      <w:pPr>
        <w:pStyle w:val="22"/>
        <w:shd w:val="clear" w:color="auto" w:fill="auto"/>
        <w:spacing w:after="0" w:line="322" w:lineRule="auto"/>
        <w:ind w:left="6820" w:firstLine="20"/>
        <w:rPr>
          <w:color w:val="000000"/>
          <w:sz w:val="20"/>
          <w:szCs w:val="20"/>
          <w:lang w:val="ru-RU"/>
        </w:rPr>
      </w:pPr>
      <w:r>
        <w:rPr>
          <w:color w:val="000000"/>
          <w:sz w:val="20"/>
          <w:szCs w:val="20"/>
        </w:rPr>
        <w:t>витрата господарсько- побутових стічних вод - 1024,28 тис. м</w:t>
      </w:r>
      <w:r>
        <w:rPr>
          <w:color w:val="000000"/>
          <w:sz w:val="20"/>
          <w:szCs w:val="20"/>
          <w:vertAlign w:val="superscript"/>
        </w:rPr>
        <w:t>3</w:t>
      </w:r>
      <w:r>
        <w:rPr>
          <w:color w:val="000000"/>
          <w:sz w:val="20"/>
          <w:szCs w:val="20"/>
        </w:rPr>
        <w:t>/рік (69 %).</w:t>
      </w:r>
    </w:p>
    <w:tbl>
      <w:tblPr>
        <w:tblW w:w="15593" w:type="dxa"/>
        <w:tblInd w:w="2" w:type="dxa"/>
        <w:tblLayout w:type="fixed"/>
        <w:tblLook w:val="0000"/>
      </w:tblPr>
      <w:tblGrid>
        <w:gridCol w:w="1418"/>
        <w:gridCol w:w="1559"/>
        <w:gridCol w:w="2552"/>
        <w:gridCol w:w="4961"/>
        <w:gridCol w:w="4111"/>
        <w:gridCol w:w="992"/>
      </w:tblGrid>
      <w:tr w:rsidR="00707477" w:rsidTr="00C35FBB">
        <w:trPr>
          <w:trHeight w:val="3080"/>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Показники якості стічних вод</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 забруднюючих речовин в каналізаційній мережі (додаток № 4 загальнодержавних правил, г/м3</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pStyle w:val="a7"/>
              <w:spacing w:after="60"/>
              <w:jc w:val="center"/>
              <w:rPr>
                <w:rFonts w:ascii="Times New Roman" w:hAnsi="Times New Roman" w:cs="Times New Roman"/>
                <w:lang w:eastAsia="zh-CN"/>
              </w:rPr>
            </w:pPr>
            <w:r w:rsidRPr="00DB2564">
              <w:rPr>
                <w:rFonts w:ascii="Times New Roman" w:hAnsi="Times New Roman" w:cs="Times New Roman"/>
                <w:lang w:eastAsia="zh-CN"/>
              </w:rPr>
              <w:t>ДК забруднюючих речовин на вході в споруди біологічної очистки</w:t>
            </w:r>
          </w:p>
          <w:p w:rsidR="00707477" w:rsidRPr="00DB2564" w:rsidRDefault="00707477" w:rsidP="00C35FBB">
            <w:pPr>
              <w:pStyle w:val="a7"/>
              <w:spacing w:after="60"/>
              <w:jc w:val="center"/>
              <w:rPr>
                <w:rFonts w:ascii="Times New Roman" w:hAnsi="Times New Roman" w:cs="Times New Roman"/>
                <w:lang w:eastAsia="zh-CN"/>
              </w:rPr>
            </w:pPr>
          </w:p>
          <w:p w:rsidR="00707477" w:rsidRPr="00DB2564" w:rsidRDefault="00707477" w:rsidP="00C35FBB">
            <w:pPr>
              <w:pStyle w:val="a7"/>
              <w:spacing w:after="60"/>
              <w:jc w:val="center"/>
              <w:rPr>
                <w:rFonts w:ascii="Times New Roman" w:hAnsi="Times New Roman" w:cs="Times New Roman"/>
                <w:lang w:val="ru-RU" w:eastAsia="zh-CN"/>
              </w:rPr>
            </w:pPr>
          </w:p>
          <w:p w:rsidR="00707477" w:rsidRPr="00DB2564" w:rsidRDefault="00707477" w:rsidP="00C35FBB">
            <w:pPr>
              <w:pStyle w:val="a7"/>
              <w:spacing w:after="60"/>
              <w:jc w:val="center"/>
              <w:rPr>
                <w:rFonts w:ascii="Times New Roman" w:hAnsi="Times New Roman" w:cs="Times New Roman"/>
                <w:lang w:val="ru-RU" w:eastAsia="zh-CN"/>
              </w:rPr>
            </w:pPr>
            <w:r w:rsidRPr="00DB2564">
              <w:rPr>
                <w:rFonts w:ascii="Times New Roman" w:hAnsi="Times New Roman" w:cs="Times New Roman"/>
                <w:lang w:val="ru-RU" w:eastAsia="zh-CN"/>
              </w:rPr>
              <w:t>Дkj</w:t>
            </w:r>
            <w:r w:rsidRPr="00DB2564">
              <w:rPr>
                <w:rFonts w:ascii="Times New Roman" w:hAnsi="Times New Roman" w:cs="Times New Roman"/>
                <w:vertAlign w:val="superscript"/>
                <w:lang w:val="ru-RU" w:eastAsia="zh-CN"/>
              </w:rPr>
              <w:t xml:space="preserve">bo </w:t>
            </w:r>
            <w:r w:rsidRPr="00DB2564">
              <w:rPr>
                <w:rFonts w:ascii="Times New Roman" w:hAnsi="Times New Roman" w:cs="Times New Roman"/>
                <w:lang w:val="ru-RU" w:eastAsia="zh-CN"/>
              </w:rPr>
              <w:t>=</w:t>
            </w:r>
            <w:r w:rsidRPr="00DB2564">
              <w:rPr>
                <w:rFonts w:ascii="Times New Roman" w:hAnsi="Times New Roman" w:cs="Times New Roman"/>
                <w:lang w:val="ru-RU" w:eastAsia="zh-CN"/>
              </w:rPr>
              <w:tab/>
            </w:r>
            <w:r w:rsidRPr="00DB2564">
              <w:rPr>
                <w:rFonts w:ascii="Times New Roman" w:hAnsi="Times New Roman" w:cs="Times New Roman"/>
                <w:u w:val="single"/>
                <w:lang w:val="ru-RU" w:eastAsia="zh-CN"/>
              </w:rPr>
              <w:t>(Cj -Cjgp)*Q</w:t>
            </w:r>
            <w:r w:rsidRPr="00DB2564">
              <w:rPr>
                <w:rFonts w:ascii="Times New Roman" w:hAnsi="Times New Roman" w:cs="Times New Roman"/>
                <w:lang w:val="ru-RU" w:eastAsia="zh-CN"/>
              </w:rPr>
              <w:t>+ Cjgp, г/м3</w:t>
            </w:r>
          </w:p>
          <w:p w:rsidR="00707477" w:rsidRPr="00DB2564" w:rsidRDefault="00707477" w:rsidP="00C35FBB">
            <w:pPr>
              <w:pStyle w:val="a7"/>
              <w:spacing w:after="60"/>
              <w:jc w:val="center"/>
              <w:rPr>
                <w:rFonts w:ascii="Times New Roman" w:hAnsi="Times New Roman" w:cs="Times New Roman"/>
                <w:lang w:val="ru-RU" w:eastAsia="zh-CN"/>
              </w:rPr>
            </w:pPr>
            <w:r w:rsidRPr="00DB2564">
              <w:rPr>
                <w:rFonts w:ascii="Times New Roman" w:hAnsi="Times New Roman" w:cs="Times New Roman"/>
                <w:lang w:val="ru-RU" w:eastAsia="zh-CN"/>
              </w:rPr>
              <w:t xml:space="preserve">  Σni=1Qj</w:t>
            </w:r>
            <w:r w:rsidRPr="00DB2564">
              <w:rPr>
                <w:rFonts w:ascii="Times New Roman" w:hAnsi="Times New Roman" w:cs="Times New Roman"/>
                <w:lang w:val="ru-RU" w:eastAsia="zh-CN"/>
              </w:rPr>
              <w:tab/>
            </w:r>
          </w:p>
          <w:p w:rsidR="00707477" w:rsidRPr="00DB2564" w:rsidRDefault="00707477" w:rsidP="00C35FBB">
            <w:pPr>
              <w:pStyle w:val="a7"/>
              <w:spacing w:after="60"/>
              <w:jc w:val="center"/>
              <w:rPr>
                <w:rFonts w:ascii="Times New Roman" w:hAnsi="Times New Roman" w:cs="Times New Roman"/>
                <w:b/>
                <w:bCs/>
                <w:lang w:val="ru-RU" w:eastAsia="zh-CN"/>
              </w:rPr>
            </w:pPr>
            <w:r w:rsidRPr="00DB2564">
              <w:rPr>
                <w:rFonts w:ascii="Times New Roman" w:hAnsi="Times New Roman" w:cs="Times New Roman"/>
                <w:lang w:val="ru-RU" w:eastAsia="zh-CN"/>
              </w:rPr>
              <w:tab/>
            </w:r>
            <w:r w:rsidRPr="00DB2564">
              <w:rPr>
                <w:rFonts w:ascii="Times New Roman" w:hAnsi="Times New Roman" w:cs="Times New Roman"/>
                <w:lang w:val="ru-RU" w:eastAsia="zh-CN"/>
              </w:rPr>
              <w:tab/>
            </w:r>
          </w:p>
          <w:p w:rsidR="00707477" w:rsidRPr="00DB2564" w:rsidRDefault="00707477" w:rsidP="00C35FBB">
            <w:pPr>
              <w:rPr>
                <w:rFonts w:ascii="Times New Roman" w:hAnsi="Times New Roman" w:cs="Times New Roman"/>
                <w:sz w:val="22"/>
                <w:szCs w:val="22"/>
                <w:vertAlign w:val="subscript"/>
              </w:rPr>
            </w:pPr>
            <w:r w:rsidRPr="00DB2564">
              <w:rPr>
                <w:rFonts w:ascii="Times New Roman" w:hAnsi="Times New Roman" w:cs="Times New Roman"/>
                <w:b/>
                <w:bCs/>
              </w:rPr>
              <w:tab/>
            </w:r>
            <w:r w:rsidRPr="00DB2564">
              <w:rPr>
                <w:rFonts w:ascii="Times New Roman" w:hAnsi="Times New Roman" w:cs="Times New Roman"/>
                <w:b/>
                <w:bCs/>
              </w:rPr>
              <w:tab/>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rPr>
              <w:t>ДК забруднюючих речовин з вимог встановленого ліміту на скид у водойму</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pStyle w:val="rvps12"/>
              <w:spacing w:before="0" w:beforeAutospacing="0" w:after="60" w:afterAutospacing="0"/>
              <w:rPr>
                <w:rFonts w:cs="Times New Roman"/>
                <w:lang w:val="uk-UA"/>
              </w:rPr>
            </w:pPr>
            <w:r w:rsidRPr="00DB2564">
              <w:rPr>
                <w:rFonts w:cs="Times New Roman"/>
                <w:position w:val="-60"/>
                <w:sz w:val="22"/>
                <w:szCs w:val="22"/>
                <w:lang w:val="uk-UA"/>
              </w:rPr>
              <w:object w:dxaOrig="2920" w:dyaOrig="1040">
                <v:shape id="_x0000_i1060" type="#_x0000_t75" style="width:140.25pt;height:39.75pt" o:ole="">
                  <v:imagedata r:id="rId71" o:title=""/>
                </v:shape>
                <o:OLEObject Type="Embed" ProgID="Equation.3" ShapeID="_x0000_i1060" DrawAspect="Content" ObjectID="_1635772772" r:id="rId72"/>
              </w:object>
            </w:r>
            <w:r w:rsidRPr="00DB2564">
              <w:rPr>
                <w:rFonts w:cs="Times New Roman"/>
                <w:sz w:val="22"/>
                <w:szCs w:val="22"/>
                <w:lang w:val="uk-UA"/>
              </w:rPr>
              <w:t>(г/м</w:t>
            </w:r>
            <w:r w:rsidRPr="00DB2564">
              <w:rPr>
                <w:rFonts w:cs="Times New Roman"/>
                <w:sz w:val="22"/>
                <w:szCs w:val="22"/>
                <w:vertAlign w:val="superscript"/>
                <w:lang w:val="uk-UA"/>
              </w:rPr>
              <w:t>3</w:t>
            </w:r>
            <w:r w:rsidRPr="00DB2564">
              <w:rPr>
                <w:rFonts w:cs="Times New Roman"/>
                <w:lang w:val="uk-UA"/>
              </w:rPr>
              <w:t>)</w:t>
            </w:r>
          </w:p>
          <w:p w:rsidR="00707477" w:rsidRPr="00DB2564" w:rsidRDefault="00707477" w:rsidP="00C35FBB">
            <w:pPr>
              <w:jc w:val="both"/>
              <w:rPr>
                <w:rFonts w:ascii="Times New Roman" w:hAnsi="Times New Roman" w:cs="Times New Roman"/>
                <w:position w:val="-24"/>
              </w:rPr>
            </w:pP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position w:val="-24"/>
                <w:sz w:val="22"/>
                <w:szCs w:val="22"/>
              </w:rPr>
              <w:object w:dxaOrig="3040" w:dyaOrig="680">
                <v:shape id="_x0000_i1061" type="#_x0000_t75" style="width:139.5pt;height:32.25pt" o:ole="">
                  <v:imagedata r:id="rId73" o:title=""/>
                </v:shape>
                <o:OLEObject Type="Embed" ProgID="Equation.3" ShapeID="_x0000_i1061" DrawAspect="Content" ObjectID="_1635772773" r:id="rId74"/>
              </w:object>
            </w:r>
            <w:r w:rsidRPr="00DB2564">
              <w:rPr>
                <w:rFonts w:ascii="Times New Roman" w:hAnsi="Times New Roman" w:cs="Times New Roman"/>
                <w:sz w:val="22"/>
                <w:szCs w:val="22"/>
              </w:rPr>
              <w:t>(т/рік)</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pStyle w:val="rvps12"/>
              <w:spacing w:before="0" w:beforeAutospacing="0" w:after="60" w:afterAutospacing="0"/>
              <w:jc w:val="center"/>
              <w:rPr>
                <w:rFonts w:cs="Times New Roman"/>
                <w:sz w:val="22"/>
                <w:szCs w:val="22"/>
                <w:lang w:val="uk-UA" w:eastAsia="zh-CN"/>
              </w:rPr>
            </w:pPr>
            <w:r w:rsidRPr="00DB2564">
              <w:rPr>
                <w:rFonts w:cs="Times New Roman"/>
                <w:sz w:val="22"/>
                <w:szCs w:val="22"/>
                <w:lang w:val="uk-UA" w:eastAsia="zh-CN"/>
              </w:rPr>
              <w:t xml:space="preserve">ДК забруднюючих речовин за допустимим вмістом важких металів в </w:t>
            </w:r>
          </w:p>
          <w:p w:rsidR="00707477" w:rsidRPr="00DB2564" w:rsidRDefault="00707477" w:rsidP="00C35FBB">
            <w:pPr>
              <w:pStyle w:val="rvps12"/>
              <w:spacing w:before="0" w:beforeAutospacing="0" w:after="60" w:afterAutospacing="0"/>
              <w:jc w:val="center"/>
              <w:rPr>
                <w:rFonts w:cs="Times New Roman"/>
                <w:position w:val="-60"/>
                <w:sz w:val="22"/>
                <w:szCs w:val="22"/>
                <w:lang w:val="uk-UA"/>
              </w:rPr>
            </w:pPr>
            <w:r w:rsidRPr="00DB2564">
              <w:rPr>
                <w:rFonts w:cs="Times New Roman"/>
                <w:sz w:val="22"/>
                <w:szCs w:val="22"/>
                <w:lang w:val="uk-UA" w:eastAsia="zh-CN"/>
              </w:rPr>
              <w:t xml:space="preserve">осадах стічних вод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Cjvm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(q1*K1 +q2*K2)*C</w:t>
            </w:r>
            <w:r w:rsidRPr="00DB2564">
              <w:rPr>
                <w:rFonts w:ascii="Times New Roman" w:hAnsi="Times New Roman" w:cs="Times New Roman"/>
                <w:sz w:val="16"/>
                <w:szCs w:val="16"/>
                <w:u w:val="single"/>
              </w:rPr>
              <w:t>jvm</w:t>
            </w:r>
            <w:r w:rsidRPr="00DB2564">
              <w:rPr>
                <w:rFonts w:ascii="Times New Roman" w:hAnsi="Times New Roman" w:cs="Times New Roman"/>
                <w:sz w:val="22"/>
                <w:szCs w:val="22"/>
                <w:u w:val="single"/>
                <w:vertAlign w:val="superscript"/>
              </w:rPr>
              <w:t>oc</w:t>
            </w:r>
            <w:r w:rsidRPr="00DB2564">
              <w:rPr>
                <w:rFonts w:ascii="Times New Roman" w:hAnsi="Times New Roman" w:cs="Times New Roman"/>
                <w:sz w:val="16"/>
                <w:szCs w:val="16"/>
              </w:rPr>
              <w:t xml:space="preserve"> </w:t>
            </w:r>
            <w:r w:rsidRPr="00DB2564">
              <w:rPr>
                <w:rFonts w:ascii="Times New Roman" w:hAnsi="Times New Roman" w:cs="Times New Roman"/>
                <w:sz w:val="22"/>
                <w:szCs w:val="22"/>
              </w:rPr>
              <w:t>,г/м3</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Kj*Q</w:t>
            </w:r>
            <w:r w:rsidRPr="00DB2564">
              <w:rPr>
                <w:rFonts w:ascii="Times New Roman" w:hAnsi="Times New Roman" w:cs="Times New Roman"/>
                <w:sz w:val="22"/>
                <w:szCs w:val="22"/>
              </w:rPr>
              <w:tab/>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K1 =</w:t>
            </w:r>
            <w:r w:rsidRPr="00DB2564">
              <w:rPr>
                <w:rFonts w:ascii="Times New Roman" w:hAnsi="Times New Roman" w:cs="Times New Roman"/>
                <w:sz w:val="22"/>
                <w:szCs w:val="22"/>
              </w:rPr>
              <w:tab/>
              <w:t>(100-W1 ) / 100</w:t>
            </w:r>
            <w:r w:rsidRPr="00DB2564">
              <w:rPr>
                <w:rFonts w:ascii="Times New Roman" w:hAnsi="Times New Roman" w:cs="Times New Roman"/>
                <w:sz w:val="22"/>
                <w:szCs w:val="22"/>
              </w:rPr>
              <w:tab/>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ab/>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K2 =</w:t>
            </w:r>
            <w:r w:rsidRPr="00DB2564">
              <w:rPr>
                <w:rFonts w:ascii="Times New Roman" w:hAnsi="Times New Roman" w:cs="Times New Roman"/>
                <w:sz w:val="22"/>
                <w:szCs w:val="22"/>
              </w:rPr>
              <w:tab/>
              <w:t>(100-W2 ) / 100</w:t>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ДКj</w:t>
            </w:r>
            <w:r w:rsidRPr="00DB2564">
              <w:rPr>
                <w:rFonts w:ascii="Times New Roman" w:hAnsi="Times New Roman" w:cs="Times New Roman"/>
                <w:sz w:val="22"/>
                <w:szCs w:val="22"/>
                <w:vertAlign w:val="subscript"/>
              </w:rPr>
              <w:t>vm</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 (Cj</w:t>
            </w:r>
            <w:r w:rsidRPr="00DB2564">
              <w:rPr>
                <w:rFonts w:ascii="Times New Roman" w:hAnsi="Times New Roman" w:cs="Times New Roman"/>
                <w:sz w:val="22"/>
                <w:szCs w:val="22"/>
                <w:u w:val="single"/>
                <w:vertAlign w:val="subscript"/>
              </w:rPr>
              <w:t>vm</w:t>
            </w:r>
            <w:r w:rsidRPr="00DB2564">
              <w:rPr>
                <w:rFonts w:ascii="Times New Roman" w:hAnsi="Times New Roman" w:cs="Times New Roman"/>
                <w:sz w:val="22"/>
                <w:szCs w:val="22"/>
                <w:u w:val="single"/>
              </w:rPr>
              <w:t xml:space="preserve"> – C</w:t>
            </w:r>
            <w:r w:rsidRPr="00DB2564">
              <w:rPr>
                <w:rFonts w:ascii="Times New Roman" w:hAnsi="Times New Roman" w:cs="Times New Roman"/>
                <w:sz w:val="22"/>
                <w:szCs w:val="22"/>
                <w:u w:val="single"/>
                <w:vertAlign w:val="superscript"/>
              </w:rPr>
              <w:t>gp</w:t>
            </w:r>
            <w:r w:rsidRPr="00DB2564">
              <w:rPr>
                <w:rFonts w:ascii="Times New Roman" w:hAnsi="Times New Roman" w:cs="Times New Roman"/>
                <w:sz w:val="22"/>
                <w:szCs w:val="22"/>
                <w:u w:val="single"/>
                <w:vertAlign w:val="subscript"/>
              </w:rPr>
              <w:t>jvm</w:t>
            </w:r>
            <w:r w:rsidRPr="00DB2564">
              <w:rPr>
                <w:rFonts w:ascii="Times New Roman" w:hAnsi="Times New Roman" w:cs="Times New Roman"/>
                <w:sz w:val="22"/>
                <w:szCs w:val="22"/>
                <w:u w:val="single"/>
              </w:rPr>
              <w:t>) *Q</w:t>
            </w:r>
            <w:r w:rsidRPr="00DB2564">
              <w:rPr>
                <w:rFonts w:ascii="Times New Roman" w:hAnsi="Times New Roman" w:cs="Times New Roman"/>
                <w:sz w:val="22"/>
                <w:szCs w:val="22"/>
              </w:rPr>
              <w:t xml:space="preserve">   + C</w:t>
            </w:r>
            <w:r w:rsidRPr="00DB2564">
              <w:rPr>
                <w:rFonts w:ascii="Times New Roman" w:hAnsi="Times New Roman" w:cs="Times New Roman"/>
                <w:sz w:val="22"/>
                <w:szCs w:val="22"/>
                <w:vertAlign w:val="subscript"/>
              </w:rPr>
              <w:t>jvm</w:t>
            </w:r>
            <w:r w:rsidRPr="00DB2564">
              <w:rPr>
                <w:rFonts w:ascii="Times New Roman" w:hAnsi="Times New Roman" w:cs="Times New Roman"/>
                <w:sz w:val="22"/>
                <w:szCs w:val="22"/>
              </w:rPr>
              <w:tab/>
              <w:t>,г/м3</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ab/>
              <w:t xml:space="preserve">      Σni=1Qj</w:t>
            </w:r>
            <w:r w:rsidRPr="00DB2564">
              <w:rPr>
                <w:rFonts w:ascii="Times New Roman" w:hAnsi="Times New Roman" w:cs="Times New Roman"/>
                <w:sz w:val="22"/>
                <w:szCs w:val="22"/>
              </w:rPr>
              <w:tab/>
            </w:r>
            <w:r w:rsidRPr="00DB2564">
              <w:rPr>
                <w:rFonts w:ascii="Times New Roman" w:hAnsi="Times New Roman" w:cs="Times New Roman"/>
                <w:sz w:val="22"/>
                <w:szCs w:val="22"/>
              </w:rPr>
              <w:tab/>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 г/м3</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не більше</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2</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pStyle w:val="a7"/>
              <w:spacing w:after="60"/>
              <w:jc w:val="center"/>
              <w:rPr>
                <w:rFonts w:ascii="Times New Roman" w:hAnsi="Times New Roman" w:cs="Times New Roman"/>
                <w:lang w:val="ru-RU" w:eastAsia="zh-CN"/>
              </w:rPr>
            </w:pPr>
            <w:r w:rsidRPr="00DB2564">
              <w:rPr>
                <w:rFonts w:ascii="Times New Roman" w:hAnsi="Times New Roman" w:cs="Times New Roman"/>
                <w:lang w:val="ru-RU" w:eastAsia="zh-CN"/>
              </w:rPr>
              <w:t>3</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rPr>
            </w:pPr>
            <w:r w:rsidRPr="00DB2564">
              <w:rPr>
                <w:rFonts w:ascii="Times New Roman" w:hAnsi="Times New Roman" w:cs="Times New Roman"/>
              </w:rPr>
              <w:t>4</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pStyle w:val="rvps12"/>
              <w:spacing w:before="0" w:beforeAutospacing="0" w:after="60" w:afterAutospacing="0"/>
              <w:jc w:val="center"/>
              <w:rPr>
                <w:rFonts w:cs="Times New Roman"/>
                <w:sz w:val="22"/>
                <w:szCs w:val="22"/>
                <w:lang w:val="uk-UA" w:eastAsia="zh-CN"/>
              </w:rPr>
            </w:pPr>
            <w:r w:rsidRPr="00DB2564">
              <w:rPr>
                <w:rFonts w:cs="Times New Roman"/>
                <w:sz w:val="22"/>
                <w:szCs w:val="22"/>
                <w:lang w:val="uk-UA" w:eastAsia="zh-CN"/>
              </w:rPr>
              <w:t>5</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6</w:t>
            </w:r>
          </w:p>
        </w:tc>
      </w:tr>
      <w:tr w:rsidR="00707477" w:rsidTr="00C35FBB">
        <w:trPr>
          <w:trHeight w:val="538"/>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рН</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6,5-9,0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p w:rsidR="00707477" w:rsidRPr="00DB2564" w:rsidRDefault="00707477" w:rsidP="00C35FBB">
            <w:pPr>
              <w:snapToGrid w:val="0"/>
              <w:jc w:val="center"/>
              <w:rPr>
                <w:rFonts w:ascii="Times New Roman" w:hAnsi="Times New Roman" w:cs="Times New Roman"/>
                <w:sz w:val="22"/>
                <w:szCs w:val="22"/>
              </w:rPr>
            </w:pP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lang w:val="en-US"/>
              </w:rPr>
            </w:pPr>
            <w:r w:rsidRPr="00DB2564">
              <w:rPr>
                <w:rFonts w:ascii="Times New Roman" w:hAnsi="Times New Roman" w:cs="Times New Roman"/>
                <w:sz w:val="22"/>
                <w:szCs w:val="22"/>
              </w:rPr>
              <w:t>-</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6,5-9,0</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Завислі</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речовини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не більше</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300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365* 187*3591*(1-0,921)</w:t>
            </w:r>
          </w:p>
          <w:p w:rsidR="00707477" w:rsidRPr="00DB2564" w:rsidRDefault="00707477" w:rsidP="00C35FBB">
            <w:pPr>
              <w:rPr>
                <w:rFonts w:ascii="Times New Roman" w:hAnsi="Times New Roman" w:cs="Times New Roman"/>
                <w:sz w:val="22"/>
                <w:szCs w:val="22"/>
                <w:vertAlign w:val="superscript"/>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19,4</w:t>
            </w:r>
            <w:r w:rsidRPr="00DB2564">
              <w:rPr>
                <w:rFonts w:ascii="Times New Roman" w:hAnsi="Times New Roman" w:cs="Times New Roman"/>
                <w:sz w:val="22"/>
                <w:szCs w:val="22"/>
                <w:vertAlign w:val="superscript"/>
              </w:rPr>
              <w:t xml:space="preserve">       </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28,5</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(т/рік)</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vertAlign w:val="subscript"/>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16"/>
                <w:szCs w:val="16"/>
                <w:lang w:val="en-US"/>
              </w:rPr>
              <w:t>j</w:t>
            </w:r>
            <w:r w:rsidRPr="00DB2564">
              <w:rPr>
                <w:rFonts w:ascii="Times New Roman" w:hAnsi="Times New Roman" w:cs="Times New Roman"/>
                <w:sz w:val="16"/>
                <w:szCs w:val="16"/>
              </w:rPr>
              <w:t xml:space="preserve"> </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(28,5 – 19,4)*10</w:t>
            </w:r>
            <w:r w:rsidRPr="00DB2564">
              <w:rPr>
                <w:rFonts w:ascii="Times New Roman" w:hAnsi="Times New Roman" w:cs="Times New Roman"/>
                <w:sz w:val="22"/>
                <w:szCs w:val="22"/>
                <w:u w:val="single"/>
                <w:vertAlign w:val="superscript"/>
              </w:rPr>
              <w:t>6</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365*(1-0,921)* 1613,7        = 195,6</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lang w:val="en-US"/>
              </w:rPr>
            </w:pPr>
            <w:r w:rsidRPr="00DB2564">
              <w:rPr>
                <w:rFonts w:ascii="Times New Roman" w:hAnsi="Times New Roman" w:cs="Times New Roman"/>
                <w:sz w:val="22"/>
                <w:szCs w:val="22"/>
              </w:rPr>
              <w:t>196</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rPr>
            </w:pPr>
            <w:r w:rsidRPr="00DB2564">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rPr>
            </w:pPr>
            <w:r w:rsidRPr="00DB2564">
              <w:rPr>
                <w:rFonts w:ascii="Times New Roman" w:hAnsi="Times New Roman" w:cs="Times New Roman"/>
              </w:rPr>
              <w:t>2</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rPr>
            </w:pPr>
            <w:r w:rsidRPr="00DB2564">
              <w:rPr>
                <w:rFonts w:ascii="Times New Roman" w:hAnsi="Times New Roman" w:cs="Times New Roman"/>
              </w:rPr>
              <w:t>3</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rPr>
            </w:pPr>
            <w:r w:rsidRPr="00DB2564">
              <w:rPr>
                <w:rFonts w:ascii="Times New Roman" w:hAnsi="Times New Roman" w:cs="Times New Roman"/>
              </w:rPr>
              <w:t>4</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rPr>
            </w:pPr>
            <w:r w:rsidRPr="00DB2564">
              <w:rPr>
                <w:rFonts w:ascii="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rPr>
            </w:pPr>
            <w:r w:rsidRPr="00DB2564">
              <w:rPr>
                <w:rFonts w:ascii="Times New Roman" w:hAnsi="Times New Roman" w:cs="Times New Roman"/>
              </w:rPr>
              <w:t>6</w:t>
            </w:r>
          </w:p>
        </w:tc>
      </w:tr>
      <w:tr w:rsidR="00707477" w:rsidRPr="00E0780A"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БСК5</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не більше</w:t>
            </w:r>
          </w:p>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350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365* 177*3591*(1-0,918)</w:t>
            </w:r>
          </w:p>
          <w:p w:rsidR="00707477" w:rsidRPr="00DB2564" w:rsidRDefault="00707477" w:rsidP="00C35FBB">
            <w:pPr>
              <w:rPr>
                <w:rFonts w:ascii="Times New Roman" w:hAnsi="Times New Roman" w:cs="Times New Roman"/>
                <w:sz w:val="22"/>
                <w:szCs w:val="22"/>
                <w:vertAlign w:val="superscript"/>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19,0</w:t>
            </w:r>
            <w:r w:rsidRPr="00DB2564">
              <w:rPr>
                <w:rFonts w:ascii="Times New Roman" w:hAnsi="Times New Roman" w:cs="Times New Roman"/>
                <w:sz w:val="22"/>
                <w:szCs w:val="22"/>
                <w:vertAlign w:val="superscript"/>
              </w:rPr>
              <w:t xml:space="preserve">     </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28,5</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(т/рік)</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vertAlign w:val="subscript"/>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(28,5 – 19,0)*10</w:t>
            </w:r>
            <w:r w:rsidRPr="00DB2564">
              <w:rPr>
                <w:rFonts w:ascii="Times New Roman" w:hAnsi="Times New Roman" w:cs="Times New Roman"/>
                <w:sz w:val="22"/>
                <w:szCs w:val="22"/>
                <w:u w:val="single"/>
                <w:vertAlign w:val="superscript"/>
              </w:rPr>
              <w:t>6</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365*(1-0,918)* 1613,7         = 196,7</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197</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ХСК</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500,0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365* 313*3591*(1-0,918)</w:t>
            </w:r>
          </w:p>
          <w:p w:rsidR="00707477" w:rsidRPr="00DB2564" w:rsidRDefault="00707477" w:rsidP="00C35FBB">
            <w:pPr>
              <w:rPr>
                <w:rFonts w:ascii="Times New Roman" w:hAnsi="Times New Roman" w:cs="Times New Roman"/>
                <w:sz w:val="22"/>
                <w:szCs w:val="22"/>
                <w:vertAlign w:val="superscript"/>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68,1</w:t>
            </w:r>
            <w:r w:rsidRPr="00DB2564">
              <w:rPr>
                <w:rFonts w:ascii="Times New Roman" w:hAnsi="Times New Roman" w:cs="Times New Roman"/>
                <w:sz w:val="22"/>
                <w:szCs w:val="22"/>
                <w:vertAlign w:val="superscript"/>
              </w:rPr>
              <w:t xml:space="preserve">     </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104,5</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(т/рік)</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vertAlign w:val="subscript"/>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(104,5 – 68,1)*10</w:t>
            </w:r>
            <w:r w:rsidRPr="00DB2564">
              <w:rPr>
                <w:rFonts w:ascii="Times New Roman" w:hAnsi="Times New Roman" w:cs="Times New Roman"/>
                <w:sz w:val="22"/>
                <w:szCs w:val="22"/>
                <w:u w:val="single"/>
                <w:vertAlign w:val="superscript"/>
              </w:rPr>
              <w:t>6</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365*(1-0,834)* 1613,7         = 372,3</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372</w:t>
            </w:r>
          </w:p>
        </w:tc>
      </w:tr>
      <w:tr w:rsidR="00707477" w:rsidTr="00C35FBB">
        <w:trPr>
          <w:trHeight w:val="1301"/>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Азот аммонійний</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lang w:val="en-US"/>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bo</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30-33)*5205,5</w:t>
            </w:r>
            <w:r w:rsidRPr="00DB2564">
              <w:rPr>
                <w:rFonts w:ascii="Times New Roman" w:hAnsi="Times New Roman" w:cs="Times New Roman"/>
                <w:sz w:val="22"/>
                <w:szCs w:val="22"/>
              </w:rPr>
              <w:t xml:space="preserve">    +</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1613,7</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xml:space="preserve">+33  </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23,32</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rPr>
                <w:rFonts w:ascii="Times New Roman" w:hAnsi="Times New Roman" w:cs="Times New Roman"/>
                <w:sz w:val="22"/>
                <w:szCs w:val="22"/>
              </w:rPr>
            </w:pP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Lgp = </w:t>
            </w:r>
            <w:r w:rsidRPr="00DB2564">
              <w:rPr>
                <w:rFonts w:ascii="Times New Roman" w:hAnsi="Times New Roman" w:cs="Times New Roman"/>
                <w:sz w:val="22"/>
                <w:szCs w:val="22"/>
                <w:u w:val="single"/>
              </w:rPr>
              <w:t>365 * 33 * 3591,8 * (1-0,933)</w:t>
            </w:r>
            <w:r w:rsidRPr="00DB2564">
              <w:rPr>
                <w:rFonts w:ascii="Times New Roman" w:hAnsi="Times New Roman" w:cs="Times New Roman"/>
                <w:sz w:val="22"/>
                <w:szCs w:val="22"/>
                <w:u w:val="single"/>
              </w:rPr>
              <w:tab/>
            </w:r>
            <w:r w:rsidRPr="00DB2564">
              <w:rPr>
                <w:rFonts w:ascii="Times New Roman" w:hAnsi="Times New Roman" w:cs="Times New Roman"/>
                <w:sz w:val="22"/>
                <w:szCs w:val="22"/>
              </w:rPr>
              <w:t>= 2,9</w:t>
            </w:r>
            <w:r w:rsidRPr="00DB2564">
              <w:rPr>
                <w:rFonts w:ascii="Times New Roman" w:hAnsi="Times New Roman" w:cs="Times New Roman"/>
                <w:sz w:val="22"/>
                <w:szCs w:val="22"/>
              </w:rPr>
              <w:tab/>
              <w:t xml:space="preserve">                 106       </w:t>
            </w:r>
          </w:p>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Lzag =3,8 т/рік</w:t>
            </w:r>
          </w:p>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ДКzl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 xml:space="preserve">       (3,8 – 2,9) * 106</w:t>
            </w:r>
            <w:r w:rsidRPr="00DB2564">
              <w:rPr>
                <w:rFonts w:ascii="Times New Roman" w:hAnsi="Times New Roman" w:cs="Times New Roman"/>
                <w:sz w:val="22"/>
                <w:szCs w:val="22"/>
                <w:u w:val="single"/>
              </w:rPr>
              <w:tab/>
            </w:r>
            <w:r w:rsidRPr="00DB2564">
              <w:rPr>
                <w:rFonts w:ascii="Times New Roman" w:hAnsi="Times New Roman" w:cs="Times New Roman"/>
                <w:sz w:val="22"/>
                <w:szCs w:val="22"/>
              </w:rPr>
              <w:t xml:space="preserve">    = 22,81</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365 * (1-0,933) * 1613,7</w:t>
            </w:r>
            <w:r w:rsidRPr="00DB2564">
              <w:rPr>
                <w:rFonts w:ascii="Times New Roman" w:hAnsi="Times New Roman" w:cs="Times New Roman"/>
                <w:sz w:val="22"/>
                <w:szCs w:val="22"/>
              </w:rPr>
              <w:tab/>
            </w:r>
            <w:r w:rsidRPr="00DB2564">
              <w:rPr>
                <w:rFonts w:ascii="Times New Roman" w:hAnsi="Times New Roman" w:cs="Times New Roman"/>
                <w:sz w:val="22"/>
                <w:szCs w:val="22"/>
              </w:rPr>
              <w:tab/>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22,8</w:t>
            </w:r>
          </w:p>
        </w:tc>
      </w:tr>
      <w:tr w:rsidR="00707477" w:rsidTr="00C35FBB">
        <w:trPr>
          <w:trHeight w:val="1002"/>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Нитріті</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both"/>
              <w:rPr>
                <w:rFonts w:ascii="Times New Roman" w:hAnsi="Times New Roman" w:cs="Times New Roman"/>
                <w:sz w:val="22"/>
                <w:szCs w:val="22"/>
              </w:rPr>
            </w:pP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lang w:val="en-US"/>
              </w:rPr>
              <w:t>Lgp</w:t>
            </w: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365 * 2,0 * 3591,8</w:t>
            </w: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t>2,6</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ab/>
              <w:t xml:space="preserve">            106</w:t>
            </w:r>
            <w:r w:rsidRPr="00DB2564">
              <w:rPr>
                <w:rFonts w:ascii="Times New Roman" w:hAnsi="Times New Roman" w:cs="Times New Roman"/>
                <w:sz w:val="22"/>
                <w:szCs w:val="22"/>
              </w:rPr>
              <w:tab/>
            </w:r>
            <w:r w:rsidRPr="00DB2564">
              <w:rPr>
                <w:rFonts w:ascii="Times New Roman" w:hAnsi="Times New Roman" w:cs="Times New Roman"/>
                <w:sz w:val="22"/>
                <w:szCs w:val="22"/>
              </w:rPr>
              <w:tab/>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lang w:val="en-US"/>
              </w:rPr>
              <w:t>Lzag</w:t>
            </w:r>
            <w:r w:rsidRPr="00DB2564">
              <w:rPr>
                <w:rFonts w:ascii="Times New Roman" w:hAnsi="Times New Roman" w:cs="Times New Roman"/>
                <w:sz w:val="22"/>
                <w:szCs w:val="22"/>
              </w:rPr>
              <w:t xml:space="preserve"> =3,8 т/рік</w:t>
            </w:r>
            <w:r w:rsidRPr="00DB2564">
              <w:rPr>
                <w:rFonts w:ascii="Times New Roman" w:hAnsi="Times New Roman" w:cs="Times New Roman"/>
                <w:sz w:val="22"/>
                <w:szCs w:val="22"/>
              </w:rPr>
              <w:tab/>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ab/>
              <w:t xml:space="preserve"> </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zl</w:t>
            </w: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(3,8 – 2,6) * 106</w:t>
            </w: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t>2,0</w:t>
            </w:r>
          </w:p>
          <w:p w:rsidR="00707477" w:rsidRPr="00DB2564" w:rsidRDefault="00707477" w:rsidP="00C35FBB">
            <w:pPr>
              <w:snapToGrid w:val="0"/>
              <w:jc w:val="both"/>
              <w:rPr>
                <w:rFonts w:ascii="Times New Roman" w:hAnsi="Times New Roman" w:cs="Times New Roman"/>
                <w:sz w:val="22"/>
                <w:szCs w:val="22"/>
                <w:lang w:val="en-US"/>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365 * 1613,7</w:t>
            </w:r>
            <w:r w:rsidRPr="00DB2564">
              <w:rPr>
                <w:rFonts w:ascii="Times New Roman" w:hAnsi="Times New Roman" w:cs="Times New Roman"/>
                <w:sz w:val="22"/>
                <w:szCs w:val="22"/>
                <w:lang w:val="en-US"/>
              </w:rPr>
              <w:tab/>
            </w:r>
            <w:r w:rsidRPr="00DB2564">
              <w:rPr>
                <w:rFonts w:ascii="Times New Roman" w:hAnsi="Times New Roman" w:cs="Times New Roman"/>
                <w:sz w:val="22"/>
                <w:szCs w:val="22"/>
                <w:lang w:val="en-US"/>
              </w:rPr>
              <w:tab/>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2,0</w:t>
            </w:r>
          </w:p>
        </w:tc>
      </w:tr>
      <w:tr w:rsidR="00707477" w:rsidTr="00C35FBB">
        <w:trPr>
          <w:trHeight w:val="1002"/>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Нітрати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Lgp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365 * 45 * 3591,8</w:t>
            </w: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t>59,0</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ab/>
              <w:t xml:space="preserve">           106</w:t>
            </w:r>
            <w:r w:rsidRPr="00DB2564">
              <w:rPr>
                <w:rFonts w:ascii="Times New Roman" w:hAnsi="Times New Roman" w:cs="Times New Roman"/>
                <w:sz w:val="22"/>
                <w:szCs w:val="22"/>
              </w:rPr>
              <w:tab/>
            </w:r>
            <w:r w:rsidRPr="00DB2564">
              <w:rPr>
                <w:rFonts w:ascii="Times New Roman" w:hAnsi="Times New Roman" w:cs="Times New Roman"/>
                <w:sz w:val="22"/>
                <w:szCs w:val="22"/>
              </w:rPr>
              <w:tab/>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Lzag =85,5 т/рік</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ab/>
            </w:r>
            <w:r w:rsidRPr="00DB2564">
              <w:rPr>
                <w:rFonts w:ascii="Times New Roman" w:hAnsi="Times New Roman" w:cs="Times New Roman"/>
                <w:sz w:val="22"/>
                <w:szCs w:val="22"/>
              </w:rPr>
              <w:tab/>
              <w:t xml:space="preserve"> </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ДКzl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(85,5 – 59,0) * 106</w:t>
            </w: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t>45,0</w:t>
            </w:r>
          </w:p>
          <w:p w:rsidR="00707477" w:rsidRPr="00DB2564" w:rsidRDefault="00707477" w:rsidP="00C35FBB">
            <w:pPr>
              <w:snapToGrid w:val="0"/>
              <w:jc w:val="both"/>
              <w:rPr>
                <w:rFonts w:ascii="Times New Roman" w:hAnsi="Times New Roman" w:cs="Times New Roman"/>
                <w:sz w:val="22"/>
                <w:szCs w:val="22"/>
                <w:lang w:val="ru-RU"/>
              </w:rPr>
            </w:pPr>
            <w:r w:rsidRPr="00DB2564">
              <w:rPr>
                <w:rFonts w:ascii="Times New Roman" w:hAnsi="Times New Roman" w:cs="Times New Roman"/>
                <w:sz w:val="22"/>
                <w:szCs w:val="22"/>
              </w:rPr>
              <w:tab/>
              <w:t xml:space="preserve">      365 * 1613,7</w:t>
            </w:r>
            <w:r w:rsidRPr="00DB2564">
              <w:rPr>
                <w:rFonts w:ascii="Times New Roman" w:hAnsi="Times New Roman" w:cs="Times New Roman"/>
                <w:sz w:val="22"/>
                <w:szCs w:val="22"/>
              </w:rPr>
              <w:tab/>
            </w:r>
            <w:r w:rsidRPr="00DB2564">
              <w:rPr>
                <w:rFonts w:ascii="Times New Roman" w:hAnsi="Times New Roman" w:cs="Times New Roman"/>
                <w:sz w:val="22"/>
                <w:szCs w:val="22"/>
              </w:rPr>
              <w:tab/>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45</w:t>
            </w:r>
          </w:p>
        </w:tc>
      </w:tr>
      <w:tr w:rsidR="00707477" w:rsidTr="00C35FBB">
        <w:trPr>
          <w:trHeight w:val="1002"/>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Сухий залишок</w:t>
            </w:r>
          </w:p>
          <w:p w:rsidR="00707477" w:rsidRPr="00DB2564" w:rsidRDefault="00707477" w:rsidP="00C35FBB">
            <w:pPr>
              <w:jc w:val="center"/>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 xml:space="preserve">365* 1399*3591,8*(1-0,096) </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1658,0</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2470(т/рік)</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(2470-1658,0)*10</w:t>
            </w:r>
            <w:r w:rsidRPr="00DB2564">
              <w:rPr>
                <w:rFonts w:ascii="Times New Roman" w:hAnsi="Times New Roman" w:cs="Times New Roman"/>
                <w:sz w:val="22"/>
                <w:szCs w:val="22"/>
                <w:u w:val="single"/>
                <w:vertAlign w:val="superscript"/>
              </w:rPr>
              <w:t>6</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365*(1-0,096)* 1613,7        = 1525,0</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1525,0</w:t>
            </w:r>
          </w:p>
        </w:tc>
      </w:tr>
      <w:tr w:rsidR="00707477" w:rsidTr="00C35FBB">
        <w:trPr>
          <w:trHeight w:val="329"/>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18"/>
                <w:szCs w:val="18"/>
              </w:rPr>
            </w:pPr>
            <w:r w:rsidRPr="00DB2564">
              <w:rPr>
                <w:rFonts w:ascii="Times New Roman" w:hAnsi="Times New Roman" w:cs="Times New Roman"/>
                <w:sz w:val="18"/>
                <w:szCs w:val="18"/>
              </w:rPr>
              <w:t>1</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18"/>
                <w:szCs w:val="18"/>
              </w:rPr>
            </w:pPr>
            <w:r w:rsidRPr="00DB2564">
              <w:rPr>
                <w:rFonts w:ascii="Times New Roman" w:hAnsi="Times New Roman" w:cs="Times New Roman"/>
                <w:sz w:val="18"/>
                <w:szCs w:val="18"/>
              </w:rPr>
              <w:t>2</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18"/>
                <w:szCs w:val="18"/>
              </w:rPr>
            </w:pPr>
            <w:r w:rsidRPr="00DB2564">
              <w:rPr>
                <w:rFonts w:ascii="Times New Roman" w:hAnsi="Times New Roman" w:cs="Times New Roman"/>
                <w:sz w:val="18"/>
                <w:szCs w:val="18"/>
              </w:rPr>
              <w:t>3</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18"/>
                <w:szCs w:val="18"/>
              </w:rPr>
            </w:pPr>
            <w:r w:rsidRPr="00DB2564">
              <w:rPr>
                <w:rFonts w:ascii="Times New Roman" w:hAnsi="Times New Roman" w:cs="Times New Roman"/>
                <w:sz w:val="18"/>
                <w:szCs w:val="18"/>
              </w:rPr>
              <w:t>4</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18"/>
                <w:szCs w:val="18"/>
              </w:rPr>
            </w:pPr>
            <w:r w:rsidRPr="00DB2564">
              <w:rPr>
                <w:rFonts w:ascii="Times New Roman" w:hAnsi="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18"/>
                <w:szCs w:val="18"/>
              </w:rPr>
            </w:pPr>
            <w:r w:rsidRPr="00DB2564">
              <w:rPr>
                <w:rFonts w:ascii="Times New Roman" w:hAnsi="Times New Roman" w:cs="Times New Roman"/>
                <w:sz w:val="18"/>
                <w:szCs w:val="18"/>
              </w:rPr>
              <w:t>6</w:t>
            </w:r>
          </w:p>
        </w:tc>
      </w:tr>
      <w:tr w:rsidR="00707477" w:rsidTr="00C35FBB">
        <w:trPr>
          <w:trHeight w:val="1002"/>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Хлориди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Не більше 350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lang w:val="en-US"/>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 xml:space="preserve">   </w:t>
            </w: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bo</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350- 248) )*5205,5</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1613,7</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+ 248 = 577</w:t>
            </w:r>
          </w:p>
          <w:p w:rsidR="00707477" w:rsidRPr="00DB2564" w:rsidRDefault="00707477" w:rsidP="00C35FBB">
            <w:pPr>
              <w:snapToGrid w:val="0"/>
              <w:jc w:val="both"/>
              <w:rPr>
                <w:rFonts w:ascii="Times New Roman" w:hAnsi="Times New Roman" w:cs="Times New Roman"/>
                <w:sz w:val="22"/>
                <w:szCs w:val="22"/>
              </w:rPr>
            </w:pP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gr</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365* 248*3591,8*(1-0,113)</w:t>
            </w:r>
          </w:p>
          <w:p w:rsidR="00707477" w:rsidRPr="00DB2564" w:rsidRDefault="00707477" w:rsidP="00C35FBB">
            <w:pPr>
              <w:rPr>
                <w:rFonts w:ascii="Times New Roman" w:hAnsi="Times New Roman" w:cs="Times New Roman"/>
                <w:sz w:val="22"/>
                <w:szCs w:val="22"/>
                <w:vertAlign w:val="superscript"/>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288,4</w:t>
            </w:r>
            <w:r w:rsidRPr="00DB2564">
              <w:rPr>
                <w:rFonts w:ascii="Times New Roman" w:hAnsi="Times New Roman" w:cs="Times New Roman"/>
                <w:sz w:val="22"/>
                <w:szCs w:val="22"/>
                <w:vertAlign w:val="superscript"/>
              </w:rPr>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570(т/рік)</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(570 – 288,4)*10</w:t>
            </w:r>
            <w:r w:rsidRPr="00DB2564">
              <w:rPr>
                <w:rFonts w:ascii="Times New Roman" w:hAnsi="Times New Roman" w:cs="Times New Roman"/>
                <w:sz w:val="22"/>
                <w:szCs w:val="22"/>
                <w:u w:val="single"/>
                <w:vertAlign w:val="superscript"/>
              </w:rPr>
              <w:t>6</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365*(1-0,113)* 1613,7        = 539,0</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350</w:t>
            </w:r>
          </w:p>
        </w:tc>
      </w:tr>
      <w:tr w:rsidR="00707477" w:rsidTr="00C35FBB">
        <w:trPr>
          <w:trHeight w:val="1645"/>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Сульфати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Не більше 400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lang w:val="en-US"/>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 xml:space="preserve">    bo</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500- 370) )*5205,5</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1613,7</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+ 370 = 789</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gr</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365* 370*3591,8*(1-0,195)</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390,5</w:t>
            </w:r>
          </w:p>
          <w:p w:rsidR="00707477" w:rsidRPr="00DB2564" w:rsidRDefault="00707477" w:rsidP="00C35FBB">
            <w:pPr>
              <w:jc w:val="both"/>
              <w:rPr>
                <w:rFonts w:ascii="Times New Roman" w:hAnsi="Times New Roman" w:cs="Times New Roman"/>
                <w:sz w:val="22"/>
                <w:szCs w:val="22"/>
                <w:vertAlign w:val="subscript"/>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570</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(т/рік)</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(570 – 390,5)*10</w:t>
            </w:r>
            <w:r w:rsidRPr="00DB2564">
              <w:rPr>
                <w:rFonts w:ascii="Times New Roman" w:hAnsi="Times New Roman" w:cs="Times New Roman"/>
                <w:sz w:val="22"/>
                <w:szCs w:val="22"/>
                <w:u w:val="single"/>
                <w:vertAlign w:val="superscript"/>
              </w:rPr>
              <w:t>6</w:t>
            </w:r>
          </w:p>
          <w:p w:rsidR="00707477" w:rsidRPr="00DB2564" w:rsidRDefault="00707477" w:rsidP="00DB2564">
            <w:pPr>
              <w:jc w:val="both"/>
              <w:rPr>
                <w:rFonts w:ascii="Times New Roman" w:hAnsi="Times New Roman" w:cs="Times New Roman"/>
                <w:sz w:val="22"/>
                <w:szCs w:val="22"/>
                <w:lang w:val="ru-RU"/>
              </w:rPr>
            </w:pPr>
            <w:r w:rsidRPr="00DB2564">
              <w:rPr>
                <w:rFonts w:ascii="Times New Roman" w:hAnsi="Times New Roman" w:cs="Times New Roman"/>
                <w:sz w:val="22"/>
                <w:szCs w:val="22"/>
              </w:rPr>
              <w:t xml:space="preserve">        365*(1-0,195)* 1613,7        = 378,6</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379</w:t>
            </w:r>
          </w:p>
        </w:tc>
      </w:tr>
      <w:tr w:rsidR="00707477" w:rsidTr="00C35FBB">
        <w:trPr>
          <w:trHeight w:val="1683"/>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Залізо загальне</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3</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bo</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2,5-1,94)*5205,5</w:t>
            </w:r>
            <w:r w:rsidRPr="00DB2564">
              <w:rPr>
                <w:rFonts w:ascii="Times New Roman" w:hAnsi="Times New Roman" w:cs="Times New Roman"/>
                <w:sz w:val="22"/>
                <w:szCs w:val="22"/>
              </w:rPr>
              <w:t xml:space="preserve">    +</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1613,7</w:t>
            </w:r>
          </w:p>
          <w:p w:rsidR="00707477" w:rsidRPr="00DB2564" w:rsidRDefault="00707477" w:rsidP="00C35FBB">
            <w:pPr>
              <w:jc w:val="center"/>
              <w:rPr>
                <w:rFonts w:ascii="Times New Roman" w:hAnsi="Times New Roman" w:cs="Times New Roman"/>
                <w:sz w:val="22"/>
                <w:szCs w:val="22"/>
              </w:rPr>
            </w:pPr>
          </w:p>
          <w:p w:rsidR="00707477" w:rsidRPr="00DB2564" w:rsidRDefault="00707477" w:rsidP="00453208">
            <w:pPr>
              <w:jc w:val="center"/>
              <w:rPr>
                <w:rFonts w:ascii="Times New Roman" w:hAnsi="Times New Roman" w:cs="Times New Roman"/>
                <w:sz w:val="22"/>
                <w:szCs w:val="22"/>
              </w:rPr>
            </w:pPr>
            <w:r w:rsidRPr="00DB2564">
              <w:rPr>
                <w:rFonts w:ascii="Times New Roman" w:hAnsi="Times New Roman" w:cs="Times New Roman"/>
                <w:sz w:val="22"/>
                <w:szCs w:val="22"/>
              </w:rPr>
              <w:t xml:space="preserve">+1,94  </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3,75</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 xml:space="preserve">365* 1,94*3591,8*(1-0,845) </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w:t>
            </w:r>
            <w:r w:rsidRPr="00DB2564">
              <w:rPr>
                <w:rFonts w:ascii="Times New Roman" w:hAnsi="Times New Roman" w:cs="Times New Roman"/>
                <w:sz w:val="22"/>
                <w:szCs w:val="22"/>
                <w:vertAlign w:val="superscript"/>
              </w:rPr>
              <w:t xml:space="preserve"> </w:t>
            </w:r>
            <w:r w:rsidRPr="00DB2564">
              <w:rPr>
                <w:rFonts w:ascii="Times New Roman" w:hAnsi="Times New Roman" w:cs="Times New Roman"/>
                <w:sz w:val="22"/>
                <w:szCs w:val="22"/>
              </w:rPr>
              <w:t xml:space="preserve"> 0,4</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rPr>
              <w:t xml:space="preserve">zag </w:t>
            </w:r>
            <w:r w:rsidRPr="00DB2564">
              <w:rPr>
                <w:rFonts w:ascii="Times New Roman" w:hAnsi="Times New Roman" w:cs="Times New Roman"/>
                <w:sz w:val="22"/>
                <w:szCs w:val="22"/>
              </w:rPr>
              <w:t xml:space="preserve"> = 0,57(т/рік)</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(0,57-0,4)*10</w:t>
            </w:r>
            <w:r w:rsidRPr="00DB2564">
              <w:rPr>
                <w:rFonts w:ascii="Times New Roman" w:hAnsi="Times New Roman" w:cs="Times New Roman"/>
                <w:sz w:val="22"/>
                <w:szCs w:val="22"/>
                <w:u w:val="single"/>
                <w:vertAlign w:val="superscript"/>
              </w:rPr>
              <w:t>6</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365*(1-0,845)* 1613,7               </w:t>
            </w:r>
            <w:r w:rsidRPr="00DB2564">
              <w:rPr>
                <w:rFonts w:ascii="Times New Roman" w:hAnsi="Times New Roman" w:cs="Times New Roman"/>
                <w:i/>
                <w:iCs/>
                <w:sz w:val="22"/>
                <w:szCs w:val="22"/>
              </w:rPr>
              <w:t xml:space="preserve">= </w:t>
            </w:r>
            <w:r w:rsidRPr="00DB2564">
              <w:rPr>
                <w:rFonts w:ascii="Times New Roman" w:hAnsi="Times New Roman" w:cs="Times New Roman"/>
                <w:sz w:val="22"/>
                <w:szCs w:val="22"/>
              </w:rPr>
              <w:t>1,86</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q1*K1=0,29т/доб; q2*K2 =0,52т/доб</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t xml:space="preserve"> </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Cjvm =</w:t>
            </w:r>
            <w:r w:rsidRPr="00DB2564">
              <w:rPr>
                <w:rFonts w:ascii="Times New Roman" w:hAnsi="Times New Roman" w:cs="Times New Roman"/>
                <w:sz w:val="22"/>
                <w:szCs w:val="22"/>
                <w:u w:val="single"/>
              </w:rPr>
              <w:tab/>
              <w:t>(0,29+0,52)</w:t>
            </w:r>
            <w:r w:rsidRPr="00DB2564">
              <w:rPr>
                <w:rFonts w:ascii="Times New Roman" w:hAnsi="Times New Roman" w:cs="Times New Roman"/>
                <w:sz w:val="22"/>
                <w:szCs w:val="22"/>
              </w:rPr>
              <w:t>*25000 = 7,78</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0,5*5205,5</w:t>
            </w:r>
            <w:r w:rsidRPr="00DB2564">
              <w:rPr>
                <w:rFonts w:ascii="Times New Roman" w:hAnsi="Times New Roman" w:cs="Times New Roman"/>
                <w:sz w:val="22"/>
                <w:szCs w:val="22"/>
              </w:rPr>
              <w:tab/>
            </w:r>
            <w:r w:rsidRPr="00DB2564">
              <w:rPr>
                <w:rFonts w:ascii="Times New Roman" w:hAnsi="Times New Roman" w:cs="Times New Roman"/>
                <w:sz w:val="22"/>
                <w:szCs w:val="22"/>
              </w:rPr>
              <w:tab/>
            </w:r>
          </w:p>
          <w:p w:rsidR="00707477" w:rsidRPr="00DB2564" w:rsidRDefault="00707477" w:rsidP="00C35FBB">
            <w:pPr>
              <w:rPr>
                <w:rFonts w:ascii="Times New Roman" w:hAnsi="Times New Roman" w:cs="Times New Roman"/>
                <w:sz w:val="22"/>
                <w:szCs w:val="22"/>
              </w:rPr>
            </w:pP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ДКjvm = </w:t>
            </w:r>
            <w:r w:rsidRPr="00DB2564">
              <w:rPr>
                <w:rFonts w:ascii="Times New Roman" w:hAnsi="Times New Roman" w:cs="Times New Roman"/>
                <w:sz w:val="22"/>
                <w:szCs w:val="22"/>
                <w:u w:val="single"/>
              </w:rPr>
              <w:t>(7,78-0,08)</w:t>
            </w:r>
            <w:r>
              <w:rPr>
                <w:rFonts w:ascii="Times New Roman" w:hAnsi="Times New Roman" w:cs="Times New Roman"/>
                <w:sz w:val="22"/>
                <w:szCs w:val="22"/>
              </w:rPr>
              <w:t>*5205,5+ 0,08</w:t>
            </w:r>
            <w:r>
              <w:rPr>
                <w:rFonts w:ascii="Times New Roman" w:hAnsi="Times New Roman" w:cs="Times New Roman"/>
                <w:sz w:val="22"/>
                <w:szCs w:val="22"/>
                <w:lang w:val="ru-RU"/>
              </w:rPr>
              <w:t>=24,92</w:t>
            </w:r>
            <w:r w:rsidRPr="00DB2564">
              <w:rPr>
                <w:rFonts w:ascii="Times New Roman" w:hAnsi="Times New Roman" w:cs="Times New Roman"/>
                <w:sz w:val="22"/>
                <w:szCs w:val="22"/>
              </w:rPr>
              <w:t xml:space="preserve">                        </w:t>
            </w:r>
          </w:p>
          <w:p w:rsidR="00707477" w:rsidRPr="00DB2564" w:rsidRDefault="00707477" w:rsidP="00DB2564">
            <w:pPr>
              <w:jc w:val="both"/>
              <w:rPr>
                <w:rFonts w:ascii="Times New Roman" w:hAnsi="Times New Roman" w:cs="Times New Roman"/>
                <w:sz w:val="22"/>
                <w:szCs w:val="22"/>
              </w:rPr>
            </w:pPr>
            <w:r w:rsidRPr="00DB2564">
              <w:rPr>
                <w:rFonts w:ascii="Times New Roman" w:hAnsi="Times New Roman" w:cs="Times New Roman"/>
                <w:sz w:val="22"/>
                <w:szCs w:val="22"/>
              </w:rPr>
              <w:t xml:space="preserve">                   1613,7</w:t>
            </w:r>
            <w:r w:rsidRPr="00DB2564">
              <w:rPr>
                <w:rFonts w:ascii="Times New Roman" w:hAnsi="Times New Roman" w:cs="Times New Roman"/>
                <w:sz w:val="20"/>
                <w:szCs w:val="20"/>
              </w:rPr>
              <w:tab/>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1,86</w:t>
            </w:r>
          </w:p>
          <w:p w:rsidR="00707477" w:rsidRPr="00DB2564" w:rsidRDefault="00707477" w:rsidP="00C35FBB">
            <w:pPr>
              <w:snapToGrid w:val="0"/>
              <w:jc w:val="center"/>
              <w:rPr>
                <w:rFonts w:ascii="Times New Roman" w:hAnsi="Times New Roman" w:cs="Times New Roman"/>
                <w:sz w:val="22"/>
                <w:szCs w:val="22"/>
              </w:rPr>
            </w:pPr>
          </w:p>
        </w:tc>
      </w:tr>
      <w:tr w:rsidR="00707477" w:rsidTr="00C35FBB">
        <w:trPr>
          <w:trHeight w:val="1688"/>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Фосфати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365* 15,5*3591,8*(1-0,626)</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7,6</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9,5(т/рік)</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zl</w:t>
            </w:r>
          </w:p>
          <w:p w:rsidR="00707477" w:rsidRPr="00DB2564" w:rsidRDefault="00707477" w:rsidP="00C35FBB">
            <w:pPr>
              <w:rPr>
                <w:rFonts w:ascii="Times New Roman" w:hAnsi="Times New Roman" w:cs="Times New Roman"/>
                <w:sz w:val="22"/>
                <w:szCs w:val="22"/>
                <w:vertAlign w:val="superscript"/>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(9,5-7,6)*10</w:t>
            </w:r>
            <w:r w:rsidRPr="00DB2564">
              <w:rPr>
                <w:rFonts w:ascii="Times New Roman" w:hAnsi="Times New Roman" w:cs="Times New Roman"/>
                <w:sz w:val="22"/>
                <w:szCs w:val="22"/>
                <w:u w:val="single"/>
                <w:vertAlign w:val="superscript"/>
              </w:rPr>
              <w:t>6</w:t>
            </w:r>
          </w:p>
          <w:p w:rsidR="00707477" w:rsidRPr="00DB2564" w:rsidRDefault="00707477" w:rsidP="00DB2564">
            <w:pPr>
              <w:jc w:val="both"/>
              <w:rPr>
                <w:rFonts w:ascii="Times New Roman" w:hAnsi="Times New Roman" w:cs="Times New Roman"/>
                <w:sz w:val="22"/>
                <w:szCs w:val="22"/>
                <w:lang w:val="ru-RU"/>
              </w:rPr>
            </w:pPr>
            <w:r w:rsidRPr="00DB2564">
              <w:rPr>
                <w:rFonts w:ascii="Times New Roman" w:hAnsi="Times New Roman" w:cs="Times New Roman"/>
                <w:sz w:val="22"/>
                <w:szCs w:val="22"/>
              </w:rPr>
              <w:t xml:space="preserve">        365*(1-0,626)* 1613,7           = 8,6</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p w:rsidR="00707477" w:rsidRPr="00DB2564" w:rsidRDefault="00707477" w:rsidP="00C35FBB">
            <w:pPr>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lang w:val="en-US"/>
              </w:rPr>
            </w:pPr>
            <w:r w:rsidRPr="00DB2564">
              <w:rPr>
                <w:rFonts w:ascii="Times New Roman" w:hAnsi="Times New Roman" w:cs="Times New Roman"/>
                <w:sz w:val="22"/>
                <w:szCs w:val="22"/>
              </w:rPr>
              <w:t>8,6</w:t>
            </w:r>
          </w:p>
        </w:tc>
      </w:tr>
      <w:tr w:rsidR="00707477" w:rsidTr="00C35FBB">
        <w:trPr>
          <w:trHeight w:val="1509"/>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СПАР</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bo</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ДКj = </w:t>
            </w:r>
            <w:r w:rsidRPr="00DB2564">
              <w:rPr>
                <w:rFonts w:ascii="Times New Roman" w:hAnsi="Times New Roman" w:cs="Times New Roman"/>
                <w:sz w:val="22"/>
                <w:szCs w:val="22"/>
                <w:u w:val="single"/>
              </w:rPr>
              <w:t>(20 - 1,3) * 5205,5</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ab/>
              <w:t xml:space="preserve">            1613,7</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+ 1,3 = 61,6</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365* 13*3591,8*(1-0,662)</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0,6</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0,95(т/рік)</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zl</w:t>
            </w:r>
          </w:p>
          <w:p w:rsidR="00707477" w:rsidRPr="00DB2564" w:rsidRDefault="00707477" w:rsidP="00C35FBB">
            <w:pPr>
              <w:rPr>
                <w:rFonts w:ascii="Times New Roman" w:hAnsi="Times New Roman" w:cs="Times New Roman"/>
                <w:sz w:val="22"/>
                <w:szCs w:val="22"/>
                <w:u w:val="single"/>
                <w:vertAlign w:val="superscript"/>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(0,95-0,6)*10</w:t>
            </w:r>
            <w:r w:rsidRPr="00DB2564">
              <w:rPr>
                <w:rFonts w:ascii="Times New Roman" w:hAnsi="Times New Roman" w:cs="Times New Roman"/>
                <w:sz w:val="22"/>
                <w:szCs w:val="22"/>
                <w:u w:val="single"/>
                <w:vertAlign w:val="superscript"/>
              </w:rPr>
              <w:t>6</w:t>
            </w:r>
          </w:p>
          <w:p w:rsidR="00707477" w:rsidRPr="00DB2564" w:rsidRDefault="00707477" w:rsidP="00DB2564">
            <w:pPr>
              <w:jc w:val="both"/>
              <w:rPr>
                <w:rFonts w:ascii="Times New Roman" w:hAnsi="Times New Roman" w:cs="Times New Roman"/>
                <w:sz w:val="22"/>
                <w:szCs w:val="22"/>
                <w:lang w:val="ru-RU"/>
              </w:rPr>
            </w:pPr>
            <w:r w:rsidRPr="00DB2564">
              <w:rPr>
                <w:rFonts w:ascii="Times New Roman" w:hAnsi="Times New Roman" w:cs="Times New Roman"/>
                <w:sz w:val="22"/>
                <w:szCs w:val="22"/>
              </w:rPr>
              <w:t xml:space="preserve">        365*(1-0,662)* 1613,7         = 1,8</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1,8</w:t>
            </w:r>
          </w:p>
        </w:tc>
      </w:tr>
      <w:tr w:rsidR="00707477" w:rsidRPr="006A2807" w:rsidTr="00C35FBB">
        <w:trPr>
          <w:trHeight w:val="1509"/>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Нафта та нафтопро-дукти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bo</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ДКj = </w:t>
            </w:r>
            <w:r w:rsidRPr="00DB2564">
              <w:rPr>
                <w:rFonts w:ascii="Times New Roman" w:hAnsi="Times New Roman" w:cs="Times New Roman"/>
                <w:sz w:val="22"/>
                <w:szCs w:val="22"/>
                <w:u w:val="single"/>
              </w:rPr>
              <w:t>(10 - 1,3) * 5205,5</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ab/>
              <w:t xml:space="preserve">          1613,7</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+ 1,3 = 29,4</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w:t>
            </w:r>
            <w:r w:rsidRPr="00DB2564">
              <w:rPr>
                <w:rFonts w:ascii="Times New Roman" w:hAnsi="Times New Roman" w:cs="Times New Roman"/>
                <w:sz w:val="22"/>
                <w:szCs w:val="22"/>
                <w:u w:val="single"/>
              </w:rPr>
              <w:t xml:space="preserve">365* 1,3*3591,8*(1-0,8) </w:t>
            </w: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w:t>
            </w:r>
            <w:r w:rsidRPr="00DB2564">
              <w:rPr>
                <w:rFonts w:ascii="Times New Roman" w:hAnsi="Times New Roman" w:cs="Times New Roman"/>
                <w:sz w:val="22"/>
                <w:szCs w:val="22"/>
                <w:vertAlign w:val="superscript"/>
              </w:rPr>
              <w:t xml:space="preserve"> </w:t>
            </w:r>
            <w:r w:rsidRPr="00DB2564">
              <w:rPr>
                <w:rFonts w:ascii="Times New Roman" w:hAnsi="Times New Roman" w:cs="Times New Roman"/>
                <w:sz w:val="22"/>
                <w:szCs w:val="22"/>
              </w:rPr>
              <w:t>0,34</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rPr>
              <w:t xml:space="preserve"> = 0,57(т/рік)</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lang w:val="en-US"/>
              </w:rPr>
              <w:t>zl</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(0,57-0,34)*10</w:t>
            </w:r>
            <w:r w:rsidRPr="00DB2564">
              <w:rPr>
                <w:rFonts w:ascii="Times New Roman" w:hAnsi="Times New Roman" w:cs="Times New Roman"/>
                <w:sz w:val="22"/>
                <w:szCs w:val="22"/>
                <w:u w:val="single"/>
                <w:vertAlign w:val="superscript"/>
              </w:rPr>
              <w:t>6</w:t>
            </w:r>
          </w:p>
          <w:p w:rsidR="00707477" w:rsidRPr="00DB2564" w:rsidRDefault="00707477" w:rsidP="00C35FBB">
            <w:pPr>
              <w:snapToGrid w:val="0"/>
              <w:jc w:val="both"/>
              <w:rPr>
                <w:rFonts w:ascii="Times New Roman" w:hAnsi="Times New Roman" w:cs="Times New Roman"/>
                <w:sz w:val="22"/>
                <w:szCs w:val="22"/>
              </w:rPr>
            </w:pPr>
            <w:r w:rsidRPr="00DB2564">
              <w:rPr>
                <w:rFonts w:ascii="Times New Roman" w:hAnsi="Times New Roman" w:cs="Times New Roman"/>
                <w:sz w:val="22"/>
                <w:szCs w:val="22"/>
              </w:rPr>
              <w:t xml:space="preserve">        365*(1-0,8)* 1613,7            = 1,95</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ab/>
            </w:r>
            <w:r w:rsidRPr="00DB2564">
              <w:rPr>
                <w:rFonts w:ascii="Times New Roman" w:hAnsi="Times New Roman" w:cs="Times New Roman"/>
                <w:sz w:val="22"/>
                <w:szCs w:val="22"/>
              </w:rPr>
              <w:tab/>
              <w:t xml:space="preserve"> </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1,95</w:t>
            </w:r>
          </w:p>
        </w:tc>
      </w:tr>
      <w:tr w:rsidR="00707477" w:rsidTr="00C35FBB">
        <w:trPr>
          <w:trHeight w:val="329"/>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2</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3</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4</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6</w:t>
            </w:r>
          </w:p>
        </w:tc>
      </w:tr>
      <w:tr w:rsidR="00707477" w:rsidTr="00C35FBB">
        <w:trPr>
          <w:trHeight w:val="590"/>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Жири</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рослинні та тваринні</w:t>
            </w:r>
          </w:p>
          <w:p w:rsidR="00707477" w:rsidRPr="00DB2564" w:rsidRDefault="00707477" w:rsidP="00C35FBB">
            <w:pPr>
              <w:jc w:val="center"/>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50,0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50</w:t>
            </w:r>
          </w:p>
        </w:tc>
      </w:tr>
      <w:tr w:rsidR="00707477" w:rsidRPr="00FA5CE7" w:rsidTr="00C35FBB">
        <w:trPr>
          <w:trHeight w:val="1696"/>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Хром</w:t>
            </w:r>
            <w:r w:rsidRPr="00DB2564">
              <w:rPr>
                <w:rFonts w:ascii="Times New Roman" w:hAnsi="Times New Roman" w:cs="Times New Roman"/>
                <w:sz w:val="22"/>
                <w:szCs w:val="22"/>
                <w:lang w:val="en-US"/>
              </w:rPr>
              <w:t xml:space="preserve"> </w:t>
            </w:r>
            <w:r w:rsidRPr="00DB2564">
              <w:rPr>
                <w:rFonts w:ascii="Times New Roman" w:hAnsi="Times New Roman" w:cs="Times New Roman"/>
                <w:sz w:val="22"/>
                <w:szCs w:val="22"/>
              </w:rPr>
              <w:t>III</w:t>
            </w:r>
            <w:r w:rsidRPr="00DB2564">
              <w:rPr>
                <w:rFonts w:ascii="Times New Roman" w:hAnsi="Times New Roman" w:cs="Times New Roman"/>
                <w:sz w:val="22"/>
                <w:szCs w:val="22"/>
                <w:lang w:val="en-US"/>
              </w:rPr>
              <w:t>+</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16"/>
                <w:szCs w:val="16"/>
                <w:lang w:val="en-US"/>
              </w:rPr>
            </w:pPr>
            <w:r w:rsidRPr="00DB2564">
              <w:rPr>
                <w:rFonts w:ascii="Times New Roman" w:hAnsi="Times New Roman" w:cs="Times New Roman"/>
                <w:sz w:val="16"/>
                <w:szCs w:val="16"/>
              </w:rPr>
              <w:t xml:space="preserve">               </w:t>
            </w:r>
            <w:r w:rsidRPr="00DB2564">
              <w:rPr>
                <w:rFonts w:ascii="Times New Roman" w:hAnsi="Times New Roman" w:cs="Times New Roman"/>
                <w:sz w:val="16"/>
                <w:szCs w:val="16"/>
                <w:lang w:val="en-US"/>
              </w:rPr>
              <w:t>bo</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16"/>
                <w:szCs w:val="16"/>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2,5-0,5)*5205,5</w:t>
            </w:r>
            <w:r w:rsidRPr="00DB2564">
              <w:rPr>
                <w:rFonts w:ascii="Times New Roman" w:hAnsi="Times New Roman" w:cs="Times New Roman"/>
                <w:sz w:val="22"/>
                <w:szCs w:val="22"/>
              </w:rPr>
              <w:t xml:space="preserve">    +</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1613,7</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xml:space="preserve">+0,5 </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6,95</w:t>
            </w:r>
          </w:p>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snapToGrid w:val="0"/>
              <w:jc w:val="both"/>
              <w:rPr>
                <w:rFonts w:ascii="Times New Roman" w:hAnsi="Times New Roman" w:cs="Times New Roman"/>
                <w:sz w:val="22"/>
                <w:szCs w:val="22"/>
              </w:rPr>
            </w:pP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 xml:space="preserve">365* 0,5*3591,8*(1-0,5)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0,33</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 xml:space="preserve">365*0, 5* 5205,5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w:t>
            </w:r>
            <w:r w:rsidRPr="00DB2564">
              <w:rPr>
                <w:rFonts w:ascii="Times New Roman" w:hAnsi="Times New Roman" w:cs="Times New Roman"/>
                <w:sz w:val="22"/>
                <w:szCs w:val="22"/>
                <w:vertAlign w:val="superscript"/>
              </w:rPr>
              <w:t xml:space="preserve"> </w:t>
            </w:r>
            <w:r w:rsidRPr="00DB2564">
              <w:rPr>
                <w:rFonts w:ascii="Times New Roman" w:hAnsi="Times New Roman" w:cs="Times New Roman"/>
                <w:sz w:val="22"/>
                <w:szCs w:val="22"/>
              </w:rPr>
              <w:t>0,95</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16"/>
                <w:szCs w:val="16"/>
                <w:lang w:val="en-US"/>
              </w:rPr>
              <w:t>zl</w:t>
            </w:r>
            <w:r w:rsidRPr="00DB2564">
              <w:rPr>
                <w:rFonts w:ascii="Times New Roman" w:hAnsi="Times New Roman" w:cs="Times New Roman"/>
                <w:sz w:val="22"/>
                <w:szCs w:val="22"/>
              </w:rPr>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(0,95-0,33)*10</w:t>
            </w:r>
            <w:r w:rsidRPr="00DB2564">
              <w:rPr>
                <w:rFonts w:ascii="Times New Roman" w:hAnsi="Times New Roman" w:cs="Times New Roman"/>
                <w:sz w:val="22"/>
                <w:szCs w:val="22"/>
                <w:u w:val="single"/>
                <w:vertAlign w:val="superscript"/>
              </w:rPr>
              <w:t>6</w:t>
            </w:r>
          </w:p>
          <w:p w:rsidR="00707477" w:rsidRPr="00DB2564" w:rsidRDefault="00707477" w:rsidP="00C35FBB">
            <w:pPr>
              <w:pStyle w:val="a7"/>
              <w:spacing w:after="60"/>
              <w:rPr>
                <w:rFonts w:ascii="Times New Roman" w:hAnsi="Times New Roman" w:cs="Times New Roman"/>
                <w:sz w:val="16"/>
                <w:szCs w:val="16"/>
                <w:lang w:val="ru-RU"/>
              </w:rPr>
            </w:pPr>
            <w:r w:rsidRPr="00DB2564">
              <w:rPr>
                <w:rFonts w:ascii="Times New Roman" w:hAnsi="Times New Roman" w:cs="Times New Roman"/>
              </w:rPr>
              <w:t xml:space="preserve">          365*(1-0,5) </w:t>
            </w:r>
            <w:r w:rsidRPr="00DB2564">
              <w:rPr>
                <w:rFonts w:ascii="Times New Roman" w:hAnsi="Times New Roman" w:cs="Times New Roman"/>
                <w:lang w:val="ru-RU"/>
              </w:rPr>
              <w:t>1613,7</w:t>
            </w:r>
            <w:r w:rsidRPr="00DB2564">
              <w:rPr>
                <w:rFonts w:ascii="Times New Roman" w:hAnsi="Times New Roman" w:cs="Times New Roman"/>
              </w:rPr>
              <w:t xml:space="preserve">             = </w:t>
            </w:r>
            <w:r w:rsidRPr="00DB2564">
              <w:rPr>
                <w:rFonts w:ascii="Times New Roman" w:hAnsi="Times New Roman" w:cs="Times New Roman"/>
                <w:lang w:val="ru-RU"/>
              </w:rPr>
              <w:t>2,11</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q1*K1=0,29т/доб; q2*K2 = 0,52т/доб</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Cjvm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(0,29+0,52)*750</w:t>
            </w:r>
            <w:r w:rsidRPr="00DB2564">
              <w:rPr>
                <w:rFonts w:ascii="Times New Roman" w:hAnsi="Times New Roman" w:cs="Times New Roman"/>
                <w:sz w:val="22"/>
                <w:szCs w:val="22"/>
              </w:rPr>
              <w:t xml:space="preserve">  = 1,29</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0,5*1613,7</w:t>
            </w:r>
            <w:r w:rsidRPr="00DB2564">
              <w:rPr>
                <w:rFonts w:ascii="Times New Roman" w:hAnsi="Times New Roman" w:cs="Times New Roman"/>
                <w:sz w:val="22"/>
                <w:szCs w:val="22"/>
              </w:rPr>
              <w:tab/>
            </w:r>
            <w:r w:rsidRPr="00DB2564">
              <w:rPr>
                <w:rFonts w:ascii="Times New Roman" w:hAnsi="Times New Roman" w:cs="Times New Roman"/>
                <w:sz w:val="22"/>
                <w:szCs w:val="22"/>
              </w:rPr>
              <w:tab/>
            </w:r>
          </w:p>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ДКjvm = </w:t>
            </w:r>
            <w:r w:rsidRPr="00DB2564">
              <w:rPr>
                <w:rFonts w:ascii="Times New Roman" w:hAnsi="Times New Roman" w:cs="Times New Roman"/>
                <w:sz w:val="22"/>
                <w:szCs w:val="22"/>
                <w:u w:val="single"/>
              </w:rPr>
              <w:t>(1,29-0,001)*5205,5</w:t>
            </w:r>
            <w:r w:rsidRPr="00DB2564">
              <w:rPr>
                <w:rFonts w:ascii="Times New Roman" w:hAnsi="Times New Roman" w:cs="Times New Roman"/>
                <w:sz w:val="22"/>
                <w:szCs w:val="22"/>
              </w:rPr>
              <w:tab/>
              <w:t>+0,001= 2,42</w:t>
            </w:r>
            <w:r w:rsidRPr="00DB2564">
              <w:rPr>
                <w:rFonts w:ascii="Times New Roman" w:hAnsi="Times New Roman" w:cs="Times New Roman"/>
                <w:sz w:val="22"/>
                <w:szCs w:val="22"/>
              </w:rPr>
              <w:tab/>
            </w:r>
            <w:r w:rsidRPr="00DB2564">
              <w:rPr>
                <w:rFonts w:ascii="Times New Roman" w:hAnsi="Times New Roman" w:cs="Times New Roman"/>
                <w:sz w:val="22"/>
                <w:szCs w:val="22"/>
              </w:rPr>
              <w:tab/>
              <w:t>1613,7</w:t>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2,11</w:t>
            </w:r>
          </w:p>
        </w:tc>
      </w:tr>
      <w:tr w:rsidR="00707477" w:rsidRPr="00D85262" w:rsidTr="00C35FBB">
        <w:trPr>
          <w:trHeight w:val="2008"/>
        </w:trPr>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xml:space="preserve">Хром </w:t>
            </w:r>
            <w:r w:rsidRPr="00DB2564">
              <w:rPr>
                <w:rFonts w:ascii="Times New Roman" w:hAnsi="Times New Roman" w:cs="Times New Roman"/>
                <w:sz w:val="22"/>
                <w:szCs w:val="22"/>
                <w:lang w:val="en-US"/>
              </w:rPr>
              <w:t>V</w:t>
            </w:r>
            <w:r w:rsidRPr="00DB2564">
              <w:rPr>
                <w:rFonts w:ascii="Times New Roman" w:hAnsi="Times New Roman" w:cs="Times New Roman"/>
                <w:sz w:val="22"/>
                <w:szCs w:val="22"/>
              </w:rPr>
              <w:t>I+</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16"/>
                <w:szCs w:val="16"/>
              </w:rPr>
            </w:pPr>
            <w:r w:rsidRPr="00DB2564">
              <w:rPr>
                <w:rFonts w:ascii="Times New Roman" w:hAnsi="Times New Roman" w:cs="Times New Roman"/>
                <w:sz w:val="16"/>
                <w:szCs w:val="16"/>
              </w:rPr>
              <w:t xml:space="preserve">              </w:t>
            </w:r>
            <w:r w:rsidRPr="00DB2564">
              <w:rPr>
                <w:rFonts w:ascii="Times New Roman" w:hAnsi="Times New Roman" w:cs="Times New Roman"/>
                <w:sz w:val="16"/>
                <w:szCs w:val="16"/>
                <w:lang w:val="en-US"/>
              </w:rPr>
              <w:t>bo</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16"/>
                <w:szCs w:val="16"/>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0,1-0,09)*5205,5</w:t>
            </w:r>
            <w:r w:rsidRPr="00DB2564">
              <w:rPr>
                <w:rFonts w:ascii="Times New Roman" w:hAnsi="Times New Roman" w:cs="Times New Roman"/>
                <w:sz w:val="22"/>
                <w:szCs w:val="22"/>
              </w:rPr>
              <w:t xml:space="preserve">    +</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1613,7</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xml:space="preserve">+0,05 </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0,21</w:t>
            </w:r>
          </w:p>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jc w:val="both"/>
              <w:rPr>
                <w:rFonts w:ascii="Times New Roman" w:hAnsi="Times New Roman" w:cs="Times New Roman"/>
                <w:sz w:val="22"/>
                <w:szCs w:val="22"/>
              </w:rPr>
            </w:pP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 xml:space="preserve">365* 0,05*3591,8*(1-0,5)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0,03</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 xml:space="preserve">365*0,0 5* 5205,5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w:t>
            </w:r>
            <w:r w:rsidRPr="00DB2564">
              <w:rPr>
                <w:rFonts w:ascii="Times New Roman" w:hAnsi="Times New Roman" w:cs="Times New Roman"/>
                <w:sz w:val="22"/>
                <w:szCs w:val="22"/>
                <w:vertAlign w:val="superscript"/>
              </w:rPr>
              <w:t xml:space="preserve"> </w:t>
            </w:r>
            <w:r w:rsidRPr="00DB2564">
              <w:rPr>
                <w:rFonts w:ascii="Times New Roman" w:hAnsi="Times New Roman" w:cs="Times New Roman"/>
                <w:sz w:val="22"/>
                <w:szCs w:val="22"/>
              </w:rPr>
              <w:t>0,10</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16"/>
                <w:szCs w:val="16"/>
                <w:lang w:val="en-US"/>
              </w:rPr>
              <w:t>zl</w:t>
            </w:r>
            <w:r w:rsidRPr="00DB2564">
              <w:rPr>
                <w:rFonts w:ascii="Times New Roman" w:hAnsi="Times New Roman" w:cs="Times New Roman"/>
                <w:sz w:val="22"/>
                <w:szCs w:val="22"/>
              </w:rPr>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(0,1-0,03)*10</w:t>
            </w:r>
            <w:r w:rsidRPr="00DB2564">
              <w:rPr>
                <w:rFonts w:ascii="Times New Roman" w:hAnsi="Times New Roman" w:cs="Times New Roman"/>
                <w:sz w:val="22"/>
                <w:szCs w:val="22"/>
                <w:u w:val="single"/>
                <w:vertAlign w:val="superscript"/>
              </w:rPr>
              <w:t>6</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365*(1-0,5) 1613,7    </w:t>
            </w:r>
            <w:r w:rsidRPr="00DB2564">
              <w:rPr>
                <w:rFonts w:ascii="Times New Roman" w:hAnsi="Times New Roman" w:cs="Times New Roman"/>
              </w:rPr>
              <w:t xml:space="preserve">           </w:t>
            </w:r>
            <w:r w:rsidRPr="00DB2564">
              <w:rPr>
                <w:rFonts w:ascii="Times New Roman" w:hAnsi="Times New Roman" w:cs="Times New Roman"/>
                <w:sz w:val="22"/>
                <w:szCs w:val="22"/>
              </w:rPr>
              <w:t xml:space="preserve">= </w:t>
            </w:r>
            <w:r w:rsidRPr="00DB2564">
              <w:rPr>
                <w:rFonts w:ascii="Times New Roman" w:hAnsi="Times New Roman" w:cs="Times New Roman"/>
              </w:rPr>
              <w:t>0,24</w:t>
            </w:r>
          </w:p>
          <w:p w:rsidR="00707477" w:rsidRPr="00DB2564" w:rsidRDefault="00707477" w:rsidP="00C35FBB">
            <w:pPr>
              <w:jc w:val="both"/>
              <w:rPr>
                <w:rFonts w:ascii="Times New Roman" w:hAnsi="Times New Roman" w:cs="Times New Roman"/>
                <w:sz w:val="22"/>
                <w:szCs w:val="22"/>
                <w:lang w:val="en-US"/>
              </w:rPr>
            </w:pPr>
          </w:p>
          <w:p w:rsidR="00707477" w:rsidRPr="00DB2564" w:rsidRDefault="00707477" w:rsidP="00C35FBB">
            <w:pPr>
              <w:jc w:val="both"/>
              <w:rPr>
                <w:rFonts w:ascii="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22"/>
                <w:szCs w:val="22"/>
              </w:rPr>
            </w:pPr>
          </w:p>
          <w:p w:rsidR="00707477" w:rsidRPr="00DB2564" w:rsidRDefault="00707477" w:rsidP="00C35FBB">
            <w:pPr>
              <w:rPr>
                <w:rFonts w:ascii="Times New Roman" w:hAnsi="Times New Roman" w:cs="Times New Roman"/>
                <w:sz w:val="22"/>
                <w:szCs w:val="22"/>
              </w:rPr>
            </w:pPr>
            <w:r w:rsidRPr="00DB2564">
              <w:rPr>
                <w:rFonts w:ascii="Times New Roman" w:hAnsi="Times New Roman" w:cs="Times New Roman"/>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rPr>
            </w:pPr>
            <w:r w:rsidRPr="00DB2564">
              <w:rPr>
                <w:rFonts w:ascii="Times New Roman" w:hAnsi="Times New Roman" w:cs="Times New Roman"/>
                <w:sz w:val="22"/>
                <w:szCs w:val="22"/>
              </w:rPr>
              <w:t>0,24</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Мідь</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rPr>
                <w:rFonts w:ascii="Times New Roman" w:hAnsi="Times New Roman" w:cs="Times New Roman"/>
                <w:sz w:val="16"/>
                <w:szCs w:val="16"/>
              </w:rPr>
            </w:pPr>
            <w:r w:rsidRPr="00DB2564">
              <w:rPr>
                <w:rFonts w:ascii="Times New Roman" w:hAnsi="Times New Roman" w:cs="Times New Roman"/>
                <w:sz w:val="16"/>
                <w:szCs w:val="16"/>
              </w:rPr>
              <w:t xml:space="preserve">              </w:t>
            </w:r>
            <w:r w:rsidRPr="00DB2564">
              <w:rPr>
                <w:rFonts w:ascii="Times New Roman" w:hAnsi="Times New Roman" w:cs="Times New Roman"/>
                <w:sz w:val="16"/>
                <w:szCs w:val="16"/>
                <w:lang w:val="en-US"/>
              </w:rPr>
              <w:t>bo</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16"/>
                <w:szCs w:val="16"/>
                <w:lang w:val="en-US"/>
              </w:rPr>
              <w:t>j</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0,5-1,0)*5205,5</w:t>
            </w:r>
            <w:r w:rsidRPr="00DB2564">
              <w:rPr>
                <w:rFonts w:ascii="Times New Roman" w:hAnsi="Times New Roman" w:cs="Times New Roman"/>
                <w:sz w:val="22"/>
                <w:szCs w:val="22"/>
              </w:rPr>
              <w:t xml:space="preserve">    +</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1613,7</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 xml:space="preserve">+1,0 </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-0,61</w:t>
            </w:r>
          </w:p>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snapToGrid w:val="0"/>
              <w:jc w:val="center"/>
              <w:rPr>
                <w:rFonts w:ascii="Times New Roman" w:hAnsi="Times New Roman" w:cs="Times New Roman"/>
                <w:sz w:val="22"/>
                <w:szCs w:val="22"/>
              </w:rPr>
            </w:pPr>
          </w:p>
        </w:tc>
        <w:tc>
          <w:tcPr>
            <w:tcW w:w="4961" w:type="dxa"/>
            <w:tcBorders>
              <w:top w:val="single" w:sz="4" w:space="0" w:color="000000"/>
              <w:left w:val="single" w:sz="4" w:space="0" w:color="000000"/>
              <w:bottom w:val="single" w:sz="4" w:space="0" w:color="000000"/>
              <w:right w:val="nil"/>
            </w:tcBorders>
          </w:tcPr>
          <w:p w:rsidR="00707477" w:rsidRDefault="00707477" w:rsidP="00C35FBB">
            <w:pPr>
              <w:jc w:val="both"/>
              <w:rPr>
                <w:rFonts w:ascii="Times New Roman" w:hAnsi="Times New Roman" w:cs="Times New Roman"/>
                <w:sz w:val="22"/>
                <w:szCs w:val="22"/>
                <w:lang w:val="ru-RU"/>
              </w:rPr>
            </w:pP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gp</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 xml:space="preserve">365* 1,0*3591,8*(1-0,4)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 0,79</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lang w:val="en-US"/>
              </w:rPr>
              <w:t>L</w:t>
            </w:r>
            <w:r w:rsidRPr="00DB2564">
              <w:rPr>
                <w:rFonts w:ascii="Times New Roman" w:hAnsi="Times New Roman" w:cs="Times New Roman"/>
                <w:sz w:val="22"/>
                <w:szCs w:val="22"/>
                <w:vertAlign w:val="subscript"/>
                <w:lang w:val="en-US"/>
              </w:rPr>
              <w:t>zag</w:t>
            </w:r>
            <w:r w:rsidRPr="00DB2564">
              <w:rPr>
                <w:rFonts w:ascii="Times New Roman" w:hAnsi="Times New Roman" w:cs="Times New Roman"/>
                <w:sz w:val="22"/>
                <w:szCs w:val="22"/>
                <w:vertAlign w:val="subscript"/>
              </w:rPr>
              <w:t xml:space="preserve"> </w:t>
            </w:r>
            <w:r w:rsidRPr="00DB2564">
              <w:rPr>
                <w:rFonts w:ascii="Times New Roman" w:hAnsi="Times New Roman" w:cs="Times New Roman"/>
                <w:sz w:val="22"/>
                <w:szCs w:val="22"/>
              </w:rPr>
              <w:t xml:space="preserve">= </w:t>
            </w:r>
            <w:r w:rsidRPr="00DB2564">
              <w:rPr>
                <w:rFonts w:ascii="Times New Roman" w:hAnsi="Times New Roman" w:cs="Times New Roman"/>
                <w:sz w:val="22"/>
                <w:szCs w:val="22"/>
                <w:u w:val="single"/>
              </w:rPr>
              <w:t xml:space="preserve">365*1,0* 5205,5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10</w:t>
            </w:r>
            <w:r w:rsidRPr="00DB2564">
              <w:rPr>
                <w:rFonts w:ascii="Times New Roman" w:hAnsi="Times New Roman" w:cs="Times New Roman"/>
                <w:sz w:val="22"/>
                <w:szCs w:val="22"/>
                <w:vertAlign w:val="superscript"/>
              </w:rPr>
              <w:t xml:space="preserve">6                                             </w:t>
            </w:r>
            <w:r w:rsidRPr="00DB2564">
              <w:rPr>
                <w:rFonts w:ascii="Times New Roman" w:hAnsi="Times New Roman" w:cs="Times New Roman"/>
                <w:sz w:val="22"/>
                <w:szCs w:val="22"/>
              </w:rPr>
              <w:t>=</w:t>
            </w:r>
            <w:r w:rsidRPr="00DB2564">
              <w:rPr>
                <w:rFonts w:ascii="Times New Roman" w:hAnsi="Times New Roman" w:cs="Times New Roman"/>
                <w:sz w:val="22"/>
                <w:szCs w:val="22"/>
                <w:vertAlign w:val="superscript"/>
              </w:rPr>
              <w:t xml:space="preserve"> </w:t>
            </w:r>
            <w:r w:rsidRPr="00DB2564">
              <w:rPr>
                <w:rFonts w:ascii="Times New Roman" w:hAnsi="Times New Roman" w:cs="Times New Roman"/>
                <w:sz w:val="22"/>
                <w:szCs w:val="22"/>
              </w:rPr>
              <w:t>1,90</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16"/>
                <w:szCs w:val="16"/>
                <w:lang w:val="en-US"/>
              </w:rPr>
              <w:t>zl</w:t>
            </w:r>
            <w:r w:rsidRPr="00DB2564">
              <w:rPr>
                <w:rFonts w:ascii="Times New Roman" w:hAnsi="Times New Roman" w:cs="Times New Roman"/>
                <w:sz w:val="22"/>
                <w:szCs w:val="22"/>
              </w:rPr>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ДК</w:t>
            </w:r>
            <w:r w:rsidRPr="00DB2564">
              <w:rPr>
                <w:rFonts w:ascii="Times New Roman" w:hAnsi="Times New Roman" w:cs="Times New Roman"/>
                <w:sz w:val="22"/>
                <w:szCs w:val="22"/>
                <w:lang w:val="en-US"/>
              </w:rPr>
              <w:t>j</w:t>
            </w:r>
            <w:r w:rsidRPr="00DB2564">
              <w:rPr>
                <w:rFonts w:ascii="Times New Roman" w:hAnsi="Times New Roman" w:cs="Times New Roman"/>
                <w:sz w:val="22"/>
                <w:szCs w:val="22"/>
              </w:rPr>
              <w:t xml:space="preserve"> =    </w:t>
            </w:r>
            <w:r w:rsidRPr="00DB2564">
              <w:rPr>
                <w:rFonts w:ascii="Times New Roman" w:hAnsi="Times New Roman" w:cs="Times New Roman"/>
                <w:sz w:val="22"/>
                <w:szCs w:val="22"/>
                <w:u w:val="single"/>
              </w:rPr>
              <w:t>(1,9-0,79)*10</w:t>
            </w:r>
            <w:r w:rsidRPr="00DB2564">
              <w:rPr>
                <w:rFonts w:ascii="Times New Roman" w:hAnsi="Times New Roman" w:cs="Times New Roman"/>
                <w:sz w:val="22"/>
                <w:szCs w:val="22"/>
                <w:u w:val="single"/>
                <w:vertAlign w:val="superscript"/>
              </w:rPr>
              <w:t>6</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365*(1-0,4 1613,7    </w:t>
            </w:r>
            <w:r w:rsidRPr="00DB2564">
              <w:rPr>
                <w:rFonts w:ascii="Times New Roman" w:hAnsi="Times New Roman" w:cs="Times New Roman"/>
              </w:rPr>
              <w:t xml:space="preserve">           </w:t>
            </w:r>
            <w:r w:rsidRPr="00DB2564">
              <w:rPr>
                <w:rFonts w:ascii="Times New Roman" w:hAnsi="Times New Roman" w:cs="Times New Roman"/>
                <w:sz w:val="22"/>
                <w:szCs w:val="22"/>
              </w:rPr>
              <w:t xml:space="preserve">= </w:t>
            </w:r>
            <w:r w:rsidRPr="00DB2564">
              <w:rPr>
                <w:rFonts w:ascii="Times New Roman" w:hAnsi="Times New Roman" w:cs="Times New Roman"/>
              </w:rPr>
              <w:t>3,14</w:t>
            </w:r>
          </w:p>
          <w:p w:rsidR="00707477" w:rsidRPr="00DB2564" w:rsidRDefault="00707477" w:rsidP="00C35FBB">
            <w:pPr>
              <w:snapToGrid w:val="0"/>
              <w:jc w:val="center"/>
              <w:rPr>
                <w:rFonts w:ascii="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nil"/>
            </w:tcBorders>
          </w:tcPr>
          <w:p w:rsidR="00707477" w:rsidRDefault="00707477" w:rsidP="00C35FBB">
            <w:pPr>
              <w:jc w:val="both"/>
              <w:rPr>
                <w:rFonts w:ascii="Times New Roman" w:hAnsi="Times New Roman" w:cs="Times New Roman"/>
                <w:sz w:val="22"/>
                <w:szCs w:val="22"/>
                <w:lang w:val="ru-RU"/>
              </w:rPr>
            </w:pP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q1*K1=0,29т/доб; q2*K2 = 0,52т/доб</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w:t>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t xml:space="preserve"> </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Cjvm =</w:t>
            </w:r>
            <w:r w:rsidRPr="00DB2564">
              <w:rPr>
                <w:rFonts w:ascii="Times New Roman" w:hAnsi="Times New Roman" w:cs="Times New Roman"/>
                <w:sz w:val="22"/>
                <w:szCs w:val="22"/>
              </w:rPr>
              <w:tab/>
            </w:r>
            <w:r w:rsidRPr="00DB2564">
              <w:rPr>
                <w:rFonts w:ascii="Times New Roman" w:hAnsi="Times New Roman" w:cs="Times New Roman"/>
                <w:sz w:val="22"/>
                <w:szCs w:val="22"/>
                <w:u w:val="single"/>
              </w:rPr>
              <w:t>(0,29+0,52)*750</w:t>
            </w:r>
            <w:r w:rsidRPr="00DB2564">
              <w:rPr>
                <w:rFonts w:ascii="Times New Roman" w:hAnsi="Times New Roman" w:cs="Times New Roman"/>
                <w:sz w:val="22"/>
                <w:szCs w:val="22"/>
              </w:rPr>
              <w:t xml:space="preserve">  = 1,88</w:t>
            </w:r>
          </w:p>
          <w:p w:rsidR="00707477" w:rsidRPr="00DB2564" w:rsidRDefault="00707477" w:rsidP="00C35FBB">
            <w:pPr>
              <w:jc w:val="both"/>
              <w:rPr>
                <w:rFonts w:ascii="Times New Roman" w:hAnsi="Times New Roman" w:cs="Times New Roman"/>
                <w:sz w:val="22"/>
                <w:szCs w:val="22"/>
              </w:rPr>
            </w:pPr>
            <w:r w:rsidRPr="00DB2564">
              <w:rPr>
                <w:rFonts w:ascii="Times New Roman" w:hAnsi="Times New Roman" w:cs="Times New Roman"/>
                <w:sz w:val="22"/>
                <w:szCs w:val="22"/>
              </w:rPr>
              <w:t xml:space="preserve">                 0,4*1613,7</w:t>
            </w:r>
            <w:r w:rsidRPr="00DB2564">
              <w:rPr>
                <w:rFonts w:ascii="Times New Roman" w:hAnsi="Times New Roman" w:cs="Times New Roman"/>
                <w:sz w:val="22"/>
                <w:szCs w:val="22"/>
              </w:rPr>
              <w:tab/>
            </w:r>
            <w:r w:rsidRPr="00DB2564">
              <w:rPr>
                <w:rFonts w:ascii="Times New Roman" w:hAnsi="Times New Roman" w:cs="Times New Roman"/>
                <w:sz w:val="22"/>
                <w:szCs w:val="22"/>
              </w:rPr>
              <w:tab/>
            </w:r>
          </w:p>
          <w:p w:rsidR="00707477" w:rsidRPr="00DB2564" w:rsidRDefault="00707477" w:rsidP="00C35FBB">
            <w:pPr>
              <w:jc w:val="both"/>
              <w:rPr>
                <w:rFonts w:ascii="Times New Roman" w:hAnsi="Times New Roman" w:cs="Times New Roman"/>
                <w:sz w:val="22"/>
                <w:szCs w:val="22"/>
              </w:rPr>
            </w:pPr>
          </w:p>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 xml:space="preserve">ДКjvm = </w:t>
            </w:r>
            <w:r w:rsidRPr="00DB2564">
              <w:rPr>
                <w:rFonts w:ascii="Times New Roman" w:hAnsi="Times New Roman" w:cs="Times New Roman"/>
                <w:sz w:val="22"/>
                <w:szCs w:val="22"/>
                <w:u w:val="single"/>
              </w:rPr>
              <w:t>(1,88-0,001)*5205,5</w:t>
            </w:r>
            <w:r w:rsidRPr="00DB2564">
              <w:rPr>
                <w:rFonts w:ascii="Times New Roman" w:hAnsi="Times New Roman" w:cs="Times New Roman"/>
                <w:sz w:val="22"/>
                <w:szCs w:val="22"/>
              </w:rPr>
              <w:tab/>
              <w:t>+0,001=</w:t>
            </w:r>
            <w:r w:rsidRPr="00DB2564">
              <w:rPr>
                <w:rFonts w:ascii="Times New Roman" w:hAnsi="Times New Roman" w:cs="Times New Roman"/>
                <w:sz w:val="22"/>
                <w:szCs w:val="22"/>
              </w:rPr>
              <w:tab/>
            </w:r>
            <w:r w:rsidRPr="00DB2564">
              <w:rPr>
                <w:rFonts w:ascii="Times New Roman" w:hAnsi="Times New Roman" w:cs="Times New Roman"/>
                <w:sz w:val="22"/>
                <w:szCs w:val="22"/>
              </w:rPr>
              <w:tab/>
              <w:t>1613,7</w:t>
            </w:r>
            <w:r w:rsidRPr="00DB2564">
              <w:rPr>
                <w:rFonts w:ascii="Times New Roman" w:hAnsi="Times New Roman" w:cs="Times New Roman"/>
                <w:sz w:val="22"/>
                <w:szCs w:val="22"/>
              </w:rPr>
              <w:tab/>
            </w:r>
            <w:r w:rsidRPr="00DB2564">
              <w:rPr>
                <w:rFonts w:ascii="Times New Roman" w:hAnsi="Times New Roman" w:cs="Times New Roman"/>
                <w:sz w:val="22"/>
                <w:szCs w:val="22"/>
              </w:rPr>
              <w:tab/>
            </w:r>
            <w:r w:rsidRPr="00DB2564">
              <w:rPr>
                <w:rFonts w:ascii="Times New Roman" w:hAnsi="Times New Roman" w:cs="Times New Roman"/>
                <w:sz w:val="22"/>
                <w:szCs w:val="22"/>
              </w:rPr>
              <w:tab/>
            </w:r>
          </w:p>
          <w:p w:rsidR="00707477" w:rsidRPr="00DB2564" w:rsidRDefault="00707477" w:rsidP="00C35FBB">
            <w:pPr>
              <w:snapToGrid w:val="0"/>
              <w:jc w:val="center"/>
              <w:rPr>
                <w:rFonts w:ascii="Times New Roman" w:hAnsi="Times New Roman" w:cs="Times New Roman"/>
                <w:sz w:val="22"/>
                <w:szCs w:val="22"/>
              </w:rPr>
            </w:pPr>
          </w:p>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=6,06</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3,14</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Феноли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не більше</w:t>
            </w:r>
          </w:p>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0,25</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0,25</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Температу-ра</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+40 0С</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+40 0С</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Сульфіди</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1,5</w:t>
            </w:r>
          </w:p>
          <w:p w:rsidR="00707477" w:rsidRPr="00DB2564" w:rsidRDefault="00707477" w:rsidP="00C35FBB">
            <w:pPr>
              <w:jc w:val="center"/>
              <w:rPr>
                <w:rFonts w:ascii="Times New Roman" w:hAnsi="Times New Roman" w:cs="Times New Roman"/>
                <w:sz w:val="22"/>
                <w:szCs w:val="22"/>
              </w:rPr>
            </w:pPr>
          </w:p>
          <w:p w:rsidR="00707477" w:rsidRPr="00DB2564" w:rsidRDefault="00707477" w:rsidP="00C35FBB">
            <w:pPr>
              <w:jc w:val="center"/>
              <w:rPr>
                <w:rFonts w:ascii="Times New Roman" w:hAnsi="Times New Roman" w:cs="Times New Roman"/>
                <w:sz w:val="22"/>
                <w:szCs w:val="22"/>
              </w:rPr>
            </w:pP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1,5</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1</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2</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3</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4</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6</w:t>
            </w:r>
          </w:p>
        </w:tc>
      </w:tr>
      <w:tr w:rsidR="00707477" w:rsidTr="00C35FBB">
        <w:tc>
          <w:tcPr>
            <w:tcW w:w="1418"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Азот (сума азоту органічного та амонійного)</w:t>
            </w:r>
          </w:p>
        </w:tc>
        <w:tc>
          <w:tcPr>
            <w:tcW w:w="1559" w:type="dxa"/>
            <w:tcBorders>
              <w:top w:val="single" w:sz="4" w:space="0" w:color="000000"/>
              <w:left w:val="single" w:sz="4" w:space="0" w:color="000000"/>
              <w:bottom w:val="single" w:sz="4" w:space="0" w:color="000000"/>
              <w:right w:val="nil"/>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50</w:t>
            </w:r>
          </w:p>
        </w:tc>
        <w:tc>
          <w:tcPr>
            <w:tcW w:w="2552"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96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4111" w:type="dxa"/>
            <w:tcBorders>
              <w:top w:val="single" w:sz="4" w:space="0" w:color="000000"/>
              <w:left w:val="single" w:sz="4" w:space="0" w:color="000000"/>
              <w:bottom w:val="single" w:sz="4" w:space="0" w:color="000000"/>
              <w:right w:val="nil"/>
            </w:tcBorders>
          </w:tcPr>
          <w:p w:rsidR="00707477" w:rsidRPr="00DB2564" w:rsidRDefault="00707477" w:rsidP="00C35FBB">
            <w:pPr>
              <w:snapToGrid w:val="0"/>
              <w:jc w:val="center"/>
              <w:rPr>
                <w:rFonts w:ascii="Times New Roman" w:hAnsi="Times New Roman" w:cs="Times New Roman"/>
                <w:sz w:val="22"/>
                <w:szCs w:val="22"/>
              </w:rPr>
            </w:pPr>
            <w:r w:rsidRPr="00DB2564">
              <w:rPr>
                <w:rFonts w:ascii="Times New Roman" w:hAnsi="Times New Roman" w:cs="Times New Roman"/>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707477" w:rsidRPr="00DB2564" w:rsidRDefault="00707477" w:rsidP="00C35FBB">
            <w:pPr>
              <w:jc w:val="center"/>
              <w:rPr>
                <w:rFonts w:ascii="Times New Roman" w:hAnsi="Times New Roman" w:cs="Times New Roman"/>
                <w:sz w:val="22"/>
                <w:szCs w:val="22"/>
              </w:rPr>
            </w:pPr>
            <w:r w:rsidRPr="00DB2564">
              <w:rPr>
                <w:rFonts w:ascii="Times New Roman" w:hAnsi="Times New Roman" w:cs="Times New Roman"/>
                <w:sz w:val="22"/>
                <w:szCs w:val="22"/>
              </w:rPr>
              <w:t>50</w:t>
            </w:r>
          </w:p>
        </w:tc>
      </w:tr>
    </w:tbl>
    <w:p w:rsidR="00707477" w:rsidRDefault="00707477">
      <w:pPr>
        <w:spacing w:after="4039" w:line="1" w:lineRule="exact"/>
      </w:pPr>
    </w:p>
    <w:p w:rsidR="00707477" w:rsidRDefault="00707477">
      <w:pPr>
        <w:pStyle w:val="BodyText"/>
        <w:shd w:val="clear" w:color="auto" w:fill="auto"/>
        <w:spacing w:after="1300" w:line="288" w:lineRule="auto"/>
        <w:ind w:left="1200" w:firstLine="900"/>
        <w:rPr>
          <w:sz w:val="22"/>
          <w:szCs w:val="22"/>
        </w:rPr>
      </w:pPr>
      <w:r>
        <w:rPr>
          <w:sz w:val="22"/>
          <w:szCs w:val="22"/>
          <w:lang w:val="ru-RU" w:eastAsia="ru-RU"/>
        </w:rPr>
        <w:t xml:space="preserve">«Розрахунок допустимих </w:t>
      </w:r>
      <w:r>
        <w:rPr>
          <w:sz w:val="22"/>
          <w:szCs w:val="22"/>
        </w:rPr>
        <w:t xml:space="preserve">концентрацій </w:t>
      </w:r>
      <w:r>
        <w:rPr>
          <w:sz w:val="22"/>
          <w:szCs w:val="22"/>
          <w:lang w:val="ru-RU" w:eastAsia="ru-RU"/>
        </w:rPr>
        <w:t xml:space="preserve">забруднюючих речовин у </w:t>
      </w:r>
      <w:r>
        <w:rPr>
          <w:sz w:val="22"/>
          <w:szCs w:val="22"/>
        </w:rPr>
        <w:t xml:space="preserve">стічних </w:t>
      </w:r>
      <w:r>
        <w:rPr>
          <w:sz w:val="22"/>
          <w:szCs w:val="22"/>
          <w:lang w:val="ru-RU" w:eastAsia="ru-RU"/>
        </w:rPr>
        <w:t xml:space="preserve">водах, що приймаються до систем </w:t>
      </w:r>
      <w:r>
        <w:rPr>
          <w:sz w:val="22"/>
          <w:szCs w:val="22"/>
        </w:rPr>
        <w:t xml:space="preserve">централізованого водовідведення міста Дружківка </w:t>
      </w:r>
      <w:r>
        <w:rPr>
          <w:sz w:val="22"/>
          <w:szCs w:val="22"/>
          <w:lang w:val="ru-RU" w:eastAsia="ru-RU"/>
        </w:rPr>
        <w:t xml:space="preserve">на </w:t>
      </w:r>
      <w:r>
        <w:rPr>
          <w:sz w:val="22"/>
          <w:szCs w:val="22"/>
        </w:rPr>
        <w:t xml:space="preserve">Дружківські </w:t>
      </w:r>
      <w:r>
        <w:rPr>
          <w:sz w:val="22"/>
          <w:szCs w:val="22"/>
          <w:lang w:val="ru-RU" w:eastAsia="ru-RU"/>
        </w:rPr>
        <w:t>КОС».</w:t>
      </w:r>
    </w:p>
    <w:p w:rsidR="00707477" w:rsidRDefault="00707477">
      <w:pPr>
        <w:pStyle w:val="BodyText"/>
        <w:shd w:val="clear" w:color="auto" w:fill="auto"/>
        <w:spacing w:after="0"/>
        <w:ind w:left="1200" w:firstLine="0"/>
        <w:rPr>
          <w:sz w:val="22"/>
          <w:szCs w:val="22"/>
        </w:rPr>
        <w:sectPr w:rsidR="00707477">
          <w:footerReference w:type="default" r:id="rId75"/>
          <w:pgSz w:w="16840" w:h="11900" w:orient="landscape"/>
          <w:pgMar w:top="408" w:right="361" w:bottom="1211" w:left="289" w:header="0" w:footer="3" w:gutter="0"/>
          <w:cols w:space="720"/>
          <w:noEndnote/>
          <w:docGrid w:linePitch="360"/>
        </w:sectPr>
      </w:pPr>
      <w:r>
        <w:rPr>
          <w:noProof/>
          <w:lang w:val="ru-RU" w:eastAsia="ru-RU"/>
        </w:rPr>
        <w:pict>
          <v:shape id="_x0000_s1031" type="#_x0000_t202" style="position:absolute;left:0;text-align:left;margin-left:599.3pt;margin-top:1pt;width:107.5pt;height:14.65pt;z-index:-251658240;mso-position-horizontal-relative:page" filled="f" stroked="f">
            <v:textbox inset="0,0,0,0">
              <w:txbxContent>
                <w:p w:rsidR="00707477" w:rsidRDefault="00707477">
                  <w:pPr>
                    <w:pStyle w:val="BodyText"/>
                    <w:shd w:val="clear" w:color="auto" w:fill="auto"/>
                    <w:spacing w:after="0"/>
                    <w:ind w:firstLine="0"/>
                    <w:rPr>
                      <w:sz w:val="22"/>
                      <w:szCs w:val="22"/>
                    </w:rPr>
                  </w:pPr>
                  <w:r>
                    <w:rPr>
                      <w:sz w:val="22"/>
                      <w:szCs w:val="22"/>
                      <w:lang w:val="ru-RU" w:eastAsia="ru-RU"/>
                    </w:rPr>
                    <w:t>О. О. Долбещенков</w:t>
                  </w:r>
                </w:p>
              </w:txbxContent>
            </v:textbox>
            <w10:wrap type="square" side="left" anchorx="page"/>
          </v:shape>
        </w:pict>
      </w:r>
      <w:r>
        <w:rPr>
          <w:sz w:val="22"/>
          <w:szCs w:val="22"/>
          <w:lang w:val="ru-RU" w:eastAsia="ru-RU"/>
        </w:rPr>
        <w:t xml:space="preserve">Директор </w:t>
      </w:r>
      <w:r>
        <w:rPr>
          <w:sz w:val="22"/>
          <w:szCs w:val="22"/>
        </w:rPr>
        <w:t xml:space="preserve">Дружківського </w:t>
      </w:r>
      <w:r>
        <w:rPr>
          <w:sz w:val="22"/>
          <w:szCs w:val="22"/>
          <w:lang w:val="ru-RU" w:eastAsia="ru-RU"/>
        </w:rPr>
        <w:t>ВУВКГ</w:t>
      </w:r>
    </w:p>
    <w:p w:rsidR="00707477" w:rsidRDefault="00707477">
      <w:pPr>
        <w:pStyle w:val="40"/>
        <w:keepNext/>
        <w:keepLines/>
        <w:shd w:val="clear" w:color="auto" w:fill="auto"/>
        <w:spacing w:after="140" w:line="202" w:lineRule="auto"/>
      </w:pPr>
      <w:bookmarkStart w:id="56" w:name="bookmark45"/>
      <w:bookmarkStart w:id="57" w:name="bookmark46"/>
      <w:r>
        <w:t>Санітарний паспорт споживача, установи, тощо, які мають вигрібні ями</w:t>
      </w:r>
      <w:bookmarkEnd w:id="56"/>
      <w:bookmarkEnd w:id="57"/>
    </w:p>
    <w:p w:rsidR="00707477" w:rsidRDefault="00707477">
      <w:pPr>
        <w:pStyle w:val="BodyText"/>
        <w:shd w:val="clear" w:color="auto" w:fill="auto"/>
        <w:tabs>
          <w:tab w:val="left" w:leader="underscore" w:pos="9200"/>
        </w:tabs>
        <w:spacing w:line="202" w:lineRule="auto"/>
        <w:ind w:firstLine="0"/>
      </w:pPr>
      <w:bookmarkStart w:id="58" w:name="bookmark47"/>
      <w:r>
        <w:t>Мі сто</w:t>
      </w:r>
      <w:r>
        <w:tab/>
      </w:r>
      <w:bookmarkEnd w:id="58"/>
    </w:p>
    <w:p w:rsidR="00707477" w:rsidRDefault="00707477">
      <w:pPr>
        <w:pStyle w:val="BodyText"/>
        <w:shd w:val="clear" w:color="auto" w:fill="auto"/>
        <w:tabs>
          <w:tab w:val="left" w:leader="underscore" w:pos="9200"/>
        </w:tabs>
        <w:spacing w:line="202" w:lineRule="auto"/>
        <w:ind w:firstLine="0"/>
      </w:pPr>
      <w:r>
        <w:t>Район</w:t>
      </w:r>
      <w:r>
        <w:tab/>
      </w:r>
    </w:p>
    <w:p w:rsidR="00707477" w:rsidRDefault="00707477">
      <w:pPr>
        <w:pStyle w:val="BodyText"/>
        <w:numPr>
          <w:ilvl w:val="0"/>
          <w:numId w:val="10"/>
        </w:numPr>
        <w:shd w:val="clear" w:color="auto" w:fill="auto"/>
        <w:tabs>
          <w:tab w:val="left" w:pos="417"/>
          <w:tab w:val="left" w:leader="underscore" w:pos="9200"/>
        </w:tabs>
        <w:spacing w:line="202" w:lineRule="auto"/>
        <w:ind w:firstLine="0"/>
      </w:pPr>
      <w:r>
        <w:t>Найменування споживача</w:t>
      </w:r>
      <w:r>
        <w:tab/>
      </w:r>
    </w:p>
    <w:p w:rsidR="00707477" w:rsidRDefault="00707477">
      <w:pPr>
        <w:pStyle w:val="BodyText"/>
        <w:numPr>
          <w:ilvl w:val="0"/>
          <w:numId w:val="10"/>
        </w:numPr>
        <w:shd w:val="clear" w:color="auto" w:fill="auto"/>
        <w:tabs>
          <w:tab w:val="left" w:pos="417"/>
          <w:tab w:val="left" w:leader="underscore" w:pos="9200"/>
        </w:tabs>
        <w:spacing w:line="202" w:lineRule="auto"/>
        <w:ind w:firstLine="0"/>
      </w:pPr>
      <w:r>
        <w:t>Адреса, телефон</w:t>
      </w:r>
      <w:r>
        <w:tab/>
      </w:r>
    </w:p>
    <w:p w:rsidR="00707477" w:rsidRDefault="00707477">
      <w:pPr>
        <w:pStyle w:val="BodyText"/>
        <w:shd w:val="clear" w:color="auto" w:fill="auto"/>
        <w:tabs>
          <w:tab w:val="left" w:leader="underscore" w:pos="9200"/>
        </w:tabs>
        <w:spacing w:line="202" w:lineRule="auto"/>
        <w:ind w:firstLine="0"/>
      </w:pPr>
      <w:r>
        <w:t>ПІБ - керівника</w:t>
      </w:r>
      <w:r>
        <w:tab/>
      </w:r>
    </w:p>
    <w:p w:rsidR="00707477" w:rsidRDefault="00707477">
      <w:pPr>
        <w:pStyle w:val="BodyText"/>
        <w:shd w:val="clear" w:color="auto" w:fill="auto"/>
        <w:tabs>
          <w:tab w:val="left" w:leader="underscore" w:pos="9200"/>
        </w:tabs>
        <w:spacing w:line="202" w:lineRule="auto"/>
        <w:ind w:firstLine="0"/>
      </w:pPr>
      <w:r>
        <w:t>ПІБ - головного бухгалтера</w:t>
      </w:r>
      <w:r>
        <w:tab/>
      </w:r>
    </w:p>
    <w:p w:rsidR="00707477" w:rsidRDefault="00707477">
      <w:pPr>
        <w:pStyle w:val="BodyText"/>
        <w:numPr>
          <w:ilvl w:val="0"/>
          <w:numId w:val="10"/>
        </w:numPr>
        <w:shd w:val="clear" w:color="auto" w:fill="auto"/>
        <w:tabs>
          <w:tab w:val="left" w:pos="417"/>
          <w:tab w:val="left" w:leader="underscore" w:pos="9200"/>
        </w:tabs>
        <w:spacing w:line="202" w:lineRule="auto"/>
        <w:ind w:firstLine="0"/>
      </w:pPr>
      <w:r>
        <w:t>Кількість працюючих чоловік</w:t>
      </w:r>
      <w:r>
        <w:tab/>
      </w:r>
    </w:p>
    <w:p w:rsidR="00707477" w:rsidRDefault="00707477">
      <w:pPr>
        <w:pStyle w:val="BodyText"/>
        <w:numPr>
          <w:ilvl w:val="0"/>
          <w:numId w:val="10"/>
        </w:numPr>
        <w:shd w:val="clear" w:color="auto" w:fill="auto"/>
        <w:tabs>
          <w:tab w:val="left" w:pos="417"/>
          <w:tab w:val="left" w:leader="underscore" w:pos="9200"/>
        </w:tabs>
        <w:spacing w:line="202" w:lineRule="auto"/>
        <w:ind w:firstLine="0"/>
      </w:pPr>
      <w:r>
        <w:t>Наявність орендарів</w:t>
      </w:r>
      <w:r>
        <w:tab/>
      </w:r>
    </w:p>
    <w:p w:rsidR="00707477" w:rsidRDefault="00707477">
      <w:pPr>
        <w:pStyle w:val="BodyText"/>
        <w:numPr>
          <w:ilvl w:val="0"/>
          <w:numId w:val="3"/>
        </w:numPr>
        <w:shd w:val="clear" w:color="auto" w:fill="auto"/>
        <w:tabs>
          <w:tab w:val="left" w:pos="417"/>
          <w:tab w:val="left" w:leader="underscore" w:pos="9200"/>
        </w:tabs>
        <w:spacing w:line="202" w:lineRule="auto"/>
        <w:ind w:firstLine="0"/>
      </w:pPr>
      <w:r>
        <w:t>Найменування орендарів</w:t>
      </w:r>
      <w:r>
        <w:tab/>
      </w:r>
    </w:p>
    <w:p w:rsidR="00707477" w:rsidRDefault="00707477">
      <w:pPr>
        <w:pStyle w:val="BodyText"/>
        <w:numPr>
          <w:ilvl w:val="0"/>
          <w:numId w:val="3"/>
        </w:numPr>
        <w:shd w:val="clear" w:color="auto" w:fill="auto"/>
        <w:tabs>
          <w:tab w:val="left" w:pos="417"/>
          <w:tab w:val="left" w:leader="underscore" w:pos="9200"/>
        </w:tabs>
        <w:spacing w:line="202" w:lineRule="auto"/>
        <w:ind w:firstLine="0"/>
      </w:pPr>
      <w:r>
        <w:t>Кількість працюючих</w:t>
      </w:r>
      <w:r>
        <w:tab/>
      </w:r>
    </w:p>
    <w:p w:rsidR="00707477" w:rsidRDefault="00707477">
      <w:pPr>
        <w:pStyle w:val="BodyText"/>
        <w:numPr>
          <w:ilvl w:val="0"/>
          <w:numId w:val="10"/>
        </w:numPr>
        <w:shd w:val="clear" w:color="auto" w:fill="auto"/>
        <w:tabs>
          <w:tab w:val="left" w:pos="417"/>
        </w:tabs>
        <w:spacing w:line="202" w:lineRule="auto"/>
        <w:ind w:firstLine="0"/>
      </w:pPr>
      <w:r>
        <w:t>Наявність водопроводу:</w:t>
      </w:r>
    </w:p>
    <w:p w:rsidR="00707477" w:rsidRDefault="00707477">
      <w:pPr>
        <w:pStyle w:val="BodyText"/>
        <w:shd w:val="clear" w:color="auto" w:fill="auto"/>
        <w:tabs>
          <w:tab w:val="left" w:pos="417"/>
        </w:tabs>
        <w:spacing w:line="202" w:lineRule="auto"/>
        <w:ind w:firstLine="0"/>
      </w:pPr>
      <w:r>
        <w:t>а)</w:t>
      </w:r>
      <w:r>
        <w:tab/>
        <w:t>централізований;</w:t>
      </w:r>
    </w:p>
    <w:p w:rsidR="00707477" w:rsidRDefault="00707477">
      <w:pPr>
        <w:pStyle w:val="BodyText"/>
        <w:shd w:val="clear" w:color="auto" w:fill="auto"/>
        <w:tabs>
          <w:tab w:val="left" w:pos="417"/>
        </w:tabs>
        <w:spacing w:line="202" w:lineRule="auto"/>
        <w:ind w:firstLine="0"/>
      </w:pPr>
      <w:r>
        <w:t>б)</w:t>
      </w:r>
      <w:r>
        <w:tab/>
        <w:t>свердловини;</w:t>
      </w:r>
    </w:p>
    <w:p w:rsidR="00707477" w:rsidRDefault="00707477">
      <w:pPr>
        <w:pStyle w:val="BodyText"/>
        <w:shd w:val="clear" w:color="auto" w:fill="auto"/>
        <w:tabs>
          <w:tab w:val="left" w:pos="417"/>
        </w:tabs>
        <w:spacing w:line="202" w:lineRule="auto"/>
        <w:ind w:firstLine="0"/>
      </w:pPr>
      <w:r>
        <w:t>в)</w:t>
      </w:r>
      <w:r>
        <w:tab/>
        <w:t>колонки;</w:t>
      </w:r>
    </w:p>
    <w:p w:rsidR="00707477" w:rsidRDefault="00707477">
      <w:pPr>
        <w:pStyle w:val="BodyText"/>
        <w:shd w:val="clear" w:color="auto" w:fill="auto"/>
        <w:tabs>
          <w:tab w:val="left" w:pos="417"/>
        </w:tabs>
        <w:spacing w:line="202" w:lineRule="auto"/>
        <w:ind w:firstLine="0"/>
      </w:pPr>
      <w:r>
        <w:t>г)</w:t>
      </w:r>
      <w:r>
        <w:tab/>
        <w:t>інші джерела.</w:t>
      </w:r>
    </w:p>
    <w:p w:rsidR="00707477" w:rsidRDefault="00707477">
      <w:pPr>
        <w:pStyle w:val="BodyText"/>
        <w:numPr>
          <w:ilvl w:val="0"/>
          <w:numId w:val="10"/>
        </w:numPr>
        <w:shd w:val="clear" w:color="auto" w:fill="auto"/>
        <w:tabs>
          <w:tab w:val="left" w:pos="417"/>
        </w:tabs>
        <w:spacing w:line="202" w:lineRule="auto"/>
        <w:ind w:firstLine="0"/>
      </w:pPr>
      <w:r>
        <w:t>Коротка характеристика та розміри вигрібних ям:</w:t>
      </w:r>
    </w:p>
    <w:p w:rsidR="00707477" w:rsidRDefault="00707477">
      <w:pPr>
        <w:pStyle w:val="BodyText"/>
        <w:shd w:val="clear" w:color="auto" w:fill="auto"/>
        <w:tabs>
          <w:tab w:val="left" w:pos="417"/>
          <w:tab w:val="left" w:leader="underscore" w:pos="5654"/>
        </w:tabs>
        <w:spacing w:line="202" w:lineRule="auto"/>
        <w:ind w:firstLine="0"/>
      </w:pPr>
      <w:r>
        <w:t>а)</w:t>
      </w:r>
      <w:r>
        <w:tab/>
        <w:t>глибина</w:t>
      </w:r>
      <w:r>
        <w:tab/>
      </w:r>
    </w:p>
    <w:p w:rsidR="00707477" w:rsidRDefault="00707477">
      <w:pPr>
        <w:pStyle w:val="BodyText"/>
        <w:shd w:val="clear" w:color="auto" w:fill="auto"/>
        <w:tabs>
          <w:tab w:val="left" w:pos="417"/>
          <w:tab w:val="left" w:leader="underscore" w:pos="5654"/>
        </w:tabs>
        <w:spacing w:line="202" w:lineRule="auto"/>
        <w:ind w:firstLine="0"/>
      </w:pPr>
      <w:r>
        <w:t>б)</w:t>
      </w:r>
      <w:r>
        <w:tab/>
        <w:t>ширина</w:t>
      </w:r>
      <w:r>
        <w:tab/>
      </w:r>
    </w:p>
    <w:p w:rsidR="00707477" w:rsidRDefault="00707477">
      <w:pPr>
        <w:pStyle w:val="BodyText"/>
        <w:shd w:val="clear" w:color="auto" w:fill="auto"/>
        <w:tabs>
          <w:tab w:val="left" w:pos="417"/>
          <w:tab w:val="left" w:leader="underscore" w:pos="5654"/>
        </w:tabs>
        <w:spacing w:line="202" w:lineRule="auto"/>
        <w:ind w:firstLine="0"/>
      </w:pPr>
      <w:r>
        <w:t>в)</w:t>
      </w:r>
      <w:r>
        <w:tab/>
        <w:t>довжина</w:t>
      </w:r>
      <w:r>
        <w:tab/>
      </w:r>
    </w:p>
    <w:p w:rsidR="00707477" w:rsidRDefault="00707477">
      <w:pPr>
        <w:pStyle w:val="BodyText"/>
        <w:shd w:val="clear" w:color="auto" w:fill="auto"/>
        <w:tabs>
          <w:tab w:val="left" w:pos="417"/>
          <w:tab w:val="left" w:leader="underscore" w:pos="5654"/>
        </w:tabs>
        <w:spacing w:line="202" w:lineRule="auto"/>
        <w:ind w:firstLine="0"/>
      </w:pPr>
      <w:r>
        <w:t>г)</w:t>
      </w:r>
      <w:r>
        <w:tab/>
        <w:t>об'єм</w:t>
      </w:r>
      <w:r>
        <w:tab/>
      </w:r>
    </w:p>
    <w:p w:rsidR="00707477" w:rsidRDefault="00707477">
      <w:pPr>
        <w:pStyle w:val="BodyText"/>
        <w:numPr>
          <w:ilvl w:val="0"/>
          <w:numId w:val="10"/>
        </w:numPr>
        <w:shd w:val="clear" w:color="auto" w:fill="auto"/>
        <w:tabs>
          <w:tab w:val="left" w:pos="417"/>
          <w:tab w:val="left" w:leader="underscore" w:pos="9200"/>
        </w:tabs>
        <w:spacing w:line="202" w:lineRule="auto"/>
        <w:ind w:firstLine="0"/>
      </w:pPr>
      <w:r>
        <w:t>Матеріали які використовують для обладнання ями</w:t>
      </w:r>
      <w:r>
        <w:tab/>
      </w:r>
    </w:p>
    <w:p w:rsidR="00707477" w:rsidRDefault="00707477">
      <w:pPr>
        <w:pStyle w:val="BodyText"/>
        <w:numPr>
          <w:ilvl w:val="0"/>
          <w:numId w:val="10"/>
        </w:numPr>
        <w:shd w:val="clear" w:color="auto" w:fill="auto"/>
        <w:tabs>
          <w:tab w:val="left" w:pos="417"/>
          <w:tab w:val="left" w:leader="underscore" w:pos="9200"/>
        </w:tabs>
        <w:spacing w:line="202" w:lineRule="auto"/>
        <w:ind w:firstLine="0"/>
      </w:pPr>
      <w:r>
        <w:t>Кількість вигрібних ям</w:t>
      </w:r>
      <w:r>
        <w:tab/>
      </w:r>
    </w:p>
    <w:p w:rsidR="00707477" w:rsidRDefault="00707477">
      <w:pPr>
        <w:pStyle w:val="BodyText"/>
        <w:numPr>
          <w:ilvl w:val="0"/>
          <w:numId w:val="10"/>
        </w:numPr>
        <w:shd w:val="clear" w:color="auto" w:fill="auto"/>
        <w:tabs>
          <w:tab w:val="left" w:pos="417"/>
          <w:tab w:val="left" w:leader="underscore" w:pos="9200"/>
        </w:tabs>
        <w:spacing w:line="202" w:lineRule="auto"/>
        <w:ind w:firstLine="0"/>
      </w:pPr>
      <w:r>
        <w:t>Наявність заасфальтованих або забетонованих площадок</w:t>
      </w:r>
      <w:r>
        <w:tab/>
      </w:r>
    </w:p>
    <w:p w:rsidR="00707477" w:rsidRDefault="00707477">
      <w:pPr>
        <w:pStyle w:val="BodyText"/>
        <w:numPr>
          <w:ilvl w:val="0"/>
          <w:numId w:val="10"/>
        </w:numPr>
        <w:pBdr>
          <w:bottom w:val="single" w:sz="4" w:space="0" w:color="auto"/>
        </w:pBdr>
        <w:shd w:val="clear" w:color="auto" w:fill="auto"/>
        <w:tabs>
          <w:tab w:val="left" w:pos="450"/>
        </w:tabs>
        <w:spacing w:after="380" w:line="202" w:lineRule="auto"/>
        <w:ind w:firstLine="0"/>
      </w:pPr>
      <w:r>
        <w:t>Наявність під'їзних шляхів до не каналізованих вбиралень, вигрібним ямам</w:t>
      </w:r>
    </w:p>
    <w:p w:rsidR="00707477" w:rsidRDefault="00707477">
      <w:pPr>
        <w:pStyle w:val="BodyText"/>
        <w:numPr>
          <w:ilvl w:val="0"/>
          <w:numId w:val="10"/>
        </w:numPr>
        <w:shd w:val="clear" w:color="auto" w:fill="auto"/>
        <w:tabs>
          <w:tab w:val="left" w:pos="450"/>
          <w:tab w:val="left" w:leader="underscore" w:pos="9200"/>
        </w:tabs>
        <w:spacing w:line="202" w:lineRule="auto"/>
        <w:ind w:firstLine="0"/>
      </w:pPr>
      <w:r>
        <w:t>Періодичність вивозу нечистот</w:t>
      </w:r>
      <w:r>
        <w:tab/>
      </w:r>
    </w:p>
    <w:p w:rsidR="00707477" w:rsidRDefault="00707477">
      <w:pPr>
        <w:pStyle w:val="BodyText"/>
        <w:numPr>
          <w:ilvl w:val="0"/>
          <w:numId w:val="10"/>
        </w:numPr>
        <w:shd w:val="clear" w:color="auto" w:fill="auto"/>
        <w:tabs>
          <w:tab w:val="left" w:pos="498"/>
        </w:tabs>
        <w:spacing w:line="202" w:lineRule="auto"/>
        <w:ind w:firstLine="0"/>
      </w:pPr>
      <w:r>
        <w:t>Наявність Договору з перевізником про надання послуг з вивозу, зливу рідких нечистот</w:t>
      </w:r>
    </w:p>
    <w:p w:rsidR="00707477" w:rsidRDefault="00707477">
      <w:pPr>
        <w:pStyle w:val="BodyText"/>
        <w:shd w:val="clear" w:color="auto" w:fill="auto"/>
        <w:tabs>
          <w:tab w:val="left" w:leader="underscore" w:pos="706"/>
          <w:tab w:val="left" w:leader="underscore" w:pos="3538"/>
        </w:tabs>
        <w:spacing w:line="202" w:lineRule="auto"/>
        <w:ind w:firstLine="0"/>
      </w:pPr>
      <w:r>
        <w:t>№</w:t>
      </w:r>
      <w:r>
        <w:tab/>
        <w:t>від</w:t>
      </w:r>
      <w:r>
        <w:tab/>
      </w:r>
    </w:p>
    <w:p w:rsidR="00707477" w:rsidRDefault="00707477">
      <w:pPr>
        <w:pStyle w:val="BodyText"/>
        <w:shd w:val="clear" w:color="auto" w:fill="auto"/>
        <w:tabs>
          <w:tab w:val="left" w:leader="underscore" w:pos="9200"/>
        </w:tabs>
        <w:spacing w:line="202" w:lineRule="auto"/>
        <w:ind w:firstLine="0"/>
      </w:pPr>
      <w:r>
        <w:t>Найменування перевізника</w:t>
      </w:r>
      <w:r>
        <w:tab/>
      </w:r>
    </w:p>
    <w:p w:rsidR="00707477" w:rsidRDefault="00707477">
      <w:pPr>
        <w:pStyle w:val="BodyText"/>
        <w:shd w:val="clear" w:color="auto" w:fill="auto"/>
        <w:tabs>
          <w:tab w:val="left" w:leader="underscore" w:pos="9200"/>
        </w:tabs>
        <w:spacing w:after="140" w:line="202" w:lineRule="auto"/>
        <w:ind w:firstLine="0"/>
      </w:pPr>
      <w:r>
        <w:t>Юридична адреса перевізника</w:t>
      </w:r>
      <w:r>
        <w:tab/>
      </w:r>
    </w:p>
    <w:p w:rsidR="00707477" w:rsidRDefault="00707477">
      <w:pPr>
        <w:pStyle w:val="BodyText"/>
        <w:shd w:val="clear" w:color="auto" w:fill="auto"/>
        <w:tabs>
          <w:tab w:val="left" w:leader="underscore" w:pos="4243"/>
        </w:tabs>
        <w:spacing w:after="140" w:line="202" w:lineRule="auto"/>
        <w:ind w:firstLine="0"/>
      </w:pPr>
      <w:r>
        <w:t>дата заповнення</w:t>
      </w:r>
      <w:r>
        <w:tab/>
      </w:r>
    </w:p>
    <w:p w:rsidR="00707477" w:rsidRDefault="00707477">
      <w:pPr>
        <w:pStyle w:val="BodyText"/>
        <w:shd w:val="clear" w:color="auto" w:fill="auto"/>
        <w:tabs>
          <w:tab w:val="left" w:leader="underscore" w:pos="5654"/>
        </w:tabs>
        <w:spacing w:line="202" w:lineRule="auto"/>
        <w:ind w:firstLine="0"/>
      </w:pPr>
      <w:r>
        <w:t>підпис керівника підприємства</w:t>
      </w:r>
      <w:r>
        <w:tab/>
      </w:r>
    </w:p>
    <w:p w:rsidR="00707477" w:rsidRDefault="00707477">
      <w:pPr>
        <w:pStyle w:val="BodyText"/>
        <w:shd w:val="clear" w:color="auto" w:fill="auto"/>
        <w:spacing w:after="540" w:line="202" w:lineRule="auto"/>
        <w:ind w:firstLine="0"/>
      </w:pPr>
      <w:r>
        <w:t>М.П.</w:t>
      </w:r>
    </w:p>
    <w:p w:rsidR="00707477" w:rsidRDefault="00707477">
      <w:pPr>
        <w:pStyle w:val="BodyText"/>
        <w:shd w:val="clear" w:color="auto" w:fill="auto"/>
        <w:spacing w:after="380" w:line="202" w:lineRule="auto"/>
        <w:ind w:firstLine="860"/>
      </w:pPr>
      <w:r>
        <w:t>«Санітарний паспорт споживача, установи, тощо, які мають вигрібні ями».</w:t>
      </w:r>
    </w:p>
    <w:p w:rsidR="00707477" w:rsidRDefault="00707477">
      <w:pPr>
        <w:pStyle w:val="BodyText"/>
        <w:shd w:val="clear" w:color="auto" w:fill="auto"/>
        <w:spacing w:line="202" w:lineRule="auto"/>
        <w:ind w:firstLine="0"/>
      </w:pPr>
      <w:r>
        <w:rPr>
          <w:noProof/>
          <w:lang w:val="ru-RU" w:eastAsia="ru-RU"/>
        </w:rPr>
        <w:pict>
          <v:shape id="_x0000_s1033" type="#_x0000_t202" style="position:absolute;margin-left:430.5pt;margin-top:14pt;width:102.25pt;height:15.85pt;z-index:-251657216;mso-position-horizontal-relative:page" filled="f" stroked="f">
            <v:textbox inset="0,0,0,0">
              <w:txbxContent>
                <w:p w:rsidR="00707477" w:rsidRDefault="00707477">
                  <w:pPr>
                    <w:pStyle w:val="BodyText"/>
                    <w:shd w:val="clear" w:color="auto" w:fill="auto"/>
                    <w:spacing w:after="0"/>
                    <w:ind w:firstLine="0"/>
                  </w:pPr>
                  <w:r>
                    <w:t>О. О. Долбещенков</w:t>
                  </w:r>
                </w:p>
              </w:txbxContent>
            </v:textbox>
            <w10:wrap type="square" side="left" anchorx="page"/>
          </v:shape>
        </w:pict>
      </w:r>
      <w:r>
        <w:t>Директор</w:t>
      </w:r>
    </w:p>
    <w:p w:rsidR="00707477" w:rsidRDefault="00707477">
      <w:pPr>
        <w:pStyle w:val="BodyText"/>
        <w:shd w:val="clear" w:color="auto" w:fill="auto"/>
        <w:spacing w:line="202" w:lineRule="auto"/>
        <w:ind w:firstLine="0"/>
      </w:pPr>
      <w:r>
        <w:t>Дружківського ВУВКГ</w:t>
      </w:r>
      <w:r>
        <w:br w:type="page"/>
      </w:r>
    </w:p>
    <w:p w:rsidR="00707477" w:rsidRDefault="00707477">
      <w:pPr>
        <w:pStyle w:val="BodyText"/>
        <w:shd w:val="clear" w:color="auto" w:fill="auto"/>
        <w:spacing w:after="0"/>
        <w:ind w:firstLine="0"/>
        <w:jc w:val="center"/>
      </w:pPr>
      <w:bookmarkStart w:id="59" w:name="bookmark48"/>
      <w:bookmarkStart w:id="60" w:name="bookmark49"/>
      <w:bookmarkStart w:id="61" w:name="bookmark50"/>
      <w:r>
        <w:rPr>
          <w:b/>
          <w:bCs/>
        </w:rPr>
        <w:t>Перелік</w:t>
      </w:r>
      <w:r>
        <w:rPr>
          <w:b/>
          <w:bCs/>
        </w:rPr>
        <w:br/>
        <w:t>показників і періодичність надання інформації споживачами, які скидають стічні</w:t>
      </w:r>
      <w:r>
        <w:rPr>
          <w:b/>
          <w:bCs/>
        </w:rPr>
        <w:br/>
        <w:t>води до систем централізованого водовідведення міста Дружківка</w:t>
      </w:r>
      <w:bookmarkEnd w:id="59"/>
      <w:bookmarkEnd w:id="60"/>
      <w:bookmarkEnd w:id="61"/>
    </w:p>
    <w:p w:rsidR="00707477" w:rsidRDefault="00707477">
      <w:pPr>
        <w:pStyle w:val="a4"/>
        <w:shd w:val="clear" w:color="auto" w:fill="auto"/>
        <w:ind w:left="8568"/>
      </w:pPr>
      <w:r>
        <w:t>Таблиця 1</w:t>
      </w:r>
    </w:p>
    <w:tbl>
      <w:tblPr>
        <w:tblOverlap w:val="never"/>
        <w:tblW w:w="0" w:type="auto"/>
        <w:jc w:val="center"/>
        <w:tblLayout w:type="fixed"/>
        <w:tblCellMar>
          <w:left w:w="10" w:type="dxa"/>
          <w:right w:w="10" w:type="dxa"/>
        </w:tblCellMar>
        <w:tblLook w:val="0000"/>
      </w:tblPr>
      <w:tblGrid>
        <w:gridCol w:w="2419"/>
        <w:gridCol w:w="2554"/>
        <w:gridCol w:w="4829"/>
      </w:tblGrid>
      <w:tr w:rsidR="00707477">
        <w:tblPrEx>
          <w:tblCellMar>
            <w:top w:w="0" w:type="dxa"/>
            <w:bottom w:w="0" w:type="dxa"/>
          </w:tblCellMar>
        </w:tblPrEx>
        <w:trPr>
          <w:trHeight w:hRule="exact" w:val="1954"/>
          <w:jc w:val="center"/>
        </w:trPr>
        <w:tc>
          <w:tcPr>
            <w:tcW w:w="2419"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Обсяг стічних вод, що скидаються споживачами до системи централізованого водовідведення, м</w:t>
            </w:r>
            <w:r>
              <w:rPr>
                <w:vertAlign w:val="superscript"/>
              </w:rPr>
              <w:t>3</w:t>
            </w:r>
            <w:r>
              <w:t>/місяць</w:t>
            </w:r>
          </w:p>
        </w:tc>
        <w:tc>
          <w:tcPr>
            <w:tcW w:w="2554"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Періодичність надання споживачами інформації про кількісний та якісний склад стічних вод в ВУВКГ</w:t>
            </w:r>
          </w:p>
        </w:tc>
        <w:tc>
          <w:tcPr>
            <w:tcW w:w="4829"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pPr>
            <w:r>
              <w:t>Перелік показників якості стічних вод споживачів, що включаються в інформацію для передачі в ВУВКГ</w:t>
            </w:r>
          </w:p>
        </w:tc>
      </w:tr>
      <w:tr w:rsidR="00707477">
        <w:tblPrEx>
          <w:tblCellMar>
            <w:top w:w="0" w:type="dxa"/>
            <w:bottom w:w="0" w:type="dxa"/>
          </w:tblCellMar>
        </w:tblPrEx>
        <w:trPr>
          <w:trHeight w:hRule="exact" w:val="1949"/>
          <w:jc w:val="center"/>
        </w:trPr>
        <w:tc>
          <w:tcPr>
            <w:tcW w:w="2419"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500 - 1500</w:t>
            </w:r>
          </w:p>
        </w:tc>
        <w:tc>
          <w:tcPr>
            <w:tcW w:w="2554"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Щомісяця</w:t>
            </w:r>
          </w:p>
        </w:tc>
        <w:tc>
          <w:tcPr>
            <w:tcW w:w="4829"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both"/>
            </w:pPr>
            <w:r>
              <w:t>рН, завислі речовини, БСК</w:t>
            </w:r>
            <w:r>
              <w:rPr>
                <w:sz w:val="16"/>
                <w:szCs w:val="16"/>
              </w:rPr>
              <w:t>5</w:t>
            </w:r>
            <w:r>
              <w:t>, ХСК, іони амонію, нітрати, нітрити, фосфати, хлориди, сульфати, сухий залишок, залізо загальне, нафтопродукти, СПАР, а також, характерні специфічні показники для окремих галузей промисловості і видів діяльності (згідно з таблицею 2)</w:t>
            </w:r>
          </w:p>
        </w:tc>
      </w:tr>
      <w:tr w:rsidR="00707477">
        <w:tblPrEx>
          <w:tblCellMar>
            <w:top w:w="0" w:type="dxa"/>
            <w:bottom w:w="0" w:type="dxa"/>
          </w:tblCellMar>
        </w:tblPrEx>
        <w:trPr>
          <w:trHeight w:hRule="exact" w:val="1392"/>
          <w:jc w:val="center"/>
        </w:trPr>
        <w:tc>
          <w:tcPr>
            <w:tcW w:w="2419"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100 - 500</w:t>
            </w:r>
          </w:p>
        </w:tc>
        <w:tc>
          <w:tcPr>
            <w:tcW w:w="2554"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Щомісяця</w:t>
            </w:r>
          </w:p>
        </w:tc>
        <w:tc>
          <w:tcPr>
            <w:tcW w:w="4829"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tabs>
                <w:tab w:val="left" w:pos="1579"/>
                <w:tab w:val="left" w:pos="2443"/>
                <w:tab w:val="left" w:pos="3826"/>
              </w:tabs>
              <w:spacing w:after="0"/>
              <w:ind w:firstLine="0"/>
              <w:jc w:val="both"/>
            </w:pPr>
            <w:r>
              <w:t>рН, завислі речовини, БСК</w:t>
            </w:r>
            <w:r>
              <w:rPr>
                <w:sz w:val="16"/>
                <w:szCs w:val="16"/>
              </w:rPr>
              <w:t>5</w:t>
            </w:r>
            <w:r>
              <w:t>, ХСК, іони амонію, а також, характерні специфічні показники</w:t>
            </w:r>
            <w:r>
              <w:tab/>
              <w:t>для</w:t>
            </w:r>
            <w:r>
              <w:tab/>
              <w:t>окремих</w:t>
            </w:r>
            <w:r>
              <w:tab/>
              <w:t>галузей</w:t>
            </w:r>
          </w:p>
          <w:p w:rsidR="00707477" w:rsidRDefault="00707477">
            <w:pPr>
              <w:pStyle w:val="a0"/>
              <w:shd w:val="clear" w:color="auto" w:fill="auto"/>
              <w:spacing w:after="0"/>
              <w:ind w:firstLine="0"/>
              <w:jc w:val="both"/>
            </w:pPr>
            <w:r>
              <w:t>промисловості і видів діяльності (згідно з таблицею 2)</w:t>
            </w:r>
          </w:p>
        </w:tc>
      </w:tr>
      <w:tr w:rsidR="00707477">
        <w:tblPrEx>
          <w:tblCellMar>
            <w:top w:w="0" w:type="dxa"/>
            <w:bottom w:w="0" w:type="dxa"/>
          </w:tblCellMar>
        </w:tblPrEx>
        <w:trPr>
          <w:trHeight w:hRule="exact" w:val="1133"/>
          <w:jc w:val="center"/>
        </w:trPr>
        <w:tc>
          <w:tcPr>
            <w:tcW w:w="2419"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pPr>
            <w:r>
              <w:t>10 - 100</w:t>
            </w:r>
          </w:p>
        </w:tc>
        <w:tc>
          <w:tcPr>
            <w:tcW w:w="2554"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pPr>
            <w:r>
              <w:t>1 раз в квартал</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both"/>
            </w:pPr>
            <w:r>
              <w:t>рН, завислі речовини, БСК</w:t>
            </w:r>
            <w:r>
              <w:rPr>
                <w:sz w:val="16"/>
                <w:szCs w:val="16"/>
              </w:rPr>
              <w:t>5</w:t>
            </w:r>
            <w:r>
              <w:t>, іони амонію, а також, характерні специфічні показники для окремих галузей промисловості і видів діяльності (згідно з таблицею 2)</w:t>
            </w:r>
          </w:p>
        </w:tc>
      </w:tr>
    </w:tbl>
    <w:p w:rsidR="00707477" w:rsidRDefault="00707477">
      <w:pPr>
        <w:spacing w:after="1999" w:line="1" w:lineRule="exact"/>
      </w:pPr>
    </w:p>
    <w:p w:rsidR="00707477" w:rsidRDefault="00707477">
      <w:pPr>
        <w:pStyle w:val="BodyText"/>
        <w:shd w:val="clear" w:color="auto" w:fill="auto"/>
        <w:spacing w:after="600"/>
        <w:ind w:left="680" w:firstLine="860"/>
      </w:pPr>
      <w:r>
        <w:t>«Перелік показників і періодичність надання інформації споживачамиПравила приймання стічних вод до систем централізованого водовідведення міста Дружківка» підготовлено Дружківським ВУВКГ КП «Компанія «Вода Донбасу».</w:t>
      </w:r>
    </w:p>
    <w:p w:rsidR="00707477" w:rsidRDefault="00707477">
      <w:pPr>
        <w:pStyle w:val="BodyText"/>
        <w:shd w:val="clear" w:color="auto" w:fill="auto"/>
        <w:spacing w:after="40"/>
        <w:ind w:firstLine="680"/>
      </w:pPr>
      <w:r>
        <w:t>Директор</w:t>
      </w:r>
    </w:p>
    <w:p w:rsidR="00707477" w:rsidRDefault="00707477">
      <w:pPr>
        <w:pStyle w:val="BodyText"/>
        <w:shd w:val="clear" w:color="auto" w:fill="auto"/>
        <w:spacing w:after="0"/>
        <w:ind w:firstLine="680"/>
        <w:sectPr w:rsidR="00707477">
          <w:headerReference w:type="default" r:id="rId76"/>
          <w:footerReference w:type="default" r:id="rId77"/>
          <w:pgSz w:w="11900" w:h="16840"/>
          <w:pgMar w:top="2319" w:right="416" w:bottom="1820" w:left="1122" w:header="0" w:footer="3" w:gutter="0"/>
          <w:cols w:space="720"/>
          <w:noEndnote/>
          <w:docGrid w:linePitch="360"/>
        </w:sectPr>
      </w:pPr>
      <w:r>
        <w:rPr>
          <w:noProof/>
          <w:lang w:val="ru-RU" w:eastAsia="ru-RU"/>
        </w:rPr>
        <w:pict>
          <v:shape id="_x0000_s1034" type="#_x0000_t202" style="position:absolute;left:0;text-align:left;margin-left:443.9pt;margin-top:1pt;width:103.2pt;height:15.85pt;z-index:-251656192;mso-position-horizontal-relative:page" filled="f" stroked="f">
            <v:textbox inset="0,0,0,0">
              <w:txbxContent>
                <w:p w:rsidR="00707477" w:rsidRDefault="00707477">
                  <w:pPr>
                    <w:pStyle w:val="BodyText"/>
                    <w:shd w:val="clear" w:color="auto" w:fill="auto"/>
                    <w:spacing w:after="0"/>
                    <w:ind w:firstLine="0"/>
                  </w:pPr>
                  <w:r>
                    <w:t>О. О. Долбещенков</w:t>
                  </w:r>
                </w:p>
              </w:txbxContent>
            </v:textbox>
            <w10:wrap type="square" side="left" anchorx="page"/>
          </v:shape>
        </w:pict>
      </w:r>
      <w:r>
        <w:t>Дружківського ВУВКГ</w:t>
      </w:r>
    </w:p>
    <w:p w:rsidR="00707477" w:rsidRDefault="00707477">
      <w:pPr>
        <w:pStyle w:val="40"/>
        <w:keepNext/>
        <w:keepLines/>
        <w:shd w:val="clear" w:color="auto" w:fill="auto"/>
        <w:spacing w:after="0"/>
      </w:pPr>
      <w:r>
        <w:rPr>
          <w:noProof/>
          <w:lang w:val="ru-RU" w:eastAsia="ru-RU"/>
        </w:rPr>
        <w:pict>
          <v:shape id="_x0000_s1035" type="#_x0000_t202" style="position:absolute;left:0;text-align:left;margin-left:83.25pt;margin-top:636pt;width:477.85pt;height:87.6pt;z-index:-251655168;mso-wrap-distance-left:0;mso-wrap-distance-right:0;mso-position-horizontal-relative:page" filled="f" stroked="f">
            <v:textbox inset="0,0,0,0">
              <w:txbxContent>
                <w:p w:rsidR="00707477" w:rsidRDefault="00707477">
                  <w:pPr>
                    <w:pStyle w:val="22"/>
                    <w:numPr>
                      <w:ilvl w:val="0"/>
                      <w:numId w:val="11"/>
                    </w:numPr>
                    <w:shd w:val="clear" w:color="auto" w:fill="auto"/>
                    <w:tabs>
                      <w:tab w:val="left" w:pos="1416"/>
                    </w:tabs>
                    <w:spacing w:after="0" w:line="240" w:lineRule="auto"/>
                    <w:ind w:left="0" w:firstLine="860"/>
                    <w:rPr>
                      <w:sz w:val="20"/>
                      <w:szCs w:val="20"/>
                    </w:rPr>
                  </w:pPr>
                  <w:r>
                    <w:rPr>
                      <w:color w:val="000000"/>
                      <w:sz w:val="20"/>
                      <w:szCs w:val="20"/>
                    </w:rPr>
                    <w:t>У випадку використання споживачами технічної води або підземних джерел в перелік характерних показників необхідно включити: хлориди, сульфати, сухий залишок, нітрати, залізо загальне.</w:t>
                  </w:r>
                </w:p>
                <w:p w:rsidR="00707477" w:rsidRDefault="00707477">
                  <w:pPr>
                    <w:pStyle w:val="22"/>
                    <w:numPr>
                      <w:ilvl w:val="0"/>
                      <w:numId w:val="11"/>
                    </w:numPr>
                    <w:shd w:val="clear" w:color="auto" w:fill="auto"/>
                    <w:tabs>
                      <w:tab w:val="left" w:pos="1411"/>
                    </w:tabs>
                    <w:spacing w:after="80" w:line="240" w:lineRule="auto"/>
                    <w:ind w:left="0" w:firstLine="860"/>
                    <w:rPr>
                      <w:sz w:val="20"/>
                      <w:szCs w:val="20"/>
                    </w:rPr>
                  </w:pPr>
                  <w:r>
                    <w:rPr>
                      <w:color w:val="000000"/>
                      <w:sz w:val="20"/>
                      <w:szCs w:val="20"/>
                    </w:rPr>
                    <w:t>Перелік забруднень, на наявність яких споживачі повинні подавати до ВУВКГ інформацію, визначається з урахуванням вищевказаних рекомендацій, а також накопиченого практичного досвіду.</w:t>
                  </w:r>
                </w:p>
                <w:p w:rsidR="00707477" w:rsidRDefault="00707477">
                  <w:pPr>
                    <w:pStyle w:val="22"/>
                    <w:shd w:val="clear" w:color="auto" w:fill="auto"/>
                    <w:spacing w:after="0" w:line="240" w:lineRule="auto"/>
                    <w:ind w:left="0" w:firstLine="860"/>
                    <w:rPr>
                      <w:sz w:val="20"/>
                      <w:szCs w:val="20"/>
                    </w:rPr>
                  </w:pPr>
                  <w:r>
                    <w:rPr>
                      <w:color w:val="000000"/>
                      <w:sz w:val="20"/>
                      <w:szCs w:val="20"/>
                    </w:rPr>
                    <w:t>«Характерні показники забруднень стічних вод за галузями промисловості».</w:t>
                  </w:r>
                </w:p>
                <w:p w:rsidR="00707477" w:rsidRDefault="00707477">
                  <w:pPr>
                    <w:pStyle w:val="22"/>
                    <w:shd w:val="clear" w:color="auto" w:fill="auto"/>
                    <w:spacing w:after="0" w:line="240" w:lineRule="auto"/>
                    <w:ind w:left="0"/>
                    <w:rPr>
                      <w:sz w:val="20"/>
                      <w:szCs w:val="20"/>
                    </w:rPr>
                  </w:pPr>
                  <w:r>
                    <w:rPr>
                      <w:color w:val="000000"/>
                      <w:sz w:val="20"/>
                      <w:szCs w:val="20"/>
                    </w:rPr>
                    <w:t>Директор</w:t>
                  </w:r>
                </w:p>
                <w:p w:rsidR="00707477" w:rsidRDefault="00707477">
                  <w:pPr>
                    <w:pStyle w:val="22"/>
                    <w:shd w:val="clear" w:color="auto" w:fill="auto"/>
                    <w:tabs>
                      <w:tab w:val="left" w:pos="7075"/>
                    </w:tabs>
                    <w:spacing w:after="40" w:line="240" w:lineRule="auto"/>
                    <w:ind w:left="0"/>
                    <w:rPr>
                      <w:sz w:val="20"/>
                      <w:szCs w:val="20"/>
                    </w:rPr>
                  </w:pPr>
                  <w:r>
                    <w:rPr>
                      <w:color w:val="000000"/>
                      <w:sz w:val="20"/>
                      <w:szCs w:val="20"/>
                    </w:rPr>
                    <w:t>Дружківського ВУВКГ</w:t>
                  </w:r>
                  <w:r>
                    <w:rPr>
                      <w:color w:val="000000"/>
                      <w:sz w:val="20"/>
                      <w:szCs w:val="20"/>
                    </w:rPr>
                    <w:tab/>
                    <w:t>О. О. Долбещенков</w:t>
                  </w:r>
                </w:p>
              </w:txbxContent>
            </v:textbox>
            <w10:wrap type="square" anchorx="page"/>
          </v:shape>
        </w:pict>
      </w:r>
      <w:bookmarkStart w:id="62" w:name="bookmark51"/>
      <w:bookmarkStart w:id="63" w:name="bookmark52"/>
      <w:r>
        <w:t>Характерні показники забруднень стічних вод за галузями промисловості</w:t>
      </w:r>
      <w:bookmarkEnd w:id="62"/>
      <w:bookmarkEnd w:id="63"/>
    </w:p>
    <w:tbl>
      <w:tblPr>
        <w:tblOverlap w:val="never"/>
        <w:tblW w:w="0" w:type="auto"/>
        <w:tblInd w:w="2" w:type="dxa"/>
        <w:tblLayout w:type="fixed"/>
        <w:tblCellMar>
          <w:left w:w="10" w:type="dxa"/>
          <w:right w:w="10" w:type="dxa"/>
        </w:tblCellMar>
        <w:tblLook w:val="0000"/>
      </w:tblPr>
      <w:tblGrid>
        <w:gridCol w:w="576"/>
        <w:gridCol w:w="3259"/>
        <w:gridCol w:w="6528"/>
      </w:tblGrid>
      <w:tr w:rsidR="00707477">
        <w:tblPrEx>
          <w:tblCellMar>
            <w:top w:w="0" w:type="dxa"/>
            <w:bottom w:w="0" w:type="dxa"/>
          </w:tblCellMar>
        </w:tblPrEx>
        <w:trPr>
          <w:trHeight w:hRule="exact" w:val="456"/>
        </w:trPr>
        <w:tc>
          <w:tcPr>
            <w:tcW w:w="576" w:type="dxa"/>
            <w:tcBorders>
              <w:top w:val="single" w:sz="4" w:space="0" w:color="auto"/>
              <w:lef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jc w:val="center"/>
              <w:rPr>
                <w:sz w:val="19"/>
                <w:szCs w:val="19"/>
              </w:rPr>
            </w:pPr>
            <w:bookmarkStart w:id="64" w:name="bookmark53"/>
            <w:r>
              <w:rPr>
                <w:b/>
                <w:bCs/>
                <w:sz w:val="19"/>
                <w:szCs w:val="19"/>
              </w:rPr>
              <w:t>№ п/п</w:t>
            </w:r>
            <w:bookmarkEnd w:id="64"/>
          </w:p>
        </w:tc>
        <w:tc>
          <w:tcPr>
            <w:tcW w:w="3259" w:type="dxa"/>
            <w:tcBorders>
              <w:top w:val="single" w:sz="4" w:space="0" w:color="auto"/>
              <w:lef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jc w:val="center"/>
              <w:rPr>
                <w:sz w:val="19"/>
                <w:szCs w:val="19"/>
              </w:rPr>
            </w:pPr>
            <w:r>
              <w:rPr>
                <w:b/>
                <w:bCs/>
                <w:sz w:val="19"/>
                <w:szCs w:val="19"/>
              </w:rPr>
              <w:t>Галузь промисловості, підприємства</w:t>
            </w:r>
          </w:p>
        </w:tc>
        <w:tc>
          <w:tcPr>
            <w:tcW w:w="6528" w:type="dxa"/>
            <w:tcBorders>
              <w:top w:val="single" w:sz="4" w:space="0" w:color="auto"/>
              <w:left w:val="single" w:sz="4" w:space="0" w:color="auto"/>
              <w:righ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0"/>
              <w:jc w:val="center"/>
              <w:rPr>
                <w:sz w:val="19"/>
                <w:szCs w:val="19"/>
              </w:rPr>
            </w:pPr>
            <w:r>
              <w:rPr>
                <w:b/>
                <w:bCs/>
                <w:sz w:val="19"/>
                <w:szCs w:val="19"/>
              </w:rPr>
              <w:t>Показники</w:t>
            </w:r>
          </w:p>
        </w:tc>
      </w:tr>
      <w:tr w:rsidR="00707477">
        <w:tblPrEx>
          <w:tblCellMar>
            <w:top w:w="0" w:type="dxa"/>
            <w:bottom w:w="0" w:type="dxa"/>
          </w:tblCellMar>
        </w:tblPrEx>
        <w:trPr>
          <w:trHeight w:hRule="exact" w:val="696"/>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1.</w:t>
            </w:r>
          </w:p>
        </w:tc>
        <w:tc>
          <w:tcPr>
            <w:tcW w:w="3259" w:type="dxa"/>
            <w:tcBorders>
              <w:top w:val="single" w:sz="4" w:space="0" w:color="auto"/>
              <w:lef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Паливна промисловість:</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 Вугільні шахти, гірські збагачувальні фабрики</w:t>
            </w:r>
          </w:p>
        </w:tc>
        <w:tc>
          <w:tcPr>
            <w:tcW w:w="652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сухий залишок, хлориди, сульфати, феноли, нафтопродукти</w:t>
            </w:r>
          </w:p>
        </w:tc>
      </w:tr>
      <w:tr w:rsidR="00707477">
        <w:tblPrEx>
          <w:tblCellMar>
            <w:top w:w="0" w:type="dxa"/>
            <w:bottom w:w="0" w:type="dxa"/>
          </w:tblCellMar>
        </w:tblPrEx>
        <w:trPr>
          <w:trHeight w:hRule="exact" w:val="1435"/>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2.</w:t>
            </w:r>
          </w:p>
        </w:tc>
        <w:tc>
          <w:tcPr>
            <w:tcW w:w="3259" w:type="dxa"/>
            <w:tcBorders>
              <w:top w:val="single" w:sz="4" w:space="0" w:color="auto"/>
              <w:left w:val="single" w:sz="4" w:space="0" w:color="auto"/>
            </w:tcBorders>
            <w:shd w:val="clear" w:color="auto" w:fill="FFFFFF"/>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Чорна та кольорова металургія:</w:t>
            </w:r>
          </w:p>
          <w:p w:rsidR="00707477" w:rsidRDefault="00707477">
            <w:pPr>
              <w:pStyle w:val="a0"/>
              <w:framePr w:w="10363" w:h="11995" w:vSpace="254" w:wrap="notBeside" w:vAnchor="text" w:hAnchor="text" w:y="255"/>
              <w:numPr>
                <w:ilvl w:val="0"/>
                <w:numId w:val="12"/>
              </w:numPr>
              <w:shd w:val="clear" w:color="auto" w:fill="auto"/>
              <w:tabs>
                <w:tab w:val="left" w:pos="110"/>
              </w:tabs>
              <w:spacing w:after="0"/>
              <w:ind w:firstLine="0"/>
              <w:rPr>
                <w:sz w:val="19"/>
                <w:szCs w:val="19"/>
              </w:rPr>
            </w:pPr>
            <w:r>
              <w:rPr>
                <w:sz w:val="19"/>
                <w:szCs w:val="19"/>
              </w:rPr>
              <w:t>Металургійні заводи</w:t>
            </w:r>
          </w:p>
          <w:p w:rsidR="00707477" w:rsidRDefault="00707477">
            <w:pPr>
              <w:pStyle w:val="a0"/>
              <w:framePr w:w="10363" w:h="11995" w:vSpace="254" w:wrap="notBeside" w:vAnchor="text" w:hAnchor="text" w:y="255"/>
              <w:numPr>
                <w:ilvl w:val="0"/>
                <w:numId w:val="12"/>
              </w:numPr>
              <w:shd w:val="clear" w:color="auto" w:fill="auto"/>
              <w:tabs>
                <w:tab w:val="left" w:pos="110"/>
              </w:tabs>
              <w:spacing w:after="0"/>
              <w:ind w:firstLine="0"/>
              <w:rPr>
                <w:sz w:val="19"/>
                <w:szCs w:val="19"/>
              </w:rPr>
            </w:pPr>
            <w:r>
              <w:rPr>
                <w:sz w:val="19"/>
                <w:szCs w:val="19"/>
              </w:rPr>
              <w:t>Метизні заводи</w:t>
            </w:r>
          </w:p>
          <w:p w:rsidR="00707477" w:rsidRDefault="00707477">
            <w:pPr>
              <w:pStyle w:val="a0"/>
              <w:framePr w:w="10363" w:h="11995" w:vSpace="254" w:wrap="notBeside" w:vAnchor="text" w:hAnchor="text" w:y="255"/>
              <w:numPr>
                <w:ilvl w:val="0"/>
                <w:numId w:val="12"/>
              </w:numPr>
              <w:shd w:val="clear" w:color="auto" w:fill="auto"/>
              <w:tabs>
                <w:tab w:val="left" w:pos="110"/>
              </w:tabs>
              <w:spacing w:after="0"/>
              <w:ind w:firstLine="0"/>
              <w:rPr>
                <w:sz w:val="19"/>
                <w:szCs w:val="19"/>
              </w:rPr>
            </w:pPr>
            <w:r>
              <w:rPr>
                <w:sz w:val="19"/>
                <w:szCs w:val="19"/>
              </w:rPr>
              <w:t>Коксохімічні заводи</w:t>
            </w:r>
          </w:p>
          <w:p w:rsidR="00707477" w:rsidRDefault="00707477">
            <w:pPr>
              <w:pStyle w:val="a0"/>
              <w:framePr w:w="10363" w:h="11995" w:vSpace="254" w:wrap="notBeside" w:vAnchor="text" w:hAnchor="text" w:y="255"/>
              <w:numPr>
                <w:ilvl w:val="0"/>
                <w:numId w:val="12"/>
              </w:numPr>
              <w:shd w:val="clear" w:color="auto" w:fill="auto"/>
              <w:tabs>
                <w:tab w:val="left" w:pos="110"/>
              </w:tabs>
              <w:spacing w:after="0"/>
              <w:ind w:firstLine="0"/>
              <w:rPr>
                <w:sz w:val="19"/>
                <w:szCs w:val="19"/>
              </w:rPr>
            </w:pPr>
            <w:r>
              <w:rPr>
                <w:sz w:val="19"/>
                <w:szCs w:val="19"/>
              </w:rPr>
              <w:t>Заводи кольорових металів</w:t>
            </w:r>
          </w:p>
        </w:tc>
        <w:tc>
          <w:tcPr>
            <w:tcW w:w="6528" w:type="dxa"/>
            <w:tcBorders>
              <w:top w:val="single" w:sz="4" w:space="0" w:color="auto"/>
              <w:left w:val="single" w:sz="4" w:space="0" w:color="auto"/>
              <w:righ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іони амонію, нітрити, залізо загальне, нафтопродукти рН, завислі речовини, сухий залишок, сульфати, залізо загальне, СПАР рН, ХСК, іони амонію, феноли, нафтопродукти, сірководень і сульфіди рН, завислі речовини, метали (цинк, хром, мідь, нікель, залізо загальне), хлориди, сульфати, сухий залишок, нафтопродукти</w:t>
            </w:r>
          </w:p>
        </w:tc>
      </w:tr>
      <w:tr w:rsidR="00707477">
        <w:tblPrEx>
          <w:tblCellMar>
            <w:top w:w="0" w:type="dxa"/>
            <w:bottom w:w="0" w:type="dxa"/>
          </w:tblCellMar>
        </w:tblPrEx>
        <w:trPr>
          <w:trHeight w:hRule="exact" w:val="466"/>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3.</w:t>
            </w:r>
          </w:p>
        </w:tc>
        <w:tc>
          <w:tcPr>
            <w:tcW w:w="3259" w:type="dxa"/>
            <w:tcBorders>
              <w:top w:val="single" w:sz="4" w:space="0" w:color="auto"/>
              <w:lef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Хімічна промисловість:</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 Лакофарбові заводи та виробництва</w:t>
            </w:r>
          </w:p>
        </w:tc>
        <w:tc>
          <w:tcPr>
            <w:tcW w:w="652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ХСК, БСК</w:t>
            </w:r>
            <w:r>
              <w:rPr>
                <w:sz w:val="19"/>
                <w:szCs w:val="19"/>
                <w:vertAlign w:val="subscript"/>
              </w:rPr>
              <w:t>5</w:t>
            </w:r>
            <w:r>
              <w:rPr>
                <w:sz w:val="19"/>
                <w:szCs w:val="19"/>
              </w:rPr>
              <w:t>, залізо загальне, жири та масла, нафтопродукти</w:t>
            </w:r>
          </w:p>
        </w:tc>
      </w:tr>
      <w:tr w:rsidR="00707477">
        <w:tblPrEx>
          <w:tblCellMar>
            <w:top w:w="0" w:type="dxa"/>
            <w:bottom w:w="0" w:type="dxa"/>
          </w:tblCellMar>
        </w:tblPrEx>
        <w:trPr>
          <w:trHeight w:hRule="exact" w:val="456"/>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4.</w:t>
            </w:r>
          </w:p>
        </w:tc>
        <w:tc>
          <w:tcPr>
            <w:tcW w:w="3259" w:type="dxa"/>
            <w:tcBorders>
              <w:top w:val="single" w:sz="4" w:space="0" w:color="auto"/>
              <w:lef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Деревообробна промисловість:</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 Меблеві фабрики і заводи фанерні</w:t>
            </w:r>
          </w:p>
        </w:tc>
        <w:tc>
          <w:tcPr>
            <w:tcW w:w="652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Завислі речовини, ХСК, БСК</w:t>
            </w:r>
            <w:r>
              <w:rPr>
                <w:sz w:val="19"/>
                <w:szCs w:val="19"/>
                <w:vertAlign w:val="subscript"/>
              </w:rPr>
              <w:t>5</w:t>
            </w:r>
          </w:p>
        </w:tc>
      </w:tr>
      <w:tr w:rsidR="00707477">
        <w:tblPrEx>
          <w:tblCellMar>
            <w:top w:w="0" w:type="dxa"/>
            <w:bottom w:w="0" w:type="dxa"/>
          </w:tblCellMar>
        </w:tblPrEx>
        <w:trPr>
          <w:trHeight w:hRule="exact" w:val="912"/>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5.</w:t>
            </w:r>
          </w:p>
        </w:tc>
        <w:tc>
          <w:tcPr>
            <w:tcW w:w="3259" w:type="dxa"/>
            <w:tcBorders>
              <w:top w:val="single" w:sz="4" w:space="0" w:color="auto"/>
              <w:left w:val="single" w:sz="4" w:space="0" w:color="auto"/>
            </w:tcBorders>
            <w:shd w:val="clear" w:color="auto" w:fill="FFFFFF"/>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Легка промисловість:</w:t>
            </w:r>
          </w:p>
          <w:p w:rsidR="00707477" w:rsidRDefault="00707477">
            <w:pPr>
              <w:pStyle w:val="a0"/>
              <w:framePr w:w="10363" w:h="11995" w:vSpace="254" w:wrap="notBeside" w:vAnchor="text" w:hAnchor="text" w:y="255"/>
              <w:numPr>
                <w:ilvl w:val="0"/>
                <w:numId w:val="13"/>
              </w:numPr>
              <w:shd w:val="clear" w:color="auto" w:fill="auto"/>
              <w:tabs>
                <w:tab w:val="left" w:pos="101"/>
              </w:tabs>
              <w:spacing w:after="0"/>
              <w:ind w:firstLine="0"/>
              <w:rPr>
                <w:sz w:val="19"/>
                <w:szCs w:val="19"/>
              </w:rPr>
            </w:pPr>
            <w:r>
              <w:rPr>
                <w:sz w:val="19"/>
                <w:szCs w:val="19"/>
              </w:rPr>
              <w:t>Трикотажні і швейні фабрики</w:t>
            </w:r>
          </w:p>
          <w:p w:rsidR="00707477" w:rsidRDefault="00707477">
            <w:pPr>
              <w:pStyle w:val="a0"/>
              <w:framePr w:w="10363" w:h="11995" w:vSpace="254" w:wrap="notBeside" w:vAnchor="text" w:hAnchor="text" w:y="255"/>
              <w:numPr>
                <w:ilvl w:val="0"/>
                <w:numId w:val="13"/>
              </w:numPr>
              <w:shd w:val="clear" w:color="auto" w:fill="auto"/>
              <w:tabs>
                <w:tab w:val="left" w:pos="101"/>
              </w:tabs>
              <w:spacing w:after="0"/>
              <w:ind w:firstLine="0"/>
              <w:rPr>
                <w:sz w:val="19"/>
                <w:szCs w:val="19"/>
              </w:rPr>
            </w:pPr>
            <w:r>
              <w:rPr>
                <w:sz w:val="19"/>
                <w:szCs w:val="19"/>
              </w:rPr>
              <w:t>Шкіряні фабрики</w:t>
            </w:r>
          </w:p>
        </w:tc>
        <w:tc>
          <w:tcPr>
            <w:tcW w:w="652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ХСК, СПАР, завислі речовини</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ХСК, БСК</w:t>
            </w:r>
            <w:r>
              <w:rPr>
                <w:sz w:val="19"/>
                <w:szCs w:val="19"/>
                <w:vertAlign w:val="subscript"/>
              </w:rPr>
              <w:t>5</w:t>
            </w:r>
            <w:r>
              <w:rPr>
                <w:sz w:val="19"/>
                <w:szCs w:val="19"/>
              </w:rPr>
              <w:t>, іони амонію, хлориди, сульфати, сірководень і сульфіди, хром, феноли, СПАР, жири та масла</w:t>
            </w:r>
          </w:p>
        </w:tc>
      </w:tr>
      <w:tr w:rsidR="00707477">
        <w:tblPrEx>
          <w:tblCellMar>
            <w:top w:w="0" w:type="dxa"/>
            <w:bottom w:w="0" w:type="dxa"/>
          </w:tblCellMar>
        </w:tblPrEx>
        <w:trPr>
          <w:trHeight w:hRule="exact" w:val="3586"/>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6.</w:t>
            </w:r>
          </w:p>
        </w:tc>
        <w:tc>
          <w:tcPr>
            <w:tcW w:w="3259" w:type="dxa"/>
            <w:tcBorders>
              <w:top w:val="single" w:sz="4" w:space="0" w:color="auto"/>
              <w:left w:val="single" w:sz="4" w:space="0" w:color="auto"/>
            </w:tcBorders>
            <w:shd w:val="clear" w:color="auto" w:fill="FFFFFF"/>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Харчова промисловість:</w:t>
            </w:r>
          </w:p>
          <w:p w:rsidR="00707477" w:rsidRDefault="00707477">
            <w:pPr>
              <w:pStyle w:val="a0"/>
              <w:framePr w:w="10363" w:h="11995" w:vSpace="254" w:wrap="notBeside" w:vAnchor="text" w:hAnchor="text" w:y="255"/>
              <w:numPr>
                <w:ilvl w:val="0"/>
                <w:numId w:val="14"/>
              </w:numPr>
              <w:shd w:val="clear" w:color="auto" w:fill="auto"/>
              <w:tabs>
                <w:tab w:val="left" w:pos="101"/>
              </w:tabs>
              <w:spacing w:after="0"/>
              <w:ind w:firstLine="0"/>
              <w:rPr>
                <w:sz w:val="19"/>
                <w:szCs w:val="19"/>
              </w:rPr>
            </w:pPr>
            <w:r>
              <w:rPr>
                <w:sz w:val="19"/>
                <w:szCs w:val="19"/>
              </w:rPr>
              <w:t>Підприємства з переробки зерна</w:t>
            </w:r>
          </w:p>
          <w:p w:rsidR="00707477" w:rsidRDefault="00707477">
            <w:pPr>
              <w:pStyle w:val="a0"/>
              <w:framePr w:w="10363" w:h="11995" w:vSpace="254" w:wrap="notBeside" w:vAnchor="text" w:hAnchor="text" w:y="255"/>
              <w:numPr>
                <w:ilvl w:val="0"/>
                <w:numId w:val="14"/>
              </w:numPr>
              <w:shd w:val="clear" w:color="auto" w:fill="auto"/>
              <w:tabs>
                <w:tab w:val="left" w:pos="101"/>
              </w:tabs>
              <w:spacing w:after="200"/>
              <w:ind w:firstLine="0"/>
              <w:rPr>
                <w:sz w:val="19"/>
                <w:szCs w:val="19"/>
              </w:rPr>
            </w:pPr>
            <w:r>
              <w:rPr>
                <w:sz w:val="19"/>
                <w:szCs w:val="19"/>
              </w:rPr>
              <w:t>Хлібозаводи та макаронні фабрики</w:t>
            </w:r>
          </w:p>
          <w:p w:rsidR="00707477" w:rsidRDefault="00707477">
            <w:pPr>
              <w:pStyle w:val="a0"/>
              <w:framePr w:w="10363" w:h="11995" w:vSpace="254" w:wrap="notBeside" w:vAnchor="text" w:hAnchor="text" w:y="255"/>
              <w:numPr>
                <w:ilvl w:val="0"/>
                <w:numId w:val="14"/>
              </w:numPr>
              <w:shd w:val="clear" w:color="auto" w:fill="auto"/>
              <w:tabs>
                <w:tab w:val="left" w:pos="101"/>
              </w:tabs>
              <w:spacing w:after="0"/>
              <w:ind w:firstLine="0"/>
              <w:rPr>
                <w:sz w:val="19"/>
                <w:szCs w:val="19"/>
              </w:rPr>
            </w:pPr>
            <w:r>
              <w:rPr>
                <w:sz w:val="19"/>
                <w:szCs w:val="19"/>
              </w:rPr>
              <w:t>Кондитерські та харчосмакові фабрики</w:t>
            </w:r>
          </w:p>
          <w:p w:rsidR="00707477" w:rsidRDefault="00707477">
            <w:pPr>
              <w:pStyle w:val="a0"/>
              <w:framePr w:w="10363" w:h="11995" w:vSpace="254" w:wrap="notBeside" w:vAnchor="text" w:hAnchor="text" w:y="255"/>
              <w:numPr>
                <w:ilvl w:val="0"/>
                <w:numId w:val="14"/>
              </w:numPr>
              <w:shd w:val="clear" w:color="auto" w:fill="auto"/>
              <w:tabs>
                <w:tab w:val="left" w:pos="101"/>
              </w:tabs>
              <w:spacing w:after="200"/>
              <w:ind w:firstLine="0"/>
              <w:rPr>
                <w:sz w:val="19"/>
                <w:szCs w:val="19"/>
              </w:rPr>
            </w:pPr>
            <w:r>
              <w:rPr>
                <w:sz w:val="19"/>
                <w:szCs w:val="19"/>
              </w:rPr>
              <w:t>Молокозаводи</w:t>
            </w:r>
          </w:p>
          <w:p w:rsidR="00707477" w:rsidRDefault="00707477">
            <w:pPr>
              <w:pStyle w:val="a0"/>
              <w:framePr w:w="10363" w:h="11995" w:vSpace="254" w:wrap="notBeside" w:vAnchor="text" w:hAnchor="text" w:y="255"/>
              <w:numPr>
                <w:ilvl w:val="0"/>
                <w:numId w:val="14"/>
              </w:numPr>
              <w:shd w:val="clear" w:color="auto" w:fill="auto"/>
              <w:tabs>
                <w:tab w:val="left" w:pos="101"/>
              </w:tabs>
              <w:spacing w:after="200"/>
              <w:ind w:firstLine="0"/>
              <w:rPr>
                <w:sz w:val="19"/>
                <w:szCs w:val="19"/>
              </w:rPr>
            </w:pPr>
            <w:r>
              <w:rPr>
                <w:sz w:val="19"/>
                <w:szCs w:val="19"/>
              </w:rPr>
              <w:t>М'ясокомбінати</w:t>
            </w:r>
          </w:p>
          <w:p w:rsidR="00707477" w:rsidRDefault="00707477">
            <w:pPr>
              <w:pStyle w:val="a0"/>
              <w:framePr w:w="10363" w:h="11995" w:vSpace="254" w:wrap="notBeside" w:vAnchor="text" w:hAnchor="text" w:y="255"/>
              <w:numPr>
                <w:ilvl w:val="0"/>
                <w:numId w:val="14"/>
              </w:numPr>
              <w:shd w:val="clear" w:color="auto" w:fill="auto"/>
              <w:tabs>
                <w:tab w:val="left" w:pos="101"/>
              </w:tabs>
              <w:spacing w:after="200"/>
              <w:ind w:firstLine="0"/>
              <w:rPr>
                <w:sz w:val="19"/>
                <w:szCs w:val="19"/>
              </w:rPr>
            </w:pPr>
            <w:r>
              <w:rPr>
                <w:sz w:val="19"/>
                <w:szCs w:val="19"/>
              </w:rPr>
              <w:t>Рибокомбінат</w:t>
            </w:r>
          </w:p>
          <w:p w:rsidR="00707477" w:rsidRDefault="00707477">
            <w:pPr>
              <w:pStyle w:val="a0"/>
              <w:framePr w:w="10363" w:h="11995" w:vSpace="254" w:wrap="notBeside" w:vAnchor="text" w:hAnchor="text" w:y="255"/>
              <w:numPr>
                <w:ilvl w:val="0"/>
                <w:numId w:val="14"/>
              </w:numPr>
              <w:shd w:val="clear" w:color="auto" w:fill="auto"/>
              <w:tabs>
                <w:tab w:val="left" w:pos="110"/>
              </w:tabs>
              <w:spacing w:after="0"/>
              <w:ind w:firstLine="0"/>
              <w:rPr>
                <w:sz w:val="19"/>
                <w:szCs w:val="19"/>
              </w:rPr>
            </w:pPr>
            <w:r>
              <w:rPr>
                <w:sz w:val="19"/>
                <w:szCs w:val="19"/>
              </w:rPr>
              <w:t>Підприємства олійно-жирової промисловості</w:t>
            </w:r>
          </w:p>
          <w:p w:rsidR="00707477" w:rsidRDefault="00707477">
            <w:pPr>
              <w:pStyle w:val="a0"/>
              <w:framePr w:w="10363" w:h="11995" w:vSpace="254" w:wrap="notBeside" w:vAnchor="text" w:hAnchor="text" w:y="255"/>
              <w:numPr>
                <w:ilvl w:val="0"/>
                <w:numId w:val="14"/>
              </w:numPr>
              <w:shd w:val="clear" w:color="auto" w:fill="auto"/>
              <w:tabs>
                <w:tab w:val="left" w:pos="101"/>
              </w:tabs>
              <w:spacing w:after="200"/>
              <w:ind w:firstLine="0"/>
              <w:rPr>
                <w:sz w:val="19"/>
                <w:szCs w:val="19"/>
              </w:rPr>
            </w:pPr>
            <w:r>
              <w:rPr>
                <w:sz w:val="19"/>
                <w:szCs w:val="19"/>
              </w:rPr>
              <w:t>Пивоварні заводи і заводи безалкогольних напоїв</w:t>
            </w:r>
          </w:p>
        </w:tc>
        <w:tc>
          <w:tcPr>
            <w:tcW w:w="652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ХСК, БСК</w:t>
            </w:r>
            <w:r>
              <w:rPr>
                <w:sz w:val="19"/>
                <w:szCs w:val="19"/>
                <w:vertAlign w:val="subscript"/>
              </w:rPr>
              <w:t>5</w:t>
            </w:r>
            <w:r>
              <w:rPr>
                <w:sz w:val="19"/>
                <w:szCs w:val="19"/>
              </w:rPr>
              <w:t>, залізо загальне, сірководень і сульфіди рН, завислі речовини, ХСК, БСК</w:t>
            </w:r>
            <w:r>
              <w:rPr>
                <w:sz w:val="12"/>
                <w:szCs w:val="12"/>
              </w:rPr>
              <w:t>5</w:t>
            </w:r>
            <w:r>
              <w:rPr>
                <w:sz w:val="19"/>
                <w:szCs w:val="19"/>
              </w:rPr>
              <w:t>, залізо загальне, хлориди, іони амонію, фосфати, сірководень і сульфіди</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БСК</w:t>
            </w:r>
            <w:r>
              <w:rPr>
                <w:sz w:val="12"/>
                <w:szCs w:val="12"/>
              </w:rPr>
              <w:t>5</w:t>
            </w:r>
            <w:r>
              <w:rPr>
                <w:sz w:val="19"/>
                <w:szCs w:val="19"/>
              </w:rPr>
              <w:t>, сірководень і сульфіди, залізо загальне, іони амонію, нітрити</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ХСК, БСК</w:t>
            </w:r>
            <w:r>
              <w:rPr>
                <w:sz w:val="12"/>
                <w:szCs w:val="12"/>
              </w:rPr>
              <w:t>5</w:t>
            </w:r>
            <w:r>
              <w:rPr>
                <w:sz w:val="19"/>
                <w:szCs w:val="19"/>
              </w:rPr>
              <w:t>, фосфати, залізо загальне, іони амонію, нітрити, сірководень і сульфіди</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ХСК, БСК</w:t>
            </w:r>
            <w:r>
              <w:rPr>
                <w:sz w:val="12"/>
                <w:szCs w:val="12"/>
              </w:rPr>
              <w:t>5</w:t>
            </w:r>
            <w:r>
              <w:rPr>
                <w:sz w:val="19"/>
                <w:szCs w:val="19"/>
              </w:rPr>
              <w:t>, іони амонію, жири та масла, сухий залишок, хлориди, фосфати, залізо загальне, нітрити, сірководень і сульфіди рН, завислі речовини, ХСК, БСК</w:t>
            </w:r>
            <w:r>
              <w:rPr>
                <w:sz w:val="12"/>
                <w:szCs w:val="12"/>
              </w:rPr>
              <w:t>5</w:t>
            </w:r>
            <w:r>
              <w:rPr>
                <w:sz w:val="19"/>
                <w:szCs w:val="19"/>
              </w:rPr>
              <w:t>, іони амонію, жири та масла, сухий залишок, хлориди, фосфати, залізо загальне , нітрити, сірководень і сульфіди рН, завислі речовини, ХСК, БСК</w:t>
            </w:r>
            <w:r>
              <w:rPr>
                <w:sz w:val="12"/>
                <w:szCs w:val="12"/>
              </w:rPr>
              <w:t>5</w:t>
            </w:r>
            <w:r>
              <w:rPr>
                <w:sz w:val="19"/>
                <w:szCs w:val="19"/>
              </w:rPr>
              <w:t>, жири та масла, сухий залишок, СПАР, іони амонію, нітрити, хлориди, залізо загальне, сірководень і сульфіди рН, завислі речовини, ХСК, БСК</w:t>
            </w:r>
            <w:r>
              <w:rPr>
                <w:sz w:val="12"/>
                <w:szCs w:val="12"/>
              </w:rPr>
              <w:t>5</w:t>
            </w:r>
            <w:r>
              <w:rPr>
                <w:sz w:val="19"/>
                <w:szCs w:val="19"/>
              </w:rPr>
              <w:t>, сухий залишок, іони амонію, нітрити, хлориди, залізо загальне, сірководень і сульфіди</w:t>
            </w:r>
          </w:p>
        </w:tc>
      </w:tr>
      <w:tr w:rsidR="00707477">
        <w:tblPrEx>
          <w:tblCellMar>
            <w:top w:w="0" w:type="dxa"/>
            <w:bottom w:w="0" w:type="dxa"/>
          </w:tblCellMar>
        </w:tblPrEx>
        <w:trPr>
          <w:trHeight w:hRule="exact" w:val="662"/>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7.</w:t>
            </w:r>
          </w:p>
        </w:tc>
        <w:tc>
          <w:tcPr>
            <w:tcW w:w="3259" w:type="dxa"/>
            <w:tcBorders>
              <w:top w:val="single" w:sz="4" w:space="0" w:color="auto"/>
              <w:lef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Машинобудівна промисловість:</w:t>
            </w:r>
          </w:p>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 Машинобудівні і ремонтно- механічні заводи</w:t>
            </w:r>
          </w:p>
        </w:tc>
        <w:tc>
          <w:tcPr>
            <w:tcW w:w="652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сухий залишок, нафтопродукти, залізо загальне, хром, мідь, цинк</w:t>
            </w:r>
          </w:p>
        </w:tc>
      </w:tr>
      <w:tr w:rsidR="00707477">
        <w:tblPrEx>
          <w:tblCellMar>
            <w:top w:w="0" w:type="dxa"/>
            <w:bottom w:w="0" w:type="dxa"/>
          </w:tblCellMar>
        </w:tblPrEx>
        <w:trPr>
          <w:trHeight w:hRule="exact" w:val="686"/>
        </w:trPr>
        <w:tc>
          <w:tcPr>
            <w:tcW w:w="576" w:type="dxa"/>
            <w:tcBorders>
              <w:top w:val="single" w:sz="4" w:space="0" w:color="auto"/>
              <w:left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8.</w:t>
            </w:r>
          </w:p>
        </w:tc>
        <w:tc>
          <w:tcPr>
            <w:tcW w:w="3259" w:type="dxa"/>
            <w:tcBorders>
              <w:top w:val="single" w:sz="4" w:space="0" w:color="auto"/>
              <w:lef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Будівельна індустрія:</w:t>
            </w:r>
          </w:p>
          <w:p w:rsidR="00707477" w:rsidRDefault="00707477">
            <w:pPr>
              <w:pStyle w:val="a0"/>
              <w:framePr w:w="10363" w:h="11995" w:vSpace="254" w:wrap="notBeside" w:vAnchor="text" w:hAnchor="text" w:y="255"/>
              <w:numPr>
                <w:ilvl w:val="0"/>
                <w:numId w:val="15"/>
              </w:numPr>
              <w:shd w:val="clear" w:color="auto" w:fill="auto"/>
              <w:tabs>
                <w:tab w:val="left" w:pos="101"/>
              </w:tabs>
              <w:spacing w:after="0"/>
              <w:ind w:firstLine="0"/>
              <w:rPr>
                <w:sz w:val="19"/>
                <w:szCs w:val="19"/>
              </w:rPr>
            </w:pPr>
            <w:r>
              <w:rPr>
                <w:sz w:val="19"/>
                <w:szCs w:val="19"/>
              </w:rPr>
              <w:t>Цементні заводи</w:t>
            </w:r>
          </w:p>
          <w:p w:rsidR="00707477" w:rsidRDefault="00707477">
            <w:pPr>
              <w:pStyle w:val="a0"/>
              <w:framePr w:w="10363" w:h="11995" w:vSpace="254" w:wrap="notBeside" w:vAnchor="text" w:hAnchor="text" w:y="255"/>
              <w:numPr>
                <w:ilvl w:val="0"/>
                <w:numId w:val="15"/>
              </w:numPr>
              <w:shd w:val="clear" w:color="auto" w:fill="auto"/>
              <w:tabs>
                <w:tab w:val="left" w:pos="101"/>
              </w:tabs>
              <w:spacing w:after="0"/>
              <w:ind w:firstLine="0"/>
              <w:rPr>
                <w:sz w:val="19"/>
                <w:szCs w:val="19"/>
              </w:rPr>
            </w:pPr>
            <w:r>
              <w:rPr>
                <w:sz w:val="19"/>
                <w:szCs w:val="19"/>
              </w:rPr>
              <w:t>Скляні заводи</w:t>
            </w:r>
          </w:p>
        </w:tc>
        <w:tc>
          <w:tcPr>
            <w:tcW w:w="6528" w:type="dxa"/>
            <w:tcBorders>
              <w:top w:val="single" w:sz="4" w:space="0" w:color="auto"/>
              <w:left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нафтопродукти, сухий залишок, хлориди рН, завислі речовини, нафтопродукти, сухий залишок, хлориди</w:t>
            </w:r>
          </w:p>
        </w:tc>
      </w:tr>
      <w:tr w:rsidR="00707477">
        <w:tblPrEx>
          <w:tblCellMar>
            <w:top w:w="0" w:type="dxa"/>
            <w:bottom w:w="0" w:type="dxa"/>
          </w:tblCellMar>
        </w:tblPrEx>
        <w:trPr>
          <w:trHeight w:hRule="exact" w:val="2640"/>
        </w:trPr>
        <w:tc>
          <w:tcPr>
            <w:tcW w:w="576"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framePr w:w="10363" w:h="11995" w:vSpace="254" w:wrap="notBeside" w:vAnchor="text" w:hAnchor="text" w:y="255"/>
              <w:shd w:val="clear" w:color="auto" w:fill="auto"/>
              <w:spacing w:after="0"/>
              <w:ind w:firstLine="140"/>
              <w:jc w:val="both"/>
              <w:rPr>
                <w:sz w:val="19"/>
                <w:szCs w:val="19"/>
              </w:rPr>
            </w:pPr>
            <w:r>
              <w:rPr>
                <w:sz w:val="19"/>
                <w:szCs w:val="19"/>
              </w:rPr>
              <w:t>9.</w:t>
            </w:r>
          </w:p>
        </w:tc>
        <w:tc>
          <w:tcPr>
            <w:tcW w:w="3259"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b/>
                <w:bCs/>
                <w:sz w:val="19"/>
                <w:szCs w:val="19"/>
              </w:rPr>
              <w:t>Інші галузі промисловості:</w:t>
            </w:r>
          </w:p>
          <w:p w:rsidR="00707477" w:rsidRDefault="00707477">
            <w:pPr>
              <w:pStyle w:val="a0"/>
              <w:framePr w:w="10363" w:h="11995" w:vSpace="254" w:wrap="notBeside" w:vAnchor="text" w:hAnchor="text" w:y="255"/>
              <w:numPr>
                <w:ilvl w:val="0"/>
                <w:numId w:val="16"/>
              </w:numPr>
              <w:shd w:val="clear" w:color="auto" w:fill="auto"/>
              <w:tabs>
                <w:tab w:val="left" w:pos="101"/>
              </w:tabs>
              <w:spacing w:after="200"/>
              <w:ind w:firstLine="0"/>
              <w:rPr>
                <w:sz w:val="19"/>
                <w:szCs w:val="19"/>
              </w:rPr>
            </w:pPr>
            <w:r>
              <w:rPr>
                <w:sz w:val="19"/>
                <w:szCs w:val="19"/>
              </w:rPr>
              <w:t>Залізничні станції та підприємства</w:t>
            </w:r>
          </w:p>
          <w:p w:rsidR="00707477" w:rsidRDefault="00707477">
            <w:pPr>
              <w:pStyle w:val="a0"/>
              <w:framePr w:w="10363" w:h="11995" w:vSpace="254" w:wrap="notBeside" w:vAnchor="text" w:hAnchor="text" w:y="255"/>
              <w:numPr>
                <w:ilvl w:val="0"/>
                <w:numId w:val="16"/>
              </w:numPr>
              <w:shd w:val="clear" w:color="auto" w:fill="auto"/>
              <w:tabs>
                <w:tab w:val="left" w:pos="110"/>
              </w:tabs>
              <w:spacing w:after="0"/>
              <w:ind w:firstLine="0"/>
              <w:rPr>
                <w:sz w:val="19"/>
                <w:szCs w:val="19"/>
              </w:rPr>
            </w:pPr>
            <w:r>
              <w:rPr>
                <w:sz w:val="19"/>
                <w:szCs w:val="19"/>
              </w:rPr>
              <w:t>Автотранспортні і авторемонтні підприємства (СТО, заправки, авто- мийки)</w:t>
            </w:r>
          </w:p>
          <w:p w:rsidR="00707477" w:rsidRDefault="00707477">
            <w:pPr>
              <w:pStyle w:val="a0"/>
              <w:framePr w:w="10363" w:h="11995" w:vSpace="254" w:wrap="notBeside" w:vAnchor="text" w:hAnchor="text" w:y="255"/>
              <w:numPr>
                <w:ilvl w:val="0"/>
                <w:numId w:val="16"/>
              </w:numPr>
              <w:shd w:val="clear" w:color="auto" w:fill="auto"/>
              <w:tabs>
                <w:tab w:val="left" w:pos="110"/>
              </w:tabs>
              <w:spacing w:after="0"/>
              <w:ind w:firstLine="0"/>
              <w:rPr>
                <w:sz w:val="19"/>
                <w:szCs w:val="19"/>
              </w:rPr>
            </w:pPr>
            <w:r>
              <w:rPr>
                <w:sz w:val="19"/>
                <w:szCs w:val="19"/>
              </w:rPr>
              <w:t>Зберігання нафти і нафтопродуктів (нафтобази)</w:t>
            </w:r>
          </w:p>
          <w:p w:rsidR="00707477" w:rsidRDefault="00707477">
            <w:pPr>
              <w:pStyle w:val="a0"/>
              <w:framePr w:w="10363" w:h="11995" w:vSpace="254" w:wrap="notBeside" w:vAnchor="text" w:hAnchor="text" w:y="255"/>
              <w:numPr>
                <w:ilvl w:val="0"/>
                <w:numId w:val="16"/>
              </w:numPr>
              <w:shd w:val="clear" w:color="auto" w:fill="auto"/>
              <w:tabs>
                <w:tab w:val="left" w:pos="106"/>
              </w:tabs>
              <w:spacing w:after="0"/>
              <w:ind w:firstLine="0"/>
              <w:rPr>
                <w:sz w:val="19"/>
                <w:szCs w:val="19"/>
              </w:rPr>
            </w:pPr>
            <w:r>
              <w:rPr>
                <w:sz w:val="19"/>
                <w:szCs w:val="19"/>
              </w:rPr>
              <w:t>Підприємства побутового обслуговування (пральні, перукарні, фотосалони, хімчистки і т.п.)</w:t>
            </w:r>
          </w:p>
          <w:p w:rsidR="00707477" w:rsidRDefault="00707477">
            <w:pPr>
              <w:pStyle w:val="a0"/>
              <w:framePr w:w="10363" w:h="11995" w:vSpace="254" w:wrap="notBeside" w:vAnchor="text" w:hAnchor="text" w:y="255"/>
              <w:numPr>
                <w:ilvl w:val="0"/>
                <w:numId w:val="16"/>
              </w:numPr>
              <w:shd w:val="clear" w:color="auto" w:fill="auto"/>
              <w:tabs>
                <w:tab w:val="left" w:pos="101"/>
              </w:tabs>
              <w:spacing w:after="0"/>
              <w:ind w:firstLine="0"/>
              <w:rPr>
                <w:sz w:val="19"/>
                <w:szCs w:val="19"/>
              </w:rPr>
            </w:pPr>
            <w:r>
              <w:rPr>
                <w:sz w:val="19"/>
                <w:szCs w:val="19"/>
              </w:rPr>
              <w:t>Котельні</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bottom"/>
          </w:tcPr>
          <w:p w:rsidR="00707477" w:rsidRDefault="00707477">
            <w:pPr>
              <w:pStyle w:val="a0"/>
              <w:framePr w:w="10363" w:h="11995" w:vSpace="254" w:wrap="notBeside" w:vAnchor="text" w:hAnchor="text" w:y="255"/>
              <w:shd w:val="clear" w:color="auto" w:fill="auto"/>
              <w:spacing w:after="0"/>
              <w:ind w:firstLine="0"/>
              <w:rPr>
                <w:sz w:val="19"/>
                <w:szCs w:val="19"/>
              </w:rPr>
            </w:pPr>
            <w:r>
              <w:rPr>
                <w:sz w:val="19"/>
                <w:szCs w:val="19"/>
              </w:rPr>
              <w:t>рН, завислі речовини, ХСК, БСК</w:t>
            </w:r>
            <w:r>
              <w:rPr>
                <w:sz w:val="19"/>
                <w:szCs w:val="19"/>
                <w:vertAlign w:val="subscript"/>
              </w:rPr>
              <w:t>5</w:t>
            </w:r>
            <w:r>
              <w:rPr>
                <w:sz w:val="19"/>
                <w:szCs w:val="19"/>
              </w:rPr>
              <w:t>, іони амонію, сухий залишок, хлориди залізо загальне, нафтопродукти, СПАР</w:t>
            </w:r>
          </w:p>
          <w:p w:rsidR="00707477" w:rsidRDefault="00707477">
            <w:pPr>
              <w:pStyle w:val="a0"/>
              <w:framePr w:w="10363" w:h="11995" w:vSpace="254" w:wrap="notBeside" w:vAnchor="text" w:hAnchor="text" w:y="255"/>
              <w:shd w:val="clear" w:color="auto" w:fill="auto"/>
              <w:spacing w:after="200"/>
              <w:ind w:firstLine="0"/>
              <w:rPr>
                <w:sz w:val="19"/>
                <w:szCs w:val="19"/>
              </w:rPr>
            </w:pPr>
            <w:r>
              <w:rPr>
                <w:sz w:val="19"/>
                <w:szCs w:val="19"/>
              </w:rPr>
              <w:t>рН, завислі речовини, ХСК, хлориди, залізо загальне, сухий залишок, нафтопродукти, фосфати, СПАР</w:t>
            </w:r>
          </w:p>
          <w:p w:rsidR="00707477" w:rsidRDefault="00707477">
            <w:pPr>
              <w:pStyle w:val="a0"/>
              <w:framePr w:w="10363" w:h="11995" w:vSpace="254" w:wrap="notBeside" w:vAnchor="text" w:hAnchor="text" w:y="255"/>
              <w:shd w:val="clear" w:color="auto" w:fill="auto"/>
              <w:spacing w:after="200"/>
              <w:ind w:firstLine="0"/>
              <w:rPr>
                <w:sz w:val="19"/>
                <w:szCs w:val="19"/>
              </w:rPr>
            </w:pPr>
            <w:r>
              <w:rPr>
                <w:sz w:val="19"/>
                <w:szCs w:val="19"/>
              </w:rPr>
              <w:t>рН, завислі речовини, ХСК, нафтопродукти</w:t>
            </w:r>
          </w:p>
          <w:p w:rsidR="00707477" w:rsidRDefault="00707477">
            <w:pPr>
              <w:pStyle w:val="a0"/>
              <w:framePr w:w="10363" w:h="11995" w:vSpace="254" w:wrap="notBeside" w:vAnchor="text" w:hAnchor="text" w:y="255"/>
              <w:shd w:val="clear" w:color="auto" w:fill="auto"/>
              <w:spacing w:after="420"/>
              <w:ind w:firstLine="0"/>
              <w:rPr>
                <w:sz w:val="19"/>
                <w:szCs w:val="19"/>
              </w:rPr>
            </w:pPr>
            <w:r>
              <w:rPr>
                <w:sz w:val="19"/>
                <w:szCs w:val="19"/>
              </w:rPr>
              <w:t>рН, ХСК, БСК</w:t>
            </w:r>
            <w:r>
              <w:rPr>
                <w:sz w:val="12"/>
                <w:szCs w:val="12"/>
              </w:rPr>
              <w:t>5</w:t>
            </w:r>
            <w:r>
              <w:rPr>
                <w:sz w:val="19"/>
                <w:szCs w:val="19"/>
              </w:rPr>
              <w:t>, СПАР, завислі речовини, іони амонію, нітрити, фосфати</w:t>
            </w:r>
          </w:p>
          <w:p w:rsidR="00707477" w:rsidRDefault="00707477">
            <w:pPr>
              <w:pStyle w:val="a0"/>
              <w:framePr w:w="10363" w:h="11995" w:vSpace="254" w:wrap="notBeside" w:vAnchor="text" w:hAnchor="text" w:y="255"/>
              <w:shd w:val="clear" w:color="auto" w:fill="auto"/>
              <w:spacing w:after="320"/>
              <w:ind w:firstLine="0"/>
              <w:rPr>
                <w:sz w:val="19"/>
                <w:szCs w:val="19"/>
              </w:rPr>
            </w:pPr>
            <w:r>
              <w:rPr>
                <w:sz w:val="19"/>
                <w:szCs w:val="19"/>
              </w:rPr>
              <w:t>рН, завислі речовини, хлориди, сухий залишок</w:t>
            </w:r>
          </w:p>
        </w:tc>
      </w:tr>
    </w:tbl>
    <w:p w:rsidR="00707477" w:rsidRDefault="00707477">
      <w:pPr>
        <w:pStyle w:val="a4"/>
        <w:framePr w:w="936" w:h="269" w:hSpace="9427" w:wrap="notBeside" w:vAnchor="text" w:hAnchor="text" w:x="9313" w:y="1"/>
        <w:shd w:val="clear" w:color="auto" w:fill="auto"/>
        <w:rPr>
          <w:sz w:val="20"/>
          <w:szCs w:val="20"/>
        </w:rPr>
      </w:pPr>
      <w:r>
        <w:rPr>
          <w:sz w:val="20"/>
          <w:szCs w:val="20"/>
        </w:rPr>
        <w:t>Таблиця 2</w:t>
      </w:r>
    </w:p>
    <w:p w:rsidR="00707477" w:rsidRDefault="00707477">
      <w:pPr>
        <w:pStyle w:val="a4"/>
        <w:framePr w:w="946" w:h="278" w:hSpace="9417" w:wrap="notBeside" w:vAnchor="text" w:hAnchor="text" w:x="687" w:y="12255"/>
        <w:shd w:val="clear" w:color="auto" w:fill="auto"/>
        <w:rPr>
          <w:sz w:val="20"/>
          <w:szCs w:val="20"/>
        </w:rPr>
      </w:pPr>
      <w:r>
        <w:rPr>
          <w:sz w:val="20"/>
          <w:szCs w:val="20"/>
        </w:rPr>
        <w:t>Примітки:</w:t>
      </w:r>
    </w:p>
    <w:p w:rsidR="00707477" w:rsidRDefault="00707477">
      <w:pPr>
        <w:spacing w:line="1" w:lineRule="exact"/>
        <w:sectPr w:rsidR="00707477">
          <w:headerReference w:type="default" r:id="rId78"/>
          <w:footerReference w:type="default" r:id="rId79"/>
          <w:pgSz w:w="11900" w:h="16840"/>
          <w:pgMar w:top="1110" w:right="558" w:bottom="1054" w:left="978" w:header="682" w:footer="3" w:gutter="0"/>
          <w:cols w:space="720"/>
          <w:noEndnote/>
          <w:docGrid w:linePitch="360"/>
        </w:sectPr>
      </w:pPr>
    </w:p>
    <w:p w:rsidR="00707477" w:rsidRDefault="00707477">
      <w:pPr>
        <w:pStyle w:val="BodyText"/>
        <w:shd w:val="clear" w:color="auto" w:fill="auto"/>
        <w:spacing w:after="0"/>
        <w:ind w:firstLine="0"/>
        <w:jc w:val="center"/>
      </w:pPr>
      <w:r>
        <w:rPr>
          <w:b/>
          <w:bCs/>
        </w:rPr>
        <w:t>МЕТОДИКА ВІДБОРУ ПРОБ</w:t>
      </w:r>
    </w:p>
    <w:p w:rsidR="00707477" w:rsidRDefault="00707477">
      <w:pPr>
        <w:pStyle w:val="BodyText"/>
        <w:shd w:val="clear" w:color="auto" w:fill="auto"/>
        <w:spacing w:after="0"/>
        <w:ind w:firstLine="0"/>
        <w:jc w:val="center"/>
      </w:pPr>
      <w:bookmarkStart w:id="65" w:name="bookmark54"/>
      <w:r>
        <w:rPr>
          <w:b/>
          <w:bCs/>
        </w:rPr>
        <w:t>СТІЧНИХ ВОД СПОЖИВАЧІВ, ШО ПРИЙМАЮТЬСЯ ДО СИСТЕМ</w:t>
      </w:r>
      <w:bookmarkEnd w:id="65"/>
    </w:p>
    <w:p w:rsidR="00707477" w:rsidRDefault="00707477">
      <w:pPr>
        <w:pStyle w:val="BodyText"/>
        <w:shd w:val="clear" w:color="auto" w:fill="auto"/>
        <w:spacing w:after="0"/>
        <w:ind w:firstLine="0"/>
        <w:jc w:val="center"/>
        <w:sectPr w:rsidR="00707477">
          <w:headerReference w:type="default" r:id="rId80"/>
          <w:footerReference w:type="default" r:id="rId81"/>
          <w:pgSz w:w="11900" w:h="16840"/>
          <w:pgMar w:top="6908" w:right="558" w:bottom="1354" w:left="978" w:header="0" w:footer="3" w:gutter="0"/>
          <w:cols w:space="720"/>
          <w:noEndnote/>
          <w:docGrid w:linePitch="360"/>
        </w:sectPr>
      </w:pPr>
      <w:r>
        <w:rPr>
          <w:b/>
          <w:bCs/>
        </w:rPr>
        <w:t>ЦЕНТРАЛІЗОВАНОГО ВОДОВІДВЕДЕННЯ</w:t>
      </w:r>
      <w:r>
        <w:rPr>
          <w:b/>
          <w:bCs/>
        </w:rPr>
        <w:br/>
        <w:t>м. Дружківка - 2019 рік</w:t>
      </w:r>
    </w:p>
    <w:p w:rsidR="00707477" w:rsidRDefault="00707477">
      <w:pPr>
        <w:pStyle w:val="40"/>
        <w:keepNext/>
        <w:keepLines/>
        <w:numPr>
          <w:ilvl w:val="0"/>
          <w:numId w:val="17"/>
        </w:numPr>
        <w:shd w:val="clear" w:color="auto" w:fill="auto"/>
        <w:tabs>
          <w:tab w:val="left" w:pos="427"/>
        </w:tabs>
        <w:spacing w:before="180" w:after="320"/>
      </w:pPr>
      <w:bookmarkStart w:id="66" w:name="bookmark55"/>
      <w:bookmarkStart w:id="67" w:name="bookmark56"/>
      <w:r>
        <w:rPr>
          <w:lang w:val="ru-RU" w:eastAsia="ru-RU"/>
        </w:rPr>
        <w:t>СФЕРА ЗАСТОСУВАННЯ</w:t>
      </w:r>
      <w:bookmarkEnd w:id="66"/>
      <w:bookmarkEnd w:id="67"/>
    </w:p>
    <w:p w:rsidR="00707477" w:rsidRDefault="00707477">
      <w:pPr>
        <w:pStyle w:val="BodyText"/>
        <w:shd w:val="clear" w:color="auto" w:fill="auto"/>
        <w:spacing w:after="60"/>
        <w:ind w:left="700" w:firstLine="860"/>
        <w:jc w:val="both"/>
      </w:pPr>
      <w:r>
        <w:rPr>
          <w:lang w:val="ru-RU" w:eastAsia="ru-RU"/>
        </w:rPr>
        <w:t xml:space="preserve">Методика </w:t>
      </w:r>
      <w:r>
        <w:t xml:space="preserve">відбору </w:t>
      </w:r>
      <w:r>
        <w:rPr>
          <w:lang w:val="ru-RU" w:eastAsia="ru-RU"/>
        </w:rPr>
        <w:t xml:space="preserve">проб </w:t>
      </w:r>
      <w:r>
        <w:t xml:space="preserve">стічних </w:t>
      </w:r>
      <w:r>
        <w:rPr>
          <w:lang w:val="ru-RU" w:eastAsia="ru-RU"/>
        </w:rPr>
        <w:t xml:space="preserve">вод </w:t>
      </w:r>
      <w:r>
        <w:t xml:space="preserve">споживачів, </w:t>
      </w:r>
      <w:r>
        <w:rPr>
          <w:lang w:val="ru-RU" w:eastAsia="ru-RU"/>
        </w:rPr>
        <w:t xml:space="preserve">що приймаються до систем </w:t>
      </w:r>
      <w:r>
        <w:t xml:space="preserve">централізованого водовідведення (далі </w:t>
      </w:r>
      <w:r>
        <w:rPr>
          <w:lang w:val="ru-RU" w:eastAsia="ru-RU"/>
        </w:rPr>
        <w:t xml:space="preserve">Методика </w:t>
      </w:r>
      <w:r>
        <w:t xml:space="preserve">відбору </w:t>
      </w:r>
      <w:r>
        <w:rPr>
          <w:lang w:val="ru-RU" w:eastAsia="ru-RU"/>
        </w:rPr>
        <w:t xml:space="preserve">проб) </w:t>
      </w:r>
      <w:r>
        <w:t xml:space="preserve">встановлює </w:t>
      </w:r>
      <w:r>
        <w:rPr>
          <w:lang w:val="ru-RU" w:eastAsia="ru-RU"/>
        </w:rPr>
        <w:t xml:space="preserve">вимоги до </w:t>
      </w:r>
      <w:r>
        <w:t xml:space="preserve">відбору </w:t>
      </w:r>
      <w:r>
        <w:rPr>
          <w:lang w:val="ru-RU" w:eastAsia="ru-RU"/>
        </w:rPr>
        <w:t xml:space="preserve">проб з метою подальшого визначення </w:t>
      </w:r>
      <w:r>
        <w:t xml:space="preserve">відповідності їх </w:t>
      </w:r>
      <w:r>
        <w:rPr>
          <w:lang w:val="ru-RU" w:eastAsia="ru-RU"/>
        </w:rPr>
        <w:t>складу вимогам, встановленим загальнодержавними Правилами та цими Правилами.</w:t>
      </w:r>
    </w:p>
    <w:p w:rsidR="00707477" w:rsidRDefault="00707477">
      <w:pPr>
        <w:pStyle w:val="BodyText"/>
        <w:shd w:val="clear" w:color="auto" w:fill="auto"/>
        <w:spacing w:after="60"/>
        <w:ind w:left="700" w:firstLine="860"/>
        <w:jc w:val="both"/>
      </w:pPr>
      <w:r>
        <w:t xml:space="preserve">Виявлені </w:t>
      </w:r>
      <w:r>
        <w:rPr>
          <w:lang w:val="ru-RU" w:eastAsia="ru-RU"/>
        </w:rPr>
        <w:t xml:space="preserve">в цих пробах перевищення ДК забруднюючих речовин </w:t>
      </w:r>
      <w:r>
        <w:t xml:space="preserve">є </w:t>
      </w:r>
      <w:r>
        <w:rPr>
          <w:lang w:val="ru-RU" w:eastAsia="ru-RU"/>
        </w:rPr>
        <w:t xml:space="preserve">достатньою </w:t>
      </w:r>
      <w:r>
        <w:t xml:space="preserve">підставою </w:t>
      </w:r>
      <w:r>
        <w:rPr>
          <w:lang w:val="ru-RU" w:eastAsia="ru-RU"/>
        </w:rPr>
        <w:t>для нарахування плати за скид понаднормативних забруднень.</w:t>
      </w:r>
    </w:p>
    <w:p w:rsidR="00707477" w:rsidRDefault="00707477">
      <w:pPr>
        <w:pStyle w:val="BodyText"/>
        <w:shd w:val="clear" w:color="auto" w:fill="auto"/>
        <w:spacing w:after="320"/>
        <w:ind w:left="700" w:firstLine="860"/>
        <w:jc w:val="both"/>
      </w:pPr>
      <w:r w:rsidRPr="00B05FEA">
        <w:rPr>
          <w:lang w:eastAsia="ru-RU"/>
        </w:rPr>
        <w:t xml:space="preserve">Методика </w:t>
      </w:r>
      <w:r>
        <w:t xml:space="preserve">відбору </w:t>
      </w:r>
      <w:r w:rsidRPr="00B05FEA">
        <w:rPr>
          <w:lang w:eastAsia="ru-RU"/>
        </w:rPr>
        <w:t xml:space="preserve">проб </w:t>
      </w:r>
      <w:r>
        <w:t xml:space="preserve">містить </w:t>
      </w:r>
      <w:r w:rsidRPr="00B05FEA">
        <w:rPr>
          <w:lang w:eastAsia="ru-RU"/>
        </w:rPr>
        <w:t xml:space="preserve">вимоги до: </w:t>
      </w:r>
      <w:r>
        <w:t xml:space="preserve">організації відбору, видів </w:t>
      </w:r>
      <w:r w:rsidRPr="00B05FEA">
        <w:rPr>
          <w:lang w:eastAsia="ru-RU"/>
        </w:rPr>
        <w:t xml:space="preserve">проб, </w:t>
      </w:r>
      <w:r>
        <w:t xml:space="preserve">місць відбору, пристроїв, засобів </w:t>
      </w:r>
      <w:r w:rsidRPr="00B05FEA">
        <w:rPr>
          <w:lang w:eastAsia="ru-RU"/>
        </w:rPr>
        <w:t xml:space="preserve">та посуду для </w:t>
      </w:r>
      <w:r>
        <w:t xml:space="preserve">відбору, </w:t>
      </w:r>
      <w:r w:rsidRPr="00B05FEA">
        <w:rPr>
          <w:lang w:eastAsia="ru-RU"/>
        </w:rPr>
        <w:t xml:space="preserve">вимог до </w:t>
      </w:r>
      <w:r>
        <w:t xml:space="preserve">зберігання, реєстрації </w:t>
      </w:r>
      <w:r w:rsidRPr="00B05FEA">
        <w:rPr>
          <w:lang w:eastAsia="ru-RU"/>
        </w:rPr>
        <w:t xml:space="preserve">та транспортування проб, </w:t>
      </w:r>
      <w:r>
        <w:t xml:space="preserve">техніки </w:t>
      </w:r>
      <w:r w:rsidRPr="00B05FEA">
        <w:rPr>
          <w:lang w:eastAsia="ru-RU"/>
        </w:rPr>
        <w:t xml:space="preserve">безпеки при </w:t>
      </w:r>
      <w:r>
        <w:t xml:space="preserve">відборі </w:t>
      </w:r>
      <w:r w:rsidRPr="00B05FEA">
        <w:rPr>
          <w:lang w:eastAsia="ru-RU"/>
        </w:rPr>
        <w:t xml:space="preserve">проб </w:t>
      </w:r>
      <w:r>
        <w:t xml:space="preserve">згідно </w:t>
      </w:r>
      <w:r w:rsidRPr="00B05FEA">
        <w:rPr>
          <w:lang w:eastAsia="ru-RU"/>
        </w:rPr>
        <w:t xml:space="preserve">з </w:t>
      </w:r>
      <w:r>
        <w:t xml:space="preserve">діючими керівними </w:t>
      </w:r>
      <w:r w:rsidRPr="00B05FEA">
        <w:rPr>
          <w:lang w:eastAsia="ru-RU"/>
        </w:rPr>
        <w:t>нормативними документами.</w:t>
      </w:r>
    </w:p>
    <w:p w:rsidR="00707477" w:rsidRDefault="00707477">
      <w:pPr>
        <w:pStyle w:val="40"/>
        <w:keepNext/>
        <w:keepLines/>
        <w:numPr>
          <w:ilvl w:val="0"/>
          <w:numId w:val="17"/>
        </w:numPr>
        <w:shd w:val="clear" w:color="auto" w:fill="auto"/>
        <w:tabs>
          <w:tab w:val="left" w:pos="427"/>
        </w:tabs>
        <w:spacing w:after="320"/>
      </w:pPr>
      <w:bookmarkStart w:id="68" w:name="bookmark57"/>
      <w:bookmarkStart w:id="69" w:name="bookmark58"/>
      <w:r>
        <w:t xml:space="preserve">НОРМАТИВНІ </w:t>
      </w:r>
      <w:r>
        <w:rPr>
          <w:lang w:val="ru-RU" w:eastAsia="ru-RU"/>
        </w:rPr>
        <w:t>ПОСИЛАННЯ</w:t>
      </w:r>
      <w:bookmarkEnd w:id="68"/>
      <w:bookmarkEnd w:id="69"/>
    </w:p>
    <w:p w:rsidR="00707477" w:rsidRDefault="00707477">
      <w:pPr>
        <w:pStyle w:val="BodyText"/>
        <w:shd w:val="clear" w:color="auto" w:fill="auto"/>
        <w:spacing w:after="60"/>
        <w:ind w:left="1540" w:firstLine="0"/>
        <w:jc w:val="both"/>
      </w:pPr>
      <w:r>
        <w:rPr>
          <w:lang w:val="ru-RU" w:eastAsia="ru-RU"/>
        </w:rPr>
        <w:t xml:space="preserve">Методика </w:t>
      </w:r>
      <w:r>
        <w:t xml:space="preserve">відбору </w:t>
      </w:r>
      <w:r>
        <w:rPr>
          <w:lang w:val="ru-RU" w:eastAsia="ru-RU"/>
        </w:rPr>
        <w:t xml:space="preserve">проб розроблена на </w:t>
      </w:r>
      <w:r>
        <w:t xml:space="preserve">підставі </w:t>
      </w:r>
      <w:r>
        <w:rPr>
          <w:lang w:val="ru-RU" w:eastAsia="ru-RU"/>
        </w:rPr>
        <w:t xml:space="preserve">наступних нормативних </w:t>
      </w:r>
      <w:r>
        <w:t>документів:</w:t>
      </w:r>
    </w:p>
    <w:p w:rsidR="00707477" w:rsidRDefault="00707477">
      <w:pPr>
        <w:pStyle w:val="BodyText"/>
        <w:numPr>
          <w:ilvl w:val="0"/>
          <w:numId w:val="18"/>
        </w:numPr>
        <w:shd w:val="clear" w:color="auto" w:fill="auto"/>
        <w:tabs>
          <w:tab w:val="left" w:pos="1819"/>
        </w:tabs>
        <w:spacing w:after="60"/>
        <w:ind w:left="700" w:firstLine="860"/>
        <w:jc w:val="both"/>
      </w:pPr>
      <w:r>
        <w:rPr>
          <w:lang w:val="ru-RU" w:eastAsia="ru-RU"/>
        </w:rPr>
        <w:t xml:space="preserve">Правил </w:t>
      </w:r>
      <w:r>
        <w:t xml:space="preserve">користування </w:t>
      </w:r>
      <w:r>
        <w:rPr>
          <w:lang w:val="ru-RU" w:eastAsia="ru-RU"/>
        </w:rPr>
        <w:t xml:space="preserve">системами </w:t>
      </w:r>
      <w:r>
        <w:t>централізованого комунального водопостачання та водовідведення в населених пунктах України, затверджені наказом Міністерства з питань житлово-комунального господарства України від 27.06.2008 року № 190, зареєстровані в Міністерстві юстиції України 07.10.2008 року за № 936/15627;</w:t>
      </w:r>
    </w:p>
    <w:p w:rsidR="00707477" w:rsidRDefault="00707477">
      <w:pPr>
        <w:pStyle w:val="BodyText"/>
        <w:numPr>
          <w:ilvl w:val="0"/>
          <w:numId w:val="18"/>
        </w:numPr>
        <w:shd w:val="clear" w:color="auto" w:fill="auto"/>
        <w:tabs>
          <w:tab w:val="left" w:pos="1814"/>
        </w:tabs>
        <w:spacing w:after="60"/>
        <w:ind w:left="700" w:firstLine="860"/>
        <w:jc w:val="both"/>
      </w:pPr>
      <w:r>
        <w:t>Правил приймання стічних вод до систем централізованого водовідведення, затверджені наказом Міністерства регіонального розвитку, будівництва та житлово - комунального господарства України від 01.12.2017 року № 316, зареєстровані в Міністерстві юстиції України 15.01.2018 року за № 56/31508;</w:t>
      </w:r>
    </w:p>
    <w:p w:rsidR="00707477" w:rsidRDefault="00707477">
      <w:pPr>
        <w:pStyle w:val="BodyText"/>
        <w:numPr>
          <w:ilvl w:val="0"/>
          <w:numId w:val="18"/>
        </w:numPr>
        <w:shd w:val="clear" w:color="auto" w:fill="auto"/>
        <w:tabs>
          <w:tab w:val="left" w:pos="1814"/>
        </w:tabs>
        <w:spacing w:after="60"/>
        <w:ind w:left="700" w:firstLine="860"/>
        <w:jc w:val="both"/>
      </w:pPr>
      <w:r>
        <w:t xml:space="preserve">ДСТУ </w:t>
      </w:r>
      <w:r>
        <w:rPr>
          <w:lang w:val="en-US" w:eastAsia="en-US"/>
        </w:rPr>
        <w:t>ISO</w:t>
      </w:r>
      <w:r w:rsidRPr="00B05FEA">
        <w:rPr>
          <w:lang w:val="ru-RU" w:eastAsia="en-US"/>
        </w:rPr>
        <w:t xml:space="preserve"> </w:t>
      </w:r>
      <w:r>
        <w:t>5667- 2:2003 «Відбирання проб. Частина 2. Настанови щодо методів відбирання проб»;</w:t>
      </w:r>
    </w:p>
    <w:p w:rsidR="00707477" w:rsidRDefault="00707477">
      <w:pPr>
        <w:pStyle w:val="BodyText"/>
        <w:numPr>
          <w:ilvl w:val="0"/>
          <w:numId w:val="18"/>
        </w:numPr>
        <w:shd w:val="clear" w:color="auto" w:fill="auto"/>
        <w:tabs>
          <w:tab w:val="left" w:pos="1814"/>
        </w:tabs>
        <w:spacing w:after="60"/>
        <w:ind w:left="700" w:firstLine="860"/>
        <w:jc w:val="both"/>
      </w:pPr>
      <w:r>
        <w:t xml:space="preserve">ДСТУ </w:t>
      </w:r>
      <w:r>
        <w:rPr>
          <w:lang w:val="en-US" w:eastAsia="en-US"/>
        </w:rPr>
        <w:t>ISO</w:t>
      </w:r>
      <w:r w:rsidRPr="00B05FEA">
        <w:rPr>
          <w:lang w:val="ru-RU" w:eastAsia="en-US"/>
        </w:rPr>
        <w:t xml:space="preserve"> </w:t>
      </w:r>
      <w:r>
        <w:t>5667-3:2003 «Відбирання проб. Частина 3. Настанови щодо зберігання та поводження з пробами»;</w:t>
      </w:r>
    </w:p>
    <w:p w:rsidR="00707477" w:rsidRDefault="00707477">
      <w:pPr>
        <w:pStyle w:val="BodyText"/>
        <w:numPr>
          <w:ilvl w:val="0"/>
          <w:numId w:val="18"/>
        </w:numPr>
        <w:shd w:val="clear" w:color="auto" w:fill="auto"/>
        <w:tabs>
          <w:tab w:val="left" w:pos="1814"/>
        </w:tabs>
        <w:spacing w:after="60"/>
        <w:ind w:left="700" w:firstLine="860"/>
        <w:jc w:val="both"/>
      </w:pPr>
      <w:r>
        <w:t xml:space="preserve">ДСТУ </w:t>
      </w:r>
      <w:r>
        <w:rPr>
          <w:lang w:val="en-US" w:eastAsia="en-US"/>
        </w:rPr>
        <w:t>ISO</w:t>
      </w:r>
      <w:r w:rsidRPr="00B05FEA">
        <w:rPr>
          <w:lang w:val="ru-RU" w:eastAsia="en-US"/>
        </w:rPr>
        <w:t xml:space="preserve"> </w:t>
      </w:r>
      <w:r>
        <w:t>5667-10-2005 «Відбирання проб. Частина 10. Настанови щодо відбирання проб стічних вод»;</w:t>
      </w:r>
    </w:p>
    <w:p w:rsidR="00707477" w:rsidRDefault="00707477">
      <w:pPr>
        <w:pStyle w:val="BodyText"/>
        <w:numPr>
          <w:ilvl w:val="0"/>
          <w:numId w:val="18"/>
        </w:numPr>
        <w:shd w:val="clear" w:color="auto" w:fill="auto"/>
        <w:tabs>
          <w:tab w:val="left" w:pos="1814"/>
        </w:tabs>
        <w:spacing w:after="60"/>
        <w:ind w:left="700" w:firstLine="860"/>
        <w:jc w:val="both"/>
      </w:pPr>
      <w:r>
        <w:t>КНД 211.1.0.009-94 «Гідросфера. Відбір проб для визначення складу і властивостей стічних та технологічних вод»;</w:t>
      </w:r>
    </w:p>
    <w:p w:rsidR="00707477" w:rsidRDefault="00707477">
      <w:pPr>
        <w:pStyle w:val="BodyText"/>
        <w:numPr>
          <w:ilvl w:val="0"/>
          <w:numId w:val="18"/>
        </w:numPr>
        <w:shd w:val="clear" w:color="auto" w:fill="auto"/>
        <w:tabs>
          <w:tab w:val="left" w:pos="1814"/>
        </w:tabs>
        <w:spacing w:after="60"/>
        <w:ind w:left="700" w:firstLine="860"/>
        <w:jc w:val="both"/>
      </w:pPr>
      <w:r>
        <w:t>КНД 211.1.4.017-95 - КНД 211.1.4.043-95 (методики визначення складу, властивостей і забруднюючих речовин у стічних водах), Київ, 1997;</w:t>
      </w:r>
    </w:p>
    <w:p w:rsidR="00707477" w:rsidRDefault="00707477">
      <w:pPr>
        <w:pStyle w:val="BodyText"/>
        <w:numPr>
          <w:ilvl w:val="0"/>
          <w:numId w:val="18"/>
        </w:numPr>
        <w:shd w:val="clear" w:color="auto" w:fill="auto"/>
        <w:tabs>
          <w:tab w:val="left" w:pos="1814"/>
        </w:tabs>
        <w:spacing w:after="320"/>
        <w:ind w:left="700" w:firstLine="860"/>
        <w:jc w:val="both"/>
      </w:pPr>
      <w:r>
        <w:t>РНД 01-05-2002 - РНД 27-05-2002 (збірник виконання вимірювань показників забрудненості в стічних водах), Київ, 2004.</w:t>
      </w:r>
    </w:p>
    <w:p w:rsidR="00707477" w:rsidRDefault="00707477">
      <w:pPr>
        <w:pStyle w:val="40"/>
        <w:keepNext/>
        <w:keepLines/>
        <w:numPr>
          <w:ilvl w:val="0"/>
          <w:numId w:val="17"/>
        </w:numPr>
        <w:shd w:val="clear" w:color="auto" w:fill="auto"/>
        <w:tabs>
          <w:tab w:val="left" w:pos="427"/>
        </w:tabs>
        <w:spacing w:after="320"/>
      </w:pPr>
      <w:bookmarkStart w:id="70" w:name="bookmark59"/>
      <w:bookmarkStart w:id="71" w:name="bookmark60"/>
      <w:r>
        <w:t>ПОРЯДОК КОНТРОЛЮ ЗА СКИДОМ СТІЧНИХ ВОД ДО СИСТЕМ</w:t>
      </w:r>
      <w:r>
        <w:br/>
        <w:t>ЦЕНТРАЛІЗОВАНОГО ВОДОВІДВЕДЕННЯ</w:t>
      </w:r>
      <w:bookmarkEnd w:id="70"/>
      <w:bookmarkEnd w:id="71"/>
    </w:p>
    <w:p w:rsidR="00707477" w:rsidRDefault="00707477">
      <w:pPr>
        <w:pStyle w:val="BodyText"/>
        <w:shd w:val="clear" w:color="auto" w:fill="auto"/>
        <w:spacing w:after="40"/>
        <w:ind w:left="700" w:firstLine="860"/>
        <w:jc w:val="both"/>
      </w:pPr>
      <w:r>
        <w:t>Контроль складу і властивостей стічних вод, що скидаються до систем централізованого водовідведення повинен систематично виконуватись споживачем безпосередньо або шляхом залучення інших уповноважених лабораторій на право виконання вимірювань показників якості стічних вод відповідно до вимог</w:t>
      </w:r>
      <w:hyperlink r:id="rId82" w:history="1">
        <w:r>
          <w:t xml:space="preserve"> Закону України</w:t>
        </w:r>
      </w:hyperlink>
      <w:r>
        <w:t xml:space="preserve"> «Про метрологію та метрологічну діяльність». Інформація щодо складу стічних вод, які поступають до систем централізованого водовідведення, повинна надаватися виробнику за підписом і печаткою керівника споживача. Перелік показників контролю, а також періодичність </w:t>
      </w:r>
      <w:r>
        <w:rPr>
          <w:lang w:val="ru-RU" w:eastAsia="ru-RU"/>
        </w:rPr>
        <w:t xml:space="preserve">надання </w:t>
      </w:r>
      <w:r>
        <w:t xml:space="preserve">інформації </w:t>
      </w:r>
      <w:r>
        <w:rPr>
          <w:lang w:val="ru-RU" w:eastAsia="ru-RU"/>
        </w:rPr>
        <w:t xml:space="preserve">споживачем щодо складу </w:t>
      </w:r>
      <w:r>
        <w:t xml:space="preserve">стічних </w:t>
      </w:r>
      <w:r>
        <w:rPr>
          <w:lang w:val="ru-RU" w:eastAsia="ru-RU"/>
        </w:rPr>
        <w:t xml:space="preserve">вод, </w:t>
      </w:r>
      <w:r>
        <w:t xml:space="preserve">які </w:t>
      </w:r>
      <w:r>
        <w:rPr>
          <w:lang w:val="ru-RU" w:eastAsia="ru-RU"/>
        </w:rPr>
        <w:t xml:space="preserve">скидаються до систем </w:t>
      </w:r>
      <w:r>
        <w:t xml:space="preserve">централізованого водовідведення, </w:t>
      </w:r>
      <w:r>
        <w:rPr>
          <w:lang w:val="ru-RU" w:eastAsia="ru-RU"/>
        </w:rPr>
        <w:t>визначено у Додатку 5 до цих Правил.</w:t>
      </w:r>
    </w:p>
    <w:p w:rsidR="00707477" w:rsidRDefault="00707477">
      <w:pPr>
        <w:pStyle w:val="BodyText"/>
        <w:shd w:val="clear" w:color="auto" w:fill="auto"/>
        <w:spacing w:after="40"/>
        <w:ind w:left="700" w:firstLine="840"/>
        <w:jc w:val="both"/>
      </w:pPr>
      <w:r>
        <w:rPr>
          <w:lang w:val="ru-RU" w:eastAsia="ru-RU"/>
        </w:rPr>
        <w:t xml:space="preserve">Виробник повинен контролювати </w:t>
      </w:r>
      <w:r>
        <w:t xml:space="preserve">якість </w:t>
      </w:r>
      <w:r>
        <w:rPr>
          <w:lang w:val="ru-RU" w:eastAsia="ru-RU"/>
        </w:rPr>
        <w:t xml:space="preserve">скидання </w:t>
      </w:r>
      <w:r>
        <w:t xml:space="preserve">стічних </w:t>
      </w:r>
      <w:r>
        <w:rPr>
          <w:lang w:val="ru-RU" w:eastAsia="ru-RU"/>
        </w:rPr>
        <w:t xml:space="preserve">вод </w:t>
      </w:r>
      <w:r>
        <w:t xml:space="preserve">споживачів </w:t>
      </w:r>
      <w:r>
        <w:rPr>
          <w:lang w:val="ru-RU" w:eastAsia="ru-RU"/>
        </w:rPr>
        <w:t xml:space="preserve">до системи </w:t>
      </w:r>
      <w:r>
        <w:t xml:space="preserve">централізованого водовідведення </w:t>
      </w:r>
      <w:r>
        <w:rPr>
          <w:lang w:val="ru-RU" w:eastAsia="ru-RU"/>
        </w:rPr>
        <w:t xml:space="preserve">шляхом </w:t>
      </w:r>
      <w:r>
        <w:t xml:space="preserve">відбору </w:t>
      </w:r>
      <w:r>
        <w:rPr>
          <w:lang w:val="ru-RU" w:eastAsia="ru-RU"/>
        </w:rPr>
        <w:t xml:space="preserve">з контрольного колодязя </w:t>
      </w:r>
      <w:r>
        <w:rPr>
          <w:b/>
          <w:bCs/>
        </w:rPr>
        <w:t xml:space="preserve">контрольної </w:t>
      </w:r>
      <w:r>
        <w:rPr>
          <w:b/>
          <w:bCs/>
          <w:lang w:val="ru-RU" w:eastAsia="ru-RU"/>
        </w:rPr>
        <w:t xml:space="preserve">проби. </w:t>
      </w:r>
      <w:r>
        <w:rPr>
          <w:lang w:val="ru-RU" w:eastAsia="ru-RU"/>
        </w:rPr>
        <w:t xml:space="preserve">Цей контроль проводиться раптового (в будь-який час доби), без узгодження </w:t>
      </w:r>
      <w:r>
        <w:t xml:space="preserve">зі </w:t>
      </w:r>
      <w:r>
        <w:rPr>
          <w:lang w:val="ru-RU" w:eastAsia="ru-RU"/>
        </w:rPr>
        <w:t xml:space="preserve">споживачем </w:t>
      </w:r>
      <w:r>
        <w:t xml:space="preserve">заздалегідь </w:t>
      </w:r>
      <w:r>
        <w:rPr>
          <w:lang w:val="ru-RU" w:eastAsia="ru-RU"/>
        </w:rPr>
        <w:t xml:space="preserve">з метою забезпечення приймання та очищення </w:t>
      </w:r>
      <w:r>
        <w:t xml:space="preserve">стічних </w:t>
      </w:r>
      <w:r>
        <w:rPr>
          <w:lang w:val="ru-RU" w:eastAsia="ru-RU"/>
        </w:rPr>
        <w:t xml:space="preserve">вод </w:t>
      </w:r>
      <w:r>
        <w:t xml:space="preserve">споживачів </w:t>
      </w:r>
      <w:r>
        <w:rPr>
          <w:lang w:val="ru-RU" w:eastAsia="ru-RU"/>
        </w:rPr>
        <w:t xml:space="preserve">на </w:t>
      </w:r>
      <w:r>
        <w:t xml:space="preserve">каналізаційних </w:t>
      </w:r>
      <w:r>
        <w:rPr>
          <w:lang w:val="ru-RU" w:eastAsia="ru-RU"/>
        </w:rPr>
        <w:t>очисних спорудах до встановлених нормативних вимог.</w:t>
      </w:r>
    </w:p>
    <w:p w:rsidR="00707477" w:rsidRDefault="00707477">
      <w:pPr>
        <w:pStyle w:val="BodyText"/>
        <w:shd w:val="clear" w:color="auto" w:fill="auto"/>
        <w:spacing w:after="40"/>
        <w:ind w:left="700" w:firstLine="840"/>
        <w:jc w:val="both"/>
      </w:pPr>
      <w:r>
        <w:t xml:space="preserve">Перелік показників </w:t>
      </w:r>
      <w:r>
        <w:rPr>
          <w:lang w:val="ru-RU" w:eastAsia="ru-RU"/>
        </w:rPr>
        <w:t xml:space="preserve">контролю </w:t>
      </w:r>
      <w:r>
        <w:t xml:space="preserve">встановлюється </w:t>
      </w:r>
      <w:r>
        <w:rPr>
          <w:lang w:val="ru-RU" w:eastAsia="ru-RU"/>
        </w:rPr>
        <w:t xml:space="preserve">виробником </w:t>
      </w:r>
      <w:r>
        <w:t xml:space="preserve">згідно </w:t>
      </w:r>
      <w:r>
        <w:rPr>
          <w:lang w:val="ru-RU" w:eastAsia="ru-RU"/>
        </w:rPr>
        <w:t xml:space="preserve">дозволу на </w:t>
      </w:r>
      <w:r>
        <w:t xml:space="preserve">спеціальне </w:t>
      </w:r>
      <w:r>
        <w:rPr>
          <w:lang w:val="ru-RU" w:eastAsia="ru-RU"/>
        </w:rPr>
        <w:t xml:space="preserve">водокористування та додатковими показниками, характерними для окремих галузей </w:t>
      </w:r>
      <w:r>
        <w:t xml:space="preserve">промисловості. </w:t>
      </w:r>
      <w:r>
        <w:rPr>
          <w:lang w:val="ru-RU" w:eastAsia="ru-RU"/>
        </w:rPr>
        <w:t xml:space="preserve">Частота контрольних </w:t>
      </w:r>
      <w:r>
        <w:t xml:space="preserve">відборів </w:t>
      </w:r>
      <w:r>
        <w:rPr>
          <w:lang w:val="ru-RU" w:eastAsia="ru-RU"/>
        </w:rPr>
        <w:t xml:space="preserve">проб залежить </w:t>
      </w:r>
      <w:r>
        <w:t xml:space="preserve">від якості </w:t>
      </w:r>
      <w:r>
        <w:rPr>
          <w:lang w:val="ru-RU" w:eastAsia="ru-RU"/>
        </w:rPr>
        <w:t xml:space="preserve">та </w:t>
      </w:r>
      <w:r>
        <w:t xml:space="preserve">обсягів стічних </w:t>
      </w:r>
      <w:r>
        <w:rPr>
          <w:lang w:val="ru-RU" w:eastAsia="ru-RU"/>
        </w:rPr>
        <w:t xml:space="preserve">вод споживача та </w:t>
      </w:r>
      <w:r>
        <w:t xml:space="preserve">затверджується керівником </w:t>
      </w:r>
      <w:r>
        <w:rPr>
          <w:lang w:val="ru-RU" w:eastAsia="ru-RU"/>
        </w:rPr>
        <w:t xml:space="preserve">виробника. Для </w:t>
      </w:r>
      <w:r>
        <w:t xml:space="preserve">споживачів, які </w:t>
      </w:r>
      <w:r>
        <w:rPr>
          <w:lang w:val="ru-RU" w:eastAsia="ru-RU"/>
        </w:rPr>
        <w:t xml:space="preserve">мають </w:t>
      </w:r>
      <w:r>
        <w:t xml:space="preserve">стабільний </w:t>
      </w:r>
      <w:r>
        <w:rPr>
          <w:lang w:val="ru-RU" w:eastAsia="ru-RU"/>
        </w:rPr>
        <w:t xml:space="preserve">склад </w:t>
      </w:r>
      <w:r>
        <w:t xml:space="preserve">стічних </w:t>
      </w:r>
      <w:r>
        <w:rPr>
          <w:lang w:val="ru-RU" w:eastAsia="ru-RU"/>
        </w:rPr>
        <w:t xml:space="preserve">вод, що </w:t>
      </w:r>
      <w:r>
        <w:t xml:space="preserve">підтверджується </w:t>
      </w:r>
      <w:r>
        <w:rPr>
          <w:lang w:val="ru-RU" w:eastAsia="ru-RU"/>
        </w:rPr>
        <w:t xml:space="preserve">результатами спостережень протягом </w:t>
      </w:r>
      <w:r>
        <w:t xml:space="preserve">декількох років, </w:t>
      </w:r>
      <w:r>
        <w:rPr>
          <w:lang w:val="ru-RU" w:eastAsia="ru-RU"/>
        </w:rPr>
        <w:t xml:space="preserve">виробник може </w:t>
      </w:r>
      <w:r>
        <w:t xml:space="preserve">здійснювати </w:t>
      </w:r>
      <w:r>
        <w:rPr>
          <w:lang w:val="ru-RU" w:eastAsia="ru-RU"/>
        </w:rPr>
        <w:t>лабораторний контроль за скороченою схемою.</w:t>
      </w:r>
    </w:p>
    <w:p w:rsidR="00707477" w:rsidRDefault="00707477">
      <w:pPr>
        <w:pStyle w:val="BodyText"/>
        <w:shd w:val="clear" w:color="auto" w:fill="auto"/>
        <w:spacing w:after="40"/>
        <w:ind w:left="700" w:firstLine="840"/>
        <w:jc w:val="both"/>
      </w:pPr>
      <w:r>
        <w:t xml:space="preserve">Цими Правилами передбачено відбір арбітражної проби. </w:t>
      </w:r>
      <w:r>
        <w:rPr>
          <w:b/>
          <w:bCs/>
        </w:rPr>
        <w:t xml:space="preserve">Арбітражна проба </w:t>
      </w:r>
      <w:r>
        <w:t>- частина контрольної проби, аналіз якої здійснюється за рахунок споживача за його незгоди з результатами аналізу контрольної проби, що проводив виробник.</w:t>
      </w:r>
    </w:p>
    <w:p w:rsidR="00707477" w:rsidRDefault="00707477">
      <w:pPr>
        <w:pStyle w:val="BodyText"/>
        <w:shd w:val="clear" w:color="auto" w:fill="auto"/>
        <w:spacing w:after="40"/>
        <w:ind w:left="700" w:firstLine="840"/>
        <w:jc w:val="both"/>
      </w:pPr>
      <w:r>
        <w:t xml:space="preserve">Відбір арбітражної проби проводиться виробником у присутності споживача одночасно при відборі контрольної проби з контрольного колодязя, яка поділяється при постійному перемішуванні на дві паралельні проби: контрольну та </w:t>
      </w:r>
      <w:r>
        <w:rPr>
          <w:b/>
          <w:bCs/>
        </w:rPr>
        <w:t>арбітражну</w:t>
      </w:r>
      <w:r>
        <w:t>.</w:t>
      </w:r>
    </w:p>
    <w:p w:rsidR="00707477" w:rsidRDefault="00707477">
      <w:pPr>
        <w:pStyle w:val="BodyText"/>
        <w:shd w:val="clear" w:color="auto" w:fill="auto"/>
        <w:spacing w:after="40"/>
        <w:ind w:left="1540" w:firstLine="0"/>
        <w:jc w:val="both"/>
      </w:pPr>
      <w:r>
        <w:t>Аналіз контрольної проби проводить виробник.</w:t>
      </w:r>
    </w:p>
    <w:p w:rsidR="00707477" w:rsidRDefault="00707477">
      <w:pPr>
        <w:pStyle w:val="BodyText"/>
        <w:shd w:val="clear" w:color="auto" w:fill="auto"/>
        <w:spacing w:after="40"/>
        <w:ind w:left="700" w:firstLine="840"/>
        <w:jc w:val="both"/>
      </w:pPr>
      <w:r>
        <w:t>Арбітражна проба пломбується або опечатується представником виробника, що фіксується у акті відбору проби, а також складається акт передачі-прийому пломбованої проби до незалежної лабораторії. Аналіз арбітражної проби повинен виконуватися у незалежній лабораторії, що здійснює свою діяльність у галузі контролю якості стічних вод відповідно до вимог закону України «Про метрологію та метрологічну діяльність». При відмові споживача від відбору арбітражної проби, виробник робить відповідний запис в акті відбору проб.</w:t>
      </w:r>
    </w:p>
    <w:p w:rsidR="00707477" w:rsidRDefault="00707477">
      <w:pPr>
        <w:pStyle w:val="BodyText"/>
        <w:shd w:val="clear" w:color="auto" w:fill="auto"/>
        <w:spacing w:after="40"/>
        <w:ind w:left="700" w:firstLine="840"/>
        <w:jc w:val="both"/>
      </w:pPr>
      <w:r>
        <w:t>Контрольна проба аналізується виробником відразу після відбору, а її частина - арбітражна проба, після консервування згідно з Додатком 1 до цієї Методики відбору проб, знаходиться у споживача. При аналізуванні контрольної та арбітражної проб необхідно виконувати вимоги щодо консервування та допустимих строків зберігання згідно з Додатком 1 до цієї Методики відбору проб.</w:t>
      </w:r>
    </w:p>
    <w:p w:rsidR="00707477" w:rsidRDefault="00707477">
      <w:pPr>
        <w:pStyle w:val="BodyText"/>
        <w:shd w:val="clear" w:color="auto" w:fill="auto"/>
        <w:spacing w:after="40"/>
        <w:ind w:left="700" w:firstLine="840"/>
        <w:jc w:val="both"/>
      </w:pPr>
      <w:r>
        <w:t>Результати вимірювань показників якості стічних вод фіксуються у робочих журналах як виробників так і незалежних лабораторій та зберігаються безстроково. За потреби оформлюються протоколи результатів дослідження згідно з Додатком 2 цієї Методики відбору проб.</w:t>
      </w:r>
    </w:p>
    <w:p w:rsidR="00707477" w:rsidRDefault="00707477">
      <w:pPr>
        <w:pStyle w:val="BodyText"/>
        <w:shd w:val="clear" w:color="auto" w:fill="auto"/>
        <w:spacing w:after="40"/>
        <w:ind w:left="700" w:firstLine="840"/>
        <w:jc w:val="both"/>
      </w:pPr>
      <w:r>
        <w:t>Якщо споживач не згоден з отриманими від виробника у 5-денний термін результатами, він організує доставку арбітражної проби у незалежну лабораторію на дослідження.</w:t>
      </w:r>
    </w:p>
    <w:p w:rsidR="00707477" w:rsidRDefault="00707477">
      <w:pPr>
        <w:pStyle w:val="BodyText"/>
        <w:shd w:val="clear" w:color="auto" w:fill="auto"/>
        <w:spacing w:after="40"/>
        <w:ind w:left="700" w:firstLine="840"/>
        <w:jc w:val="both"/>
      </w:pPr>
      <w:r>
        <w:t>Результати аналізу стічних вод, що виконані незалежною лабораторією, разом з копією акта прийому пломбованих проб повинні бути передані споживачем до виробника в десятиденний термін з моменту відбору проб.</w:t>
      </w:r>
    </w:p>
    <w:p w:rsidR="00707477" w:rsidRDefault="00707477">
      <w:pPr>
        <w:pStyle w:val="BodyText"/>
        <w:shd w:val="clear" w:color="auto" w:fill="auto"/>
        <w:spacing w:after="40"/>
        <w:ind w:left="700" w:firstLine="840"/>
        <w:jc w:val="both"/>
      </w:pPr>
      <w:r>
        <w:t>У разі отримання значних розходжень результатів паралельних вимірювань показників якості стічних вод, при наступному відборі контрольних та арбітражних проб, відбір, транспортування та аналіз арбітражних проб повинен виконуватися у присутності компетентного спеціаліста виробника.</w:t>
      </w:r>
    </w:p>
    <w:p w:rsidR="00707477" w:rsidRDefault="00707477">
      <w:pPr>
        <w:pStyle w:val="BodyText"/>
        <w:shd w:val="clear" w:color="auto" w:fill="auto"/>
        <w:spacing w:after="40"/>
        <w:ind w:left="700" w:firstLine="840"/>
        <w:jc w:val="both"/>
      </w:pPr>
      <w:r>
        <w:rPr>
          <w:lang w:val="ru-RU" w:eastAsia="ru-RU"/>
        </w:rPr>
        <w:t xml:space="preserve">Компетентний представник споживача може бути </w:t>
      </w:r>
      <w:r>
        <w:t xml:space="preserve">присутній </w:t>
      </w:r>
      <w:r>
        <w:rPr>
          <w:lang w:val="ru-RU" w:eastAsia="ru-RU"/>
        </w:rPr>
        <w:t xml:space="preserve">при </w:t>
      </w:r>
      <w:r>
        <w:t xml:space="preserve">відборі, транспортуванні </w:t>
      </w:r>
      <w:r>
        <w:rPr>
          <w:lang w:val="ru-RU" w:eastAsia="ru-RU"/>
        </w:rPr>
        <w:t xml:space="preserve">та </w:t>
      </w:r>
      <w:r>
        <w:t xml:space="preserve">аналізуванні контрольної </w:t>
      </w:r>
      <w:r>
        <w:rPr>
          <w:lang w:val="ru-RU" w:eastAsia="ru-RU"/>
        </w:rPr>
        <w:t>проби виробником.</w:t>
      </w:r>
    </w:p>
    <w:p w:rsidR="00707477" w:rsidRDefault="00707477">
      <w:pPr>
        <w:pStyle w:val="BodyText"/>
        <w:shd w:val="clear" w:color="auto" w:fill="auto"/>
        <w:spacing w:after="40"/>
        <w:ind w:left="700" w:firstLine="840"/>
        <w:jc w:val="both"/>
      </w:pPr>
      <w:r>
        <w:rPr>
          <w:lang w:val="ru-RU" w:eastAsia="ru-RU"/>
        </w:rPr>
        <w:t xml:space="preserve">Строки, умови </w:t>
      </w:r>
      <w:r>
        <w:t xml:space="preserve">зберігання, </w:t>
      </w:r>
      <w:r>
        <w:rPr>
          <w:lang w:val="ru-RU" w:eastAsia="ru-RU"/>
        </w:rPr>
        <w:t xml:space="preserve">обсяги контрольних та </w:t>
      </w:r>
      <w:r>
        <w:t xml:space="preserve">арбітражних </w:t>
      </w:r>
      <w:r>
        <w:rPr>
          <w:lang w:val="ru-RU" w:eastAsia="ru-RU"/>
        </w:rPr>
        <w:t xml:space="preserve">проб </w:t>
      </w:r>
      <w:r>
        <w:t xml:space="preserve">повинні відповідати </w:t>
      </w:r>
      <w:r>
        <w:rPr>
          <w:lang w:val="ru-RU" w:eastAsia="ru-RU"/>
        </w:rPr>
        <w:t xml:space="preserve">нормативним вимогам, встановленим у </w:t>
      </w:r>
      <w:r>
        <w:t xml:space="preserve">відповідних </w:t>
      </w:r>
      <w:r>
        <w:rPr>
          <w:lang w:val="ru-RU" w:eastAsia="ru-RU"/>
        </w:rPr>
        <w:t xml:space="preserve">методиках визначення конкретних </w:t>
      </w:r>
      <w:r>
        <w:t xml:space="preserve">показників </w:t>
      </w:r>
      <w:r>
        <w:rPr>
          <w:lang w:val="ru-RU" w:eastAsia="ru-RU"/>
        </w:rPr>
        <w:t xml:space="preserve">складу </w:t>
      </w:r>
      <w:r>
        <w:t xml:space="preserve">стічних </w:t>
      </w:r>
      <w:r>
        <w:rPr>
          <w:lang w:val="ru-RU" w:eastAsia="ru-RU"/>
        </w:rPr>
        <w:t>вод та нормативних документах: КНД 211.1.0.009</w:t>
      </w:r>
      <w:r>
        <w:rPr>
          <w:lang w:val="ru-RU" w:eastAsia="ru-RU"/>
        </w:rPr>
        <w:softHyphen/>
        <w:t xml:space="preserve">94, ДСТУ </w:t>
      </w:r>
      <w:r>
        <w:rPr>
          <w:lang w:val="en-US" w:eastAsia="en-US"/>
        </w:rPr>
        <w:t>ISO</w:t>
      </w:r>
      <w:r w:rsidRPr="00B05FEA">
        <w:rPr>
          <w:lang w:val="ru-RU" w:eastAsia="en-US"/>
        </w:rPr>
        <w:t xml:space="preserve"> </w:t>
      </w:r>
      <w:r>
        <w:rPr>
          <w:lang w:val="ru-RU" w:eastAsia="ru-RU"/>
        </w:rPr>
        <w:t xml:space="preserve">5667 ч.2,3,10 </w:t>
      </w:r>
      <w:r>
        <w:t xml:space="preserve">згідно </w:t>
      </w:r>
      <w:r>
        <w:rPr>
          <w:lang w:val="ru-RU" w:eastAsia="ru-RU"/>
        </w:rPr>
        <w:t xml:space="preserve">з Додатком 1 до </w:t>
      </w:r>
      <w:r>
        <w:t xml:space="preserve">цієї </w:t>
      </w:r>
      <w:r>
        <w:rPr>
          <w:lang w:val="ru-RU" w:eastAsia="ru-RU"/>
        </w:rPr>
        <w:t xml:space="preserve">Методики </w:t>
      </w:r>
      <w:r>
        <w:t xml:space="preserve">відбору </w:t>
      </w:r>
      <w:r>
        <w:rPr>
          <w:lang w:val="ru-RU" w:eastAsia="ru-RU"/>
        </w:rPr>
        <w:t>проб.</w:t>
      </w:r>
    </w:p>
    <w:p w:rsidR="00707477" w:rsidRDefault="00707477">
      <w:pPr>
        <w:pStyle w:val="BodyText"/>
        <w:shd w:val="clear" w:color="auto" w:fill="auto"/>
        <w:spacing w:after="320"/>
        <w:ind w:left="700" w:firstLine="840"/>
        <w:jc w:val="both"/>
      </w:pPr>
      <w:r>
        <w:rPr>
          <w:lang w:val="ru-RU" w:eastAsia="ru-RU"/>
        </w:rPr>
        <w:t xml:space="preserve">У випадках звернення </w:t>
      </w:r>
      <w:r>
        <w:t xml:space="preserve">споживачів </w:t>
      </w:r>
      <w:r>
        <w:rPr>
          <w:lang w:val="ru-RU" w:eastAsia="ru-RU"/>
        </w:rPr>
        <w:t xml:space="preserve">до виробника з проханням додаткового контролю </w:t>
      </w:r>
      <w:r>
        <w:t xml:space="preserve">якості стічних </w:t>
      </w:r>
      <w:r>
        <w:rPr>
          <w:lang w:val="ru-RU" w:eastAsia="ru-RU"/>
        </w:rPr>
        <w:t xml:space="preserve">вод, що скидаються до систем </w:t>
      </w:r>
      <w:r>
        <w:t xml:space="preserve">централізованого водовідведення, відбір </w:t>
      </w:r>
      <w:r>
        <w:rPr>
          <w:lang w:val="ru-RU" w:eastAsia="ru-RU"/>
        </w:rPr>
        <w:t xml:space="preserve">проб </w:t>
      </w:r>
      <w:r>
        <w:t xml:space="preserve">і </w:t>
      </w:r>
      <w:r>
        <w:rPr>
          <w:lang w:val="ru-RU" w:eastAsia="ru-RU"/>
        </w:rPr>
        <w:t xml:space="preserve">виконання </w:t>
      </w:r>
      <w:r>
        <w:t xml:space="preserve">аналізу виконується </w:t>
      </w:r>
      <w:r>
        <w:rPr>
          <w:lang w:val="ru-RU" w:eastAsia="ru-RU"/>
        </w:rPr>
        <w:t>за рахунок споживача.</w:t>
      </w:r>
    </w:p>
    <w:p w:rsidR="00707477" w:rsidRDefault="00707477">
      <w:pPr>
        <w:pStyle w:val="40"/>
        <w:keepNext/>
        <w:keepLines/>
        <w:numPr>
          <w:ilvl w:val="0"/>
          <w:numId w:val="17"/>
        </w:numPr>
        <w:shd w:val="clear" w:color="auto" w:fill="auto"/>
        <w:tabs>
          <w:tab w:val="left" w:pos="418"/>
        </w:tabs>
        <w:spacing w:after="320"/>
      </w:pPr>
      <w:bookmarkStart w:id="72" w:name="bookmark61"/>
      <w:bookmarkStart w:id="73" w:name="bookmark62"/>
      <w:r>
        <w:t xml:space="preserve">ОРГАНІЗАЦІЯ ВІДБОРУ </w:t>
      </w:r>
      <w:r>
        <w:rPr>
          <w:lang w:val="ru-RU" w:eastAsia="ru-RU"/>
        </w:rPr>
        <w:t>ПРОБ</w:t>
      </w:r>
      <w:bookmarkEnd w:id="72"/>
      <w:bookmarkEnd w:id="73"/>
    </w:p>
    <w:p w:rsidR="00707477" w:rsidRDefault="00707477">
      <w:pPr>
        <w:pStyle w:val="BodyText"/>
        <w:shd w:val="clear" w:color="auto" w:fill="auto"/>
        <w:spacing w:after="40"/>
        <w:ind w:left="700" w:firstLine="840"/>
        <w:jc w:val="both"/>
      </w:pPr>
      <w:r>
        <w:t xml:space="preserve">Відбір </w:t>
      </w:r>
      <w:r>
        <w:rPr>
          <w:lang w:val="ru-RU" w:eastAsia="ru-RU"/>
        </w:rPr>
        <w:t xml:space="preserve">контрольних проб </w:t>
      </w:r>
      <w:r>
        <w:t xml:space="preserve">стічних </w:t>
      </w:r>
      <w:r>
        <w:rPr>
          <w:lang w:val="ru-RU" w:eastAsia="ru-RU"/>
        </w:rPr>
        <w:t xml:space="preserve">вод, що скидаються споживачем до систем </w:t>
      </w:r>
      <w:r>
        <w:t xml:space="preserve">централізованого водовідведення, здійснюється </w:t>
      </w:r>
      <w:r>
        <w:rPr>
          <w:lang w:val="ru-RU" w:eastAsia="ru-RU"/>
        </w:rPr>
        <w:t xml:space="preserve">уповноваженим представником виробника в </w:t>
      </w:r>
      <w:r>
        <w:t xml:space="preserve">присутності </w:t>
      </w:r>
      <w:r>
        <w:rPr>
          <w:lang w:val="ru-RU" w:eastAsia="ru-RU"/>
        </w:rPr>
        <w:t xml:space="preserve">представника споживача. При цьому </w:t>
      </w:r>
      <w:r>
        <w:t xml:space="preserve">складається </w:t>
      </w:r>
      <w:r>
        <w:rPr>
          <w:lang w:val="ru-RU" w:eastAsia="ru-RU"/>
        </w:rPr>
        <w:t xml:space="preserve">акт </w:t>
      </w:r>
      <w:r>
        <w:t xml:space="preserve">відбору </w:t>
      </w:r>
      <w:r>
        <w:rPr>
          <w:lang w:val="ru-RU" w:eastAsia="ru-RU"/>
        </w:rPr>
        <w:t xml:space="preserve">проб у 3-х </w:t>
      </w:r>
      <w:r>
        <w:t xml:space="preserve">примірниках, які підписують </w:t>
      </w:r>
      <w:r>
        <w:rPr>
          <w:lang w:val="ru-RU" w:eastAsia="ru-RU"/>
        </w:rPr>
        <w:t xml:space="preserve">як представник виробника, так </w:t>
      </w:r>
      <w:r>
        <w:t xml:space="preserve">і </w:t>
      </w:r>
      <w:r>
        <w:rPr>
          <w:lang w:val="ru-RU" w:eastAsia="ru-RU"/>
        </w:rPr>
        <w:t xml:space="preserve">представник споживача. Форма акта </w:t>
      </w:r>
      <w:r>
        <w:t xml:space="preserve">відбору </w:t>
      </w:r>
      <w:r>
        <w:rPr>
          <w:lang w:val="ru-RU" w:eastAsia="ru-RU"/>
        </w:rPr>
        <w:t xml:space="preserve">проб надана у Додатку 3 до </w:t>
      </w:r>
      <w:r>
        <w:t xml:space="preserve">цієї </w:t>
      </w:r>
      <w:r>
        <w:rPr>
          <w:lang w:val="ru-RU" w:eastAsia="ru-RU"/>
        </w:rPr>
        <w:t xml:space="preserve">Методики </w:t>
      </w:r>
      <w:r>
        <w:t xml:space="preserve">відбору </w:t>
      </w:r>
      <w:r>
        <w:rPr>
          <w:lang w:val="ru-RU" w:eastAsia="ru-RU"/>
        </w:rPr>
        <w:t>проб.</w:t>
      </w:r>
    </w:p>
    <w:p w:rsidR="00707477" w:rsidRDefault="00707477">
      <w:pPr>
        <w:pStyle w:val="BodyText"/>
        <w:shd w:val="clear" w:color="auto" w:fill="auto"/>
        <w:spacing w:after="40"/>
        <w:ind w:left="700" w:firstLine="840"/>
        <w:jc w:val="both"/>
      </w:pPr>
      <w:r>
        <w:t xml:space="preserve">Споживачі, які </w:t>
      </w:r>
      <w:r w:rsidRPr="00B05FEA">
        <w:rPr>
          <w:lang w:eastAsia="ru-RU"/>
        </w:rPr>
        <w:t xml:space="preserve">скидають </w:t>
      </w:r>
      <w:r>
        <w:t xml:space="preserve">стічні </w:t>
      </w:r>
      <w:r w:rsidRPr="00B05FEA">
        <w:rPr>
          <w:lang w:eastAsia="ru-RU"/>
        </w:rPr>
        <w:t xml:space="preserve">води до системи </w:t>
      </w:r>
      <w:r>
        <w:t xml:space="preserve">централізованого водовідведення </w:t>
      </w:r>
      <w:r w:rsidRPr="00B05FEA">
        <w:rPr>
          <w:lang w:eastAsia="ru-RU"/>
        </w:rPr>
        <w:t xml:space="preserve">або безпосередньо на </w:t>
      </w:r>
      <w:r>
        <w:t xml:space="preserve">каналізаційні очисні </w:t>
      </w:r>
      <w:r w:rsidRPr="00B05FEA">
        <w:rPr>
          <w:lang w:eastAsia="ru-RU"/>
        </w:rPr>
        <w:t xml:space="preserve">споруди виробника, </w:t>
      </w:r>
      <w:r>
        <w:t xml:space="preserve">повинні </w:t>
      </w:r>
      <w:r w:rsidRPr="00B05FEA">
        <w:rPr>
          <w:lang w:eastAsia="ru-RU"/>
        </w:rPr>
        <w:t xml:space="preserve">забезпечити </w:t>
      </w:r>
      <w:r>
        <w:t xml:space="preserve">можливість </w:t>
      </w:r>
      <w:r w:rsidRPr="00B05FEA">
        <w:rPr>
          <w:lang w:eastAsia="ru-RU"/>
        </w:rPr>
        <w:t xml:space="preserve">проведення виробником у будь-який час доби контролю за скидом </w:t>
      </w:r>
      <w:r>
        <w:t xml:space="preserve">стічних </w:t>
      </w:r>
      <w:r w:rsidRPr="00B05FEA">
        <w:rPr>
          <w:lang w:eastAsia="ru-RU"/>
        </w:rPr>
        <w:t xml:space="preserve">вод, забезпечуючи при цьому надання </w:t>
      </w:r>
      <w:r>
        <w:t xml:space="preserve">необхідних відомостей </w:t>
      </w:r>
      <w:r w:rsidRPr="00B05FEA">
        <w:rPr>
          <w:lang w:eastAsia="ru-RU"/>
        </w:rPr>
        <w:t xml:space="preserve">щодо </w:t>
      </w:r>
      <w:r>
        <w:t xml:space="preserve">своєї </w:t>
      </w:r>
      <w:r w:rsidRPr="00B05FEA">
        <w:rPr>
          <w:lang w:eastAsia="ru-RU"/>
        </w:rPr>
        <w:t xml:space="preserve">системи </w:t>
      </w:r>
      <w:r>
        <w:t xml:space="preserve">водовідведення, вільний </w:t>
      </w:r>
      <w:r w:rsidRPr="00B05FEA">
        <w:rPr>
          <w:lang w:eastAsia="ru-RU"/>
        </w:rPr>
        <w:t xml:space="preserve">доступ до </w:t>
      </w:r>
      <w:r>
        <w:t xml:space="preserve">неї, </w:t>
      </w:r>
      <w:r w:rsidRPr="00B05FEA">
        <w:rPr>
          <w:lang w:eastAsia="ru-RU"/>
        </w:rPr>
        <w:t xml:space="preserve">а також допомогу </w:t>
      </w:r>
      <w:r>
        <w:t xml:space="preserve">під </w:t>
      </w:r>
      <w:r w:rsidRPr="00B05FEA">
        <w:rPr>
          <w:lang w:eastAsia="ru-RU"/>
        </w:rPr>
        <w:t xml:space="preserve">час </w:t>
      </w:r>
      <w:r>
        <w:t xml:space="preserve">відбору </w:t>
      </w:r>
      <w:r w:rsidRPr="00B05FEA">
        <w:rPr>
          <w:lang w:eastAsia="ru-RU"/>
        </w:rPr>
        <w:t xml:space="preserve">проб </w:t>
      </w:r>
      <w:r>
        <w:t xml:space="preserve">стічних </w:t>
      </w:r>
      <w:r w:rsidRPr="00B05FEA">
        <w:rPr>
          <w:lang w:eastAsia="ru-RU"/>
        </w:rPr>
        <w:t>вод.</w:t>
      </w:r>
    </w:p>
    <w:p w:rsidR="00707477" w:rsidRDefault="00707477">
      <w:pPr>
        <w:pStyle w:val="BodyText"/>
        <w:shd w:val="clear" w:color="auto" w:fill="auto"/>
        <w:spacing w:after="40"/>
        <w:ind w:left="700" w:firstLine="840"/>
        <w:jc w:val="both"/>
      </w:pPr>
      <w:r>
        <w:rPr>
          <w:lang w:val="ru-RU" w:eastAsia="ru-RU"/>
        </w:rPr>
        <w:t xml:space="preserve">Уповноваженими представниками споживача </w:t>
      </w:r>
      <w:r>
        <w:t xml:space="preserve">під </w:t>
      </w:r>
      <w:r>
        <w:rPr>
          <w:lang w:val="ru-RU" w:eastAsia="ru-RU"/>
        </w:rPr>
        <w:t xml:space="preserve">час </w:t>
      </w:r>
      <w:r>
        <w:t xml:space="preserve">відбору </w:t>
      </w:r>
      <w:r>
        <w:rPr>
          <w:lang w:val="ru-RU" w:eastAsia="ru-RU"/>
        </w:rPr>
        <w:t xml:space="preserve">проб </w:t>
      </w:r>
      <w:r>
        <w:t xml:space="preserve">стічних </w:t>
      </w:r>
      <w:r>
        <w:rPr>
          <w:lang w:val="ru-RU" w:eastAsia="ru-RU"/>
        </w:rPr>
        <w:t xml:space="preserve">вод з правом </w:t>
      </w:r>
      <w:r>
        <w:t xml:space="preserve">підпису </w:t>
      </w:r>
      <w:r>
        <w:rPr>
          <w:lang w:val="ru-RU" w:eastAsia="ru-RU"/>
        </w:rPr>
        <w:t xml:space="preserve">акта </w:t>
      </w:r>
      <w:r>
        <w:t xml:space="preserve">відбору </w:t>
      </w:r>
      <w:r>
        <w:rPr>
          <w:lang w:val="ru-RU" w:eastAsia="ru-RU"/>
        </w:rPr>
        <w:t xml:space="preserve">проб </w:t>
      </w:r>
      <w:r>
        <w:t xml:space="preserve">(уповноважені </w:t>
      </w:r>
      <w:r>
        <w:rPr>
          <w:lang w:val="ru-RU" w:eastAsia="ru-RU"/>
        </w:rPr>
        <w:t xml:space="preserve">представники споживача) можуть бути особи, </w:t>
      </w:r>
      <w:r>
        <w:t xml:space="preserve">призначені відповідним </w:t>
      </w:r>
      <w:r>
        <w:rPr>
          <w:lang w:val="ru-RU" w:eastAsia="ru-RU"/>
        </w:rPr>
        <w:t>документом (наказ, розпорядження, доручення).</w:t>
      </w:r>
    </w:p>
    <w:p w:rsidR="00707477" w:rsidRDefault="00707477">
      <w:pPr>
        <w:pStyle w:val="BodyText"/>
        <w:shd w:val="clear" w:color="auto" w:fill="auto"/>
        <w:spacing w:after="40"/>
        <w:ind w:left="700" w:firstLine="840"/>
        <w:jc w:val="both"/>
      </w:pPr>
      <w:r>
        <w:t xml:space="preserve">Відмова </w:t>
      </w:r>
      <w:r>
        <w:rPr>
          <w:lang w:val="ru-RU" w:eastAsia="ru-RU"/>
        </w:rPr>
        <w:t xml:space="preserve">споживача </w:t>
      </w:r>
      <w:r>
        <w:t xml:space="preserve">виділити </w:t>
      </w:r>
      <w:r>
        <w:rPr>
          <w:lang w:val="ru-RU" w:eastAsia="ru-RU"/>
        </w:rPr>
        <w:t xml:space="preserve">уповноваженого представника для </w:t>
      </w:r>
      <w:r>
        <w:t xml:space="preserve">відбору </w:t>
      </w:r>
      <w:r>
        <w:rPr>
          <w:lang w:val="ru-RU" w:eastAsia="ru-RU"/>
        </w:rPr>
        <w:t xml:space="preserve">проб </w:t>
      </w:r>
      <w:r>
        <w:t xml:space="preserve">фіксується </w:t>
      </w:r>
      <w:r>
        <w:rPr>
          <w:lang w:val="ru-RU" w:eastAsia="ru-RU"/>
        </w:rPr>
        <w:t xml:space="preserve">в </w:t>
      </w:r>
      <w:r>
        <w:t xml:space="preserve">акті </w:t>
      </w:r>
      <w:r>
        <w:rPr>
          <w:lang w:val="ru-RU" w:eastAsia="ru-RU"/>
        </w:rPr>
        <w:t xml:space="preserve">за </w:t>
      </w:r>
      <w:r>
        <w:t xml:space="preserve">підписом </w:t>
      </w:r>
      <w:r>
        <w:rPr>
          <w:lang w:val="ru-RU" w:eastAsia="ru-RU"/>
        </w:rPr>
        <w:t xml:space="preserve">представника виробника, виробник </w:t>
      </w:r>
      <w:r>
        <w:t xml:space="preserve">виставляє </w:t>
      </w:r>
      <w:r>
        <w:rPr>
          <w:lang w:val="ru-RU" w:eastAsia="ru-RU"/>
        </w:rPr>
        <w:t xml:space="preserve">споживачу рахунок за понаднормативний скид забруднень з </w:t>
      </w:r>
      <w:r>
        <w:t xml:space="preserve">коефіцієнтом кратності </w:t>
      </w:r>
      <w:r>
        <w:rPr>
          <w:lang w:val="ru-RU" w:eastAsia="ru-RU"/>
        </w:rPr>
        <w:t>К</w:t>
      </w:r>
      <w:r>
        <w:rPr>
          <w:sz w:val="16"/>
          <w:szCs w:val="16"/>
          <w:lang w:val="ru-RU" w:eastAsia="ru-RU"/>
        </w:rPr>
        <w:t xml:space="preserve">к </w:t>
      </w:r>
      <w:r>
        <w:rPr>
          <w:lang w:val="ru-RU" w:eastAsia="ru-RU"/>
        </w:rPr>
        <w:t xml:space="preserve">= 2 за розрахунковий </w:t>
      </w:r>
      <w:r>
        <w:t xml:space="preserve">місяць, </w:t>
      </w:r>
      <w:r>
        <w:rPr>
          <w:lang w:val="ru-RU" w:eastAsia="ru-RU"/>
        </w:rPr>
        <w:t>у якому було вчинено це порушення.</w:t>
      </w:r>
    </w:p>
    <w:p w:rsidR="00707477" w:rsidRDefault="00707477">
      <w:pPr>
        <w:pStyle w:val="BodyText"/>
        <w:shd w:val="clear" w:color="auto" w:fill="auto"/>
        <w:spacing w:after="40"/>
        <w:ind w:left="700" w:firstLine="840"/>
        <w:jc w:val="both"/>
      </w:pPr>
      <w:r>
        <w:t xml:space="preserve">Зволікання </w:t>
      </w:r>
      <w:r>
        <w:rPr>
          <w:lang w:val="ru-RU" w:eastAsia="ru-RU"/>
        </w:rPr>
        <w:t xml:space="preserve">з допуском уповноваженого представника на </w:t>
      </w:r>
      <w:r>
        <w:t xml:space="preserve">територію </w:t>
      </w:r>
      <w:r>
        <w:rPr>
          <w:lang w:val="ru-RU" w:eastAsia="ru-RU"/>
        </w:rPr>
        <w:t xml:space="preserve">споживача </w:t>
      </w:r>
      <w:r>
        <w:t xml:space="preserve">(більш ніж </w:t>
      </w:r>
      <w:r>
        <w:rPr>
          <w:lang w:val="ru-RU" w:eastAsia="ru-RU"/>
        </w:rPr>
        <w:t xml:space="preserve">30 хвилин </w:t>
      </w:r>
      <w:r>
        <w:t xml:space="preserve">після </w:t>
      </w:r>
      <w:r>
        <w:rPr>
          <w:lang w:val="ru-RU" w:eastAsia="ru-RU"/>
        </w:rPr>
        <w:t xml:space="preserve">його прибуття) або створення перешкод у </w:t>
      </w:r>
      <w:r>
        <w:t xml:space="preserve">відборі </w:t>
      </w:r>
      <w:r>
        <w:rPr>
          <w:lang w:val="ru-RU" w:eastAsia="ru-RU"/>
        </w:rPr>
        <w:t xml:space="preserve">проб з боку </w:t>
      </w:r>
      <w:r>
        <w:t xml:space="preserve">представників </w:t>
      </w:r>
      <w:r>
        <w:rPr>
          <w:lang w:val="ru-RU" w:eastAsia="ru-RU"/>
        </w:rPr>
        <w:t xml:space="preserve">споживача </w:t>
      </w:r>
      <w:r>
        <w:t xml:space="preserve">фіксується </w:t>
      </w:r>
      <w:r>
        <w:rPr>
          <w:lang w:val="ru-RU" w:eastAsia="ru-RU"/>
        </w:rPr>
        <w:t xml:space="preserve">в </w:t>
      </w:r>
      <w:r>
        <w:t xml:space="preserve">акті </w:t>
      </w:r>
      <w:r>
        <w:rPr>
          <w:lang w:val="ru-RU" w:eastAsia="ru-RU"/>
        </w:rPr>
        <w:t xml:space="preserve">за </w:t>
      </w:r>
      <w:r>
        <w:t xml:space="preserve">підписом </w:t>
      </w:r>
      <w:r>
        <w:rPr>
          <w:lang w:val="ru-RU" w:eastAsia="ru-RU"/>
        </w:rPr>
        <w:t xml:space="preserve">представника виробника. Виробник </w:t>
      </w:r>
      <w:r>
        <w:t xml:space="preserve">виставляє </w:t>
      </w:r>
      <w:r>
        <w:rPr>
          <w:lang w:val="ru-RU" w:eastAsia="ru-RU"/>
        </w:rPr>
        <w:t xml:space="preserve">споживачу рахунок за понаднормативний скид забруднень з </w:t>
      </w:r>
      <w:r>
        <w:t xml:space="preserve">коефіцієнтом кратності </w:t>
      </w:r>
      <w:r>
        <w:rPr>
          <w:lang w:val="ru-RU" w:eastAsia="ru-RU"/>
        </w:rPr>
        <w:t>К</w:t>
      </w:r>
      <w:r>
        <w:rPr>
          <w:sz w:val="16"/>
          <w:szCs w:val="16"/>
          <w:lang w:val="ru-RU" w:eastAsia="ru-RU"/>
        </w:rPr>
        <w:t xml:space="preserve">к </w:t>
      </w:r>
      <w:r>
        <w:rPr>
          <w:lang w:val="ru-RU" w:eastAsia="ru-RU"/>
        </w:rPr>
        <w:t xml:space="preserve">= 5 за розрахунковий </w:t>
      </w:r>
      <w:r>
        <w:t xml:space="preserve">місяць, </w:t>
      </w:r>
      <w:r>
        <w:rPr>
          <w:lang w:val="ru-RU" w:eastAsia="ru-RU"/>
        </w:rPr>
        <w:t>у якому було вчинено це порушення.</w:t>
      </w:r>
    </w:p>
    <w:p w:rsidR="00707477" w:rsidRDefault="00707477">
      <w:pPr>
        <w:pStyle w:val="BodyText"/>
        <w:shd w:val="clear" w:color="auto" w:fill="auto"/>
        <w:spacing w:after="40"/>
        <w:ind w:left="700" w:firstLine="840"/>
        <w:jc w:val="both"/>
      </w:pPr>
      <w:r w:rsidRPr="00B05FEA">
        <w:rPr>
          <w:lang w:eastAsia="ru-RU"/>
        </w:rPr>
        <w:t xml:space="preserve">Якщо споживач </w:t>
      </w:r>
      <w:r>
        <w:t xml:space="preserve">відмовляється виділити </w:t>
      </w:r>
      <w:r w:rsidRPr="00B05FEA">
        <w:rPr>
          <w:lang w:eastAsia="ru-RU"/>
        </w:rPr>
        <w:t xml:space="preserve">уповноваженого представника для </w:t>
      </w:r>
      <w:r>
        <w:t xml:space="preserve">відбору </w:t>
      </w:r>
      <w:r w:rsidRPr="00B05FEA">
        <w:rPr>
          <w:lang w:eastAsia="ru-RU"/>
        </w:rPr>
        <w:t xml:space="preserve">проб </w:t>
      </w:r>
      <w:r>
        <w:t xml:space="preserve">стічних </w:t>
      </w:r>
      <w:r w:rsidRPr="00B05FEA">
        <w:rPr>
          <w:lang w:eastAsia="ru-RU"/>
        </w:rPr>
        <w:t xml:space="preserve">вод, </w:t>
      </w:r>
      <w:r>
        <w:t xml:space="preserve">зволікає </w:t>
      </w:r>
      <w:r w:rsidRPr="00B05FEA">
        <w:rPr>
          <w:lang w:eastAsia="ru-RU"/>
        </w:rPr>
        <w:t xml:space="preserve">з допуском уповноваженого представника виробника на </w:t>
      </w:r>
      <w:r>
        <w:t xml:space="preserve">територію </w:t>
      </w:r>
      <w:r w:rsidRPr="00B05FEA">
        <w:rPr>
          <w:lang w:eastAsia="ru-RU"/>
        </w:rPr>
        <w:t xml:space="preserve">споживача </w:t>
      </w:r>
      <w:r>
        <w:t xml:space="preserve">(більш ніж </w:t>
      </w:r>
      <w:r w:rsidRPr="00B05FEA">
        <w:rPr>
          <w:lang w:eastAsia="ru-RU"/>
        </w:rPr>
        <w:t xml:space="preserve">30 хвилин </w:t>
      </w:r>
      <w:r>
        <w:t xml:space="preserve">після </w:t>
      </w:r>
      <w:r w:rsidRPr="00B05FEA">
        <w:rPr>
          <w:lang w:eastAsia="ru-RU"/>
        </w:rPr>
        <w:t xml:space="preserve">його прибуття) або </w:t>
      </w:r>
      <w:r>
        <w:t xml:space="preserve">створює </w:t>
      </w:r>
      <w:r w:rsidRPr="00B05FEA">
        <w:rPr>
          <w:lang w:eastAsia="ru-RU"/>
        </w:rPr>
        <w:t xml:space="preserve">перешкоди у </w:t>
      </w:r>
      <w:r>
        <w:t xml:space="preserve">відборі </w:t>
      </w:r>
      <w:r w:rsidRPr="00B05FEA">
        <w:rPr>
          <w:lang w:eastAsia="ru-RU"/>
        </w:rPr>
        <w:t xml:space="preserve">проб, виробник </w:t>
      </w:r>
      <w:r>
        <w:t xml:space="preserve">направляє </w:t>
      </w:r>
      <w:r w:rsidRPr="00B05FEA">
        <w:rPr>
          <w:lang w:eastAsia="ru-RU"/>
        </w:rPr>
        <w:t xml:space="preserve">споживачу на електронну пошту лист </w:t>
      </w:r>
      <w:r>
        <w:t xml:space="preserve">із </w:t>
      </w:r>
      <w:r w:rsidRPr="00B05FEA">
        <w:rPr>
          <w:lang w:eastAsia="ru-RU"/>
        </w:rPr>
        <w:t xml:space="preserve">зазначенням точного часу </w:t>
      </w:r>
      <w:r>
        <w:t xml:space="preserve">і </w:t>
      </w:r>
      <w:r w:rsidRPr="00B05FEA">
        <w:rPr>
          <w:lang w:eastAsia="ru-RU"/>
        </w:rPr>
        <w:t>дати, конкретних порушень з боку споживача.</w:t>
      </w:r>
    </w:p>
    <w:p w:rsidR="00707477" w:rsidRDefault="00707477">
      <w:pPr>
        <w:pStyle w:val="BodyText"/>
        <w:shd w:val="clear" w:color="auto" w:fill="auto"/>
        <w:spacing w:after="40"/>
        <w:ind w:left="700" w:firstLine="840"/>
        <w:jc w:val="both"/>
      </w:pPr>
      <w:r>
        <w:rPr>
          <w:lang w:val="ru-RU" w:eastAsia="ru-RU"/>
        </w:rPr>
        <w:t xml:space="preserve">Якщо через 30 хв. з моменту </w:t>
      </w:r>
      <w:r>
        <w:t xml:space="preserve">відправлення </w:t>
      </w:r>
      <w:r>
        <w:rPr>
          <w:lang w:val="ru-RU" w:eastAsia="ru-RU"/>
        </w:rPr>
        <w:t xml:space="preserve">листа на електронну пошту споживача </w:t>
      </w:r>
      <w:r>
        <w:t xml:space="preserve">останній </w:t>
      </w:r>
      <w:r>
        <w:rPr>
          <w:lang w:val="ru-RU" w:eastAsia="ru-RU"/>
        </w:rPr>
        <w:t xml:space="preserve">не усунув порушення та </w:t>
      </w:r>
      <w:r>
        <w:t xml:space="preserve">відбір </w:t>
      </w:r>
      <w:r>
        <w:rPr>
          <w:lang w:val="ru-RU" w:eastAsia="ru-RU"/>
        </w:rPr>
        <w:t xml:space="preserve">проб </w:t>
      </w:r>
      <w:r>
        <w:t xml:space="preserve">стічних </w:t>
      </w:r>
      <w:r>
        <w:rPr>
          <w:lang w:val="ru-RU" w:eastAsia="ru-RU"/>
        </w:rPr>
        <w:t xml:space="preserve">вод неможливий, виробник повторно </w:t>
      </w:r>
      <w:r>
        <w:t xml:space="preserve">направляє </w:t>
      </w:r>
      <w:r>
        <w:rPr>
          <w:lang w:val="ru-RU" w:eastAsia="ru-RU"/>
        </w:rPr>
        <w:t xml:space="preserve">на електронну пошту споживача лист </w:t>
      </w:r>
      <w:r>
        <w:t xml:space="preserve">із </w:t>
      </w:r>
      <w:r>
        <w:rPr>
          <w:lang w:val="ru-RU" w:eastAsia="ru-RU"/>
        </w:rPr>
        <w:t xml:space="preserve">зазначенням точного часу </w:t>
      </w:r>
      <w:r>
        <w:t xml:space="preserve">і </w:t>
      </w:r>
      <w:r>
        <w:rPr>
          <w:lang w:val="ru-RU" w:eastAsia="ru-RU"/>
        </w:rPr>
        <w:t xml:space="preserve">дати, а також виставлення споживачу рахунку за понаднормативний скид забруднень з </w:t>
      </w:r>
      <w:r>
        <w:t xml:space="preserve">відповідним коефіцієнтом кратності </w:t>
      </w:r>
      <w:r w:rsidRPr="00B05FEA">
        <w:rPr>
          <w:lang w:val="ru-RU" w:eastAsia="en-US"/>
        </w:rPr>
        <w:t>(</w:t>
      </w:r>
      <w:r>
        <w:rPr>
          <w:lang w:val="en-US" w:eastAsia="en-US"/>
        </w:rPr>
        <w:t>K</w:t>
      </w:r>
      <w:r>
        <w:rPr>
          <w:sz w:val="16"/>
          <w:szCs w:val="16"/>
          <w:lang w:val="en-US" w:eastAsia="en-US"/>
        </w:rPr>
        <w:t>k</w:t>
      </w:r>
      <w:r w:rsidRPr="00B05FEA">
        <w:rPr>
          <w:sz w:val="16"/>
          <w:szCs w:val="16"/>
          <w:lang w:val="ru-RU" w:eastAsia="en-US"/>
        </w:rPr>
        <w:t xml:space="preserve"> </w:t>
      </w:r>
      <w:r>
        <w:rPr>
          <w:lang w:val="ru-RU" w:eastAsia="ru-RU"/>
        </w:rPr>
        <w:t xml:space="preserve">= 2 або </w:t>
      </w:r>
      <w:r>
        <w:rPr>
          <w:lang w:val="en-US" w:eastAsia="en-US"/>
        </w:rPr>
        <w:t>K</w:t>
      </w:r>
      <w:r>
        <w:rPr>
          <w:sz w:val="16"/>
          <w:szCs w:val="16"/>
          <w:lang w:val="en-US" w:eastAsia="en-US"/>
        </w:rPr>
        <w:t>k</w:t>
      </w:r>
      <w:r w:rsidRPr="00B05FEA">
        <w:rPr>
          <w:sz w:val="16"/>
          <w:szCs w:val="16"/>
          <w:lang w:val="ru-RU" w:eastAsia="en-US"/>
        </w:rPr>
        <w:t xml:space="preserve"> </w:t>
      </w:r>
      <w:r>
        <w:rPr>
          <w:lang w:val="ru-RU" w:eastAsia="ru-RU"/>
        </w:rPr>
        <w:t xml:space="preserve">= 5) за розрахунковий </w:t>
      </w:r>
      <w:r>
        <w:t xml:space="preserve">місяць, </w:t>
      </w:r>
      <w:r>
        <w:rPr>
          <w:lang w:val="ru-RU" w:eastAsia="ru-RU"/>
        </w:rPr>
        <w:t>у якому було вчинено це порушення.</w:t>
      </w:r>
    </w:p>
    <w:p w:rsidR="00707477" w:rsidRDefault="00707477">
      <w:pPr>
        <w:pStyle w:val="BodyText"/>
        <w:shd w:val="clear" w:color="auto" w:fill="auto"/>
        <w:spacing w:after="40"/>
        <w:ind w:left="700" w:firstLine="840"/>
        <w:jc w:val="both"/>
      </w:pPr>
      <w:r>
        <w:rPr>
          <w:lang w:val="ru-RU" w:eastAsia="ru-RU"/>
        </w:rPr>
        <w:t xml:space="preserve">При цьому у виробника </w:t>
      </w:r>
      <w:r>
        <w:t xml:space="preserve">повинні </w:t>
      </w:r>
      <w:r>
        <w:rPr>
          <w:lang w:val="ru-RU" w:eastAsia="ru-RU"/>
        </w:rPr>
        <w:t xml:space="preserve">залишитися факти, що </w:t>
      </w:r>
      <w:r>
        <w:t xml:space="preserve">підтверджують відправку </w:t>
      </w:r>
      <w:r>
        <w:rPr>
          <w:lang w:val="ru-RU" w:eastAsia="ru-RU"/>
        </w:rPr>
        <w:t xml:space="preserve">на електронну пошту споживача </w:t>
      </w:r>
      <w:r>
        <w:t xml:space="preserve">листів (скріншот </w:t>
      </w:r>
      <w:r>
        <w:rPr>
          <w:lang w:val="ru-RU" w:eastAsia="ru-RU"/>
        </w:rPr>
        <w:t xml:space="preserve">екрану). На </w:t>
      </w:r>
      <w:r>
        <w:t xml:space="preserve">скріншоті має </w:t>
      </w:r>
      <w:r>
        <w:rPr>
          <w:lang w:val="ru-RU" w:eastAsia="ru-RU"/>
        </w:rPr>
        <w:t xml:space="preserve">бути зазначено: дата </w:t>
      </w:r>
      <w:r>
        <w:t xml:space="preserve">і </w:t>
      </w:r>
      <w:r>
        <w:rPr>
          <w:lang w:val="ru-RU" w:eastAsia="ru-RU"/>
        </w:rPr>
        <w:t xml:space="preserve">час </w:t>
      </w:r>
      <w:r>
        <w:t xml:space="preserve">відправлення, </w:t>
      </w:r>
      <w:r>
        <w:rPr>
          <w:lang w:val="ru-RU" w:eastAsia="ru-RU"/>
        </w:rPr>
        <w:t xml:space="preserve">електронна пошта на яку </w:t>
      </w:r>
      <w:r>
        <w:t xml:space="preserve">відправлено </w:t>
      </w:r>
      <w:r>
        <w:rPr>
          <w:lang w:val="ru-RU" w:eastAsia="ru-RU"/>
        </w:rPr>
        <w:t xml:space="preserve">лист </w:t>
      </w:r>
      <w:r>
        <w:t xml:space="preserve">і </w:t>
      </w:r>
      <w:r>
        <w:rPr>
          <w:lang w:val="ru-RU" w:eastAsia="ru-RU"/>
        </w:rPr>
        <w:t>текст самого листа.</w:t>
      </w:r>
    </w:p>
    <w:p w:rsidR="00707477" w:rsidRDefault="00707477">
      <w:pPr>
        <w:pStyle w:val="BodyText"/>
        <w:shd w:val="clear" w:color="auto" w:fill="auto"/>
        <w:spacing w:after="40"/>
        <w:ind w:left="700" w:firstLine="840"/>
        <w:jc w:val="both"/>
      </w:pPr>
      <w:r w:rsidRPr="00B05FEA">
        <w:rPr>
          <w:lang w:eastAsia="ru-RU"/>
        </w:rPr>
        <w:t xml:space="preserve">У випадку виявлення (на </w:t>
      </w:r>
      <w:r>
        <w:t xml:space="preserve">підставі візуальної оцінки </w:t>
      </w:r>
      <w:r w:rsidRPr="00B05FEA">
        <w:rPr>
          <w:lang w:eastAsia="ru-RU"/>
        </w:rPr>
        <w:t xml:space="preserve">або нехарактерного запаху) </w:t>
      </w:r>
      <w:r>
        <w:t xml:space="preserve">аварійних </w:t>
      </w:r>
      <w:r w:rsidRPr="00B05FEA">
        <w:rPr>
          <w:lang w:eastAsia="ru-RU"/>
        </w:rPr>
        <w:t xml:space="preserve">залпових </w:t>
      </w:r>
      <w:r>
        <w:t xml:space="preserve">скидів стічних </w:t>
      </w:r>
      <w:r w:rsidRPr="00B05FEA">
        <w:rPr>
          <w:lang w:eastAsia="ru-RU"/>
        </w:rPr>
        <w:t xml:space="preserve">вод, що надходять на </w:t>
      </w:r>
      <w:r>
        <w:t xml:space="preserve">каналізаційні очисні </w:t>
      </w:r>
      <w:r w:rsidRPr="00B05FEA">
        <w:rPr>
          <w:lang w:eastAsia="ru-RU"/>
        </w:rPr>
        <w:t xml:space="preserve">споруди або </w:t>
      </w:r>
      <w:r>
        <w:t xml:space="preserve">перекачуючі каналізаційні насосні станції </w:t>
      </w:r>
      <w:r w:rsidRPr="00B05FEA">
        <w:rPr>
          <w:lang w:eastAsia="ru-RU"/>
        </w:rPr>
        <w:t xml:space="preserve">виробника, обслуговуючий персонал споруд оперативно </w:t>
      </w:r>
      <w:r>
        <w:t xml:space="preserve">передає </w:t>
      </w:r>
      <w:r w:rsidRPr="00B05FEA">
        <w:rPr>
          <w:lang w:eastAsia="ru-RU"/>
        </w:rPr>
        <w:t xml:space="preserve">дану </w:t>
      </w:r>
      <w:r>
        <w:t xml:space="preserve">інформацію адміністрації </w:t>
      </w:r>
      <w:r w:rsidRPr="00B05FEA">
        <w:rPr>
          <w:lang w:eastAsia="ru-RU"/>
        </w:rPr>
        <w:t xml:space="preserve">виробника для </w:t>
      </w:r>
      <w:r>
        <w:t xml:space="preserve">організації відбору </w:t>
      </w:r>
      <w:r w:rsidRPr="00B05FEA">
        <w:rPr>
          <w:lang w:eastAsia="ru-RU"/>
        </w:rPr>
        <w:t>проб.</w:t>
      </w:r>
    </w:p>
    <w:p w:rsidR="00707477" w:rsidRDefault="00707477">
      <w:pPr>
        <w:pStyle w:val="BodyText"/>
        <w:shd w:val="clear" w:color="auto" w:fill="auto"/>
        <w:spacing w:after="40"/>
        <w:ind w:left="700" w:firstLine="840"/>
        <w:jc w:val="both"/>
      </w:pPr>
      <w:r>
        <w:t xml:space="preserve">Відбір </w:t>
      </w:r>
      <w:r w:rsidRPr="00B05FEA">
        <w:rPr>
          <w:lang w:eastAsia="ru-RU"/>
        </w:rPr>
        <w:t xml:space="preserve">проб повинен виконуватись на </w:t>
      </w:r>
      <w:r>
        <w:t xml:space="preserve">всіх </w:t>
      </w:r>
      <w:r w:rsidRPr="00B05FEA">
        <w:rPr>
          <w:lang w:eastAsia="ru-RU"/>
        </w:rPr>
        <w:t xml:space="preserve">насосних </w:t>
      </w:r>
      <w:r>
        <w:t xml:space="preserve">станціях, стічні </w:t>
      </w:r>
      <w:r w:rsidRPr="00B05FEA">
        <w:rPr>
          <w:lang w:eastAsia="ru-RU"/>
        </w:rPr>
        <w:t xml:space="preserve">води яких поступають на </w:t>
      </w:r>
      <w:r>
        <w:t xml:space="preserve">очисні </w:t>
      </w:r>
      <w:r w:rsidRPr="00B05FEA">
        <w:rPr>
          <w:lang w:eastAsia="ru-RU"/>
        </w:rPr>
        <w:t xml:space="preserve">споруди, </w:t>
      </w:r>
      <w:r>
        <w:t xml:space="preserve">і далі </w:t>
      </w:r>
      <w:r w:rsidRPr="00B05FEA">
        <w:rPr>
          <w:lang w:eastAsia="ru-RU"/>
        </w:rPr>
        <w:t xml:space="preserve">у </w:t>
      </w:r>
      <w:r>
        <w:t xml:space="preserve">споживачів, стічні </w:t>
      </w:r>
      <w:r w:rsidRPr="00B05FEA">
        <w:rPr>
          <w:lang w:eastAsia="ru-RU"/>
        </w:rPr>
        <w:t xml:space="preserve">води яких поступають на </w:t>
      </w:r>
      <w:r>
        <w:t xml:space="preserve">каналізаційні насосні станції, </w:t>
      </w:r>
      <w:r w:rsidRPr="00B05FEA">
        <w:rPr>
          <w:lang w:eastAsia="ru-RU"/>
        </w:rPr>
        <w:t xml:space="preserve">де було </w:t>
      </w:r>
      <w:r>
        <w:t xml:space="preserve">зафіксовано </w:t>
      </w:r>
      <w:r w:rsidRPr="00B05FEA">
        <w:rPr>
          <w:lang w:eastAsia="ru-RU"/>
        </w:rPr>
        <w:t xml:space="preserve">залповий скид. </w:t>
      </w:r>
      <w:r>
        <w:rPr>
          <w:lang w:val="ru-RU" w:eastAsia="ru-RU"/>
        </w:rPr>
        <w:t xml:space="preserve">При цьому </w:t>
      </w:r>
      <w:r>
        <w:t xml:space="preserve">оформлюється </w:t>
      </w:r>
      <w:r>
        <w:rPr>
          <w:lang w:val="ru-RU" w:eastAsia="ru-RU"/>
        </w:rPr>
        <w:t xml:space="preserve">протокол виявлення залпового скиду, де </w:t>
      </w:r>
      <w:r>
        <w:t xml:space="preserve">вказується </w:t>
      </w:r>
      <w:r>
        <w:rPr>
          <w:lang w:val="ru-RU" w:eastAsia="ru-RU"/>
        </w:rPr>
        <w:t xml:space="preserve">час початку залпового скиду, який </w:t>
      </w:r>
      <w:r>
        <w:t xml:space="preserve">підписують </w:t>
      </w:r>
      <w:r>
        <w:rPr>
          <w:lang w:val="ru-RU" w:eastAsia="ru-RU"/>
        </w:rPr>
        <w:t xml:space="preserve">два представники виробника, а також акт </w:t>
      </w:r>
      <w:r>
        <w:t xml:space="preserve">відбору </w:t>
      </w:r>
      <w:r>
        <w:rPr>
          <w:lang w:val="ru-RU" w:eastAsia="ru-RU"/>
        </w:rPr>
        <w:t xml:space="preserve">проб у споживача </w:t>
      </w:r>
      <w:r>
        <w:t xml:space="preserve">згідно </w:t>
      </w:r>
      <w:r>
        <w:rPr>
          <w:lang w:val="ru-RU" w:eastAsia="ru-RU"/>
        </w:rPr>
        <w:t xml:space="preserve">до вимог </w:t>
      </w:r>
      <w:r>
        <w:t xml:space="preserve">чинної </w:t>
      </w:r>
      <w:r>
        <w:rPr>
          <w:lang w:val="ru-RU" w:eastAsia="ru-RU"/>
        </w:rPr>
        <w:t xml:space="preserve">Методики </w:t>
      </w:r>
      <w:r>
        <w:t xml:space="preserve">відбору </w:t>
      </w:r>
      <w:r>
        <w:rPr>
          <w:lang w:val="ru-RU" w:eastAsia="ru-RU"/>
        </w:rPr>
        <w:t>проб.</w:t>
      </w:r>
    </w:p>
    <w:p w:rsidR="00707477" w:rsidRDefault="00707477">
      <w:pPr>
        <w:pStyle w:val="BodyText"/>
        <w:shd w:val="clear" w:color="auto" w:fill="auto"/>
        <w:spacing w:after="40"/>
        <w:ind w:left="700" w:firstLine="840"/>
        <w:jc w:val="both"/>
      </w:pPr>
      <w:r>
        <w:rPr>
          <w:lang w:val="ru-RU" w:eastAsia="ru-RU"/>
        </w:rPr>
        <w:t xml:space="preserve">Припинення залпового скиду повинно </w:t>
      </w:r>
      <w:r>
        <w:t xml:space="preserve">підтверджуватись </w:t>
      </w:r>
      <w:r>
        <w:rPr>
          <w:lang w:val="ru-RU" w:eastAsia="ru-RU"/>
        </w:rPr>
        <w:t xml:space="preserve">протоколом </w:t>
      </w:r>
      <w:r>
        <w:t xml:space="preserve">результатів аналізу уповноваженої лабораторії </w:t>
      </w:r>
      <w:r>
        <w:rPr>
          <w:lang w:val="ru-RU" w:eastAsia="ru-RU"/>
        </w:rPr>
        <w:t xml:space="preserve">на право виконання </w:t>
      </w:r>
      <w:r>
        <w:t xml:space="preserve">вимірювань показників якості стічних </w:t>
      </w:r>
      <w:r>
        <w:rPr>
          <w:lang w:val="ru-RU" w:eastAsia="ru-RU"/>
        </w:rPr>
        <w:t xml:space="preserve">вод </w:t>
      </w:r>
      <w:r>
        <w:t xml:space="preserve">відповідно </w:t>
      </w:r>
      <w:r>
        <w:rPr>
          <w:lang w:val="ru-RU" w:eastAsia="ru-RU"/>
        </w:rPr>
        <w:t>до вимог</w:t>
      </w:r>
      <w:hyperlink r:id="rId83" w:history="1">
        <w:r>
          <w:rPr>
            <w:lang w:val="ru-RU" w:eastAsia="ru-RU"/>
          </w:rPr>
          <w:t xml:space="preserve"> Закону </w:t>
        </w:r>
        <w:r>
          <w:t xml:space="preserve">України </w:t>
        </w:r>
      </w:hyperlink>
      <w:r>
        <w:rPr>
          <w:lang w:val="ru-RU" w:eastAsia="ru-RU"/>
        </w:rPr>
        <w:t xml:space="preserve">«Про </w:t>
      </w:r>
      <w:r>
        <w:t xml:space="preserve">метрологію </w:t>
      </w:r>
      <w:r>
        <w:rPr>
          <w:lang w:val="ru-RU" w:eastAsia="ru-RU"/>
        </w:rPr>
        <w:t xml:space="preserve">та </w:t>
      </w:r>
      <w:r>
        <w:t xml:space="preserve">метрологічну діяльність» </w:t>
      </w:r>
      <w:r>
        <w:rPr>
          <w:lang w:val="ru-RU" w:eastAsia="ru-RU"/>
        </w:rPr>
        <w:t xml:space="preserve">без перевищення допустимих </w:t>
      </w:r>
      <w:r>
        <w:t>концентрацій.</w:t>
      </w:r>
    </w:p>
    <w:p w:rsidR="00707477" w:rsidRDefault="00707477">
      <w:pPr>
        <w:pStyle w:val="BodyText"/>
        <w:shd w:val="clear" w:color="auto" w:fill="auto"/>
        <w:spacing w:after="320"/>
        <w:ind w:left="700" w:firstLine="840"/>
        <w:jc w:val="both"/>
      </w:pPr>
      <w:r>
        <w:t xml:space="preserve">Усі лабораторні дослідження </w:t>
      </w:r>
      <w:r>
        <w:rPr>
          <w:lang w:val="ru-RU" w:eastAsia="ru-RU"/>
        </w:rPr>
        <w:t xml:space="preserve">за фактами залпових </w:t>
      </w:r>
      <w:r>
        <w:t xml:space="preserve">скидів, </w:t>
      </w:r>
      <w:r>
        <w:rPr>
          <w:lang w:val="ru-RU" w:eastAsia="ru-RU"/>
        </w:rPr>
        <w:t xml:space="preserve">що виявляються, </w:t>
      </w:r>
      <w:r>
        <w:t xml:space="preserve">повинні </w:t>
      </w:r>
      <w:r>
        <w:rPr>
          <w:lang w:val="ru-RU" w:eastAsia="ru-RU"/>
        </w:rPr>
        <w:t xml:space="preserve">виконуватись за рахунок </w:t>
      </w:r>
      <w:r>
        <w:t>споживачів.</w:t>
      </w:r>
    </w:p>
    <w:p w:rsidR="00707477" w:rsidRDefault="00707477">
      <w:pPr>
        <w:pStyle w:val="40"/>
        <w:keepNext/>
        <w:keepLines/>
        <w:numPr>
          <w:ilvl w:val="0"/>
          <w:numId w:val="17"/>
        </w:numPr>
        <w:shd w:val="clear" w:color="auto" w:fill="auto"/>
        <w:tabs>
          <w:tab w:val="left" w:pos="430"/>
        </w:tabs>
        <w:spacing w:after="320"/>
      </w:pPr>
      <w:bookmarkStart w:id="74" w:name="bookmark63"/>
      <w:bookmarkStart w:id="75" w:name="bookmark64"/>
      <w:r>
        <w:t xml:space="preserve">МІСЦЯ ВІДБОРУ </w:t>
      </w:r>
      <w:r>
        <w:rPr>
          <w:lang w:val="ru-RU" w:eastAsia="ru-RU"/>
        </w:rPr>
        <w:t>ПРОБ</w:t>
      </w:r>
      <w:bookmarkEnd w:id="74"/>
      <w:bookmarkEnd w:id="75"/>
    </w:p>
    <w:p w:rsidR="00707477" w:rsidRDefault="00707477">
      <w:pPr>
        <w:pStyle w:val="BodyText"/>
        <w:shd w:val="clear" w:color="auto" w:fill="auto"/>
        <w:tabs>
          <w:tab w:val="left" w:pos="1790"/>
        </w:tabs>
        <w:spacing w:after="40"/>
        <w:ind w:left="700" w:firstLine="840"/>
        <w:jc w:val="both"/>
      </w:pPr>
      <w:r>
        <w:rPr>
          <w:lang w:val="ru-RU" w:eastAsia="ru-RU"/>
        </w:rPr>
        <w:t>З</w:t>
      </w:r>
      <w:r>
        <w:rPr>
          <w:lang w:val="ru-RU" w:eastAsia="ru-RU"/>
        </w:rPr>
        <w:tab/>
        <w:t xml:space="preserve">метою визначення складу </w:t>
      </w:r>
      <w:r>
        <w:t xml:space="preserve">стічних </w:t>
      </w:r>
      <w:r>
        <w:rPr>
          <w:lang w:val="ru-RU" w:eastAsia="ru-RU"/>
        </w:rPr>
        <w:t xml:space="preserve">вод </w:t>
      </w:r>
      <w:r>
        <w:t xml:space="preserve">споживачів, </w:t>
      </w:r>
      <w:r>
        <w:rPr>
          <w:lang w:val="ru-RU" w:eastAsia="ru-RU"/>
        </w:rPr>
        <w:t xml:space="preserve">що </w:t>
      </w:r>
      <w:r>
        <w:t xml:space="preserve">відводяться </w:t>
      </w:r>
      <w:r>
        <w:rPr>
          <w:lang w:val="ru-RU" w:eastAsia="ru-RU"/>
        </w:rPr>
        <w:t xml:space="preserve">до системи </w:t>
      </w:r>
      <w:r>
        <w:t xml:space="preserve">централізованого водовідведення, </w:t>
      </w:r>
      <w:r>
        <w:rPr>
          <w:lang w:val="ru-RU" w:eastAsia="ru-RU"/>
        </w:rPr>
        <w:t xml:space="preserve">виробником </w:t>
      </w:r>
      <w:r>
        <w:t xml:space="preserve">виконується відбір </w:t>
      </w:r>
      <w:r>
        <w:rPr>
          <w:lang w:val="ru-RU" w:eastAsia="ru-RU"/>
        </w:rPr>
        <w:t xml:space="preserve">контрольних проб з контрольних </w:t>
      </w:r>
      <w:r>
        <w:t xml:space="preserve">колодязів, </w:t>
      </w:r>
      <w:r>
        <w:rPr>
          <w:lang w:val="ru-RU" w:eastAsia="ru-RU"/>
        </w:rPr>
        <w:t xml:space="preserve">що знаходяться на </w:t>
      </w:r>
      <w:r>
        <w:t xml:space="preserve">каналізаційних </w:t>
      </w:r>
      <w:r>
        <w:rPr>
          <w:lang w:val="ru-RU" w:eastAsia="ru-RU"/>
        </w:rPr>
        <w:t xml:space="preserve">випусках споживача безпосередньо перед </w:t>
      </w:r>
      <w:r>
        <w:t xml:space="preserve">приєднанням </w:t>
      </w:r>
      <w:r>
        <w:rPr>
          <w:lang w:val="ru-RU" w:eastAsia="ru-RU"/>
        </w:rPr>
        <w:t xml:space="preserve">до </w:t>
      </w:r>
      <w:r>
        <w:t xml:space="preserve">каналізаційного </w:t>
      </w:r>
      <w:r>
        <w:rPr>
          <w:lang w:val="ru-RU" w:eastAsia="ru-RU"/>
        </w:rPr>
        <w:t xml:space="preserve">колектора виробника, або в </w:t>
      </w:r>
      <w:r>
        <w:t xml:space="preserve">іншому місці </w:t>
      </w:r>
      <w:r>
        <w:rPr>
          <w:lang w:val="ru-RU" w:eastAsia="ru-RU"/>
        </w:rPr>
        <w:t xml:space="preserve">за погодженням з виробником з </w:t>
      </w:r>
      <w:r>
        <w:t xml:space="preserve">вільним </w:t>
      </w:r>
      <w:r>
        <w:rPr>
          <w:lang w:val="ru-RU" w:eastAsia="ru-RU"/>
        </w:rPr>
        <w:t>доступом виробника до такого колодязя.</w:t>
      </w:r>
    </w:p>
    <w:p w:rsidR="00707477" w:rsidRDefault="00707477">
      <w:pPr>
        <w:pStyle w:val="BodyText"/>
        <w:shd w:val="clear" w:color="auto" w:fill="auto"/>
        <w:spacing w:after="40"/>
        <w:ind w:left="700" w:firstLine="840"/>
        <w:jc w:val="both"/>
      </w:pPr>
      <w:r>
        <w:t xml:space="preserve">Контрольні колодязі </w:t>
      </w:r>
      <w:r w:rsidRPr="00B05FEA">
        <w:rPr>
          <w:lang w:eastAsia="ru-RU"/>
        </w:rPr>
        <w:t xml:space="preserve">мають бути </w:t>
      </w:r>
      <w:r>
        <w:t xml:space="preserve">зазначені </w:t>
      </w:r>
      <w:r w:rsidRPr="00B05FEA">
        <w:rPr>
          <w:lang w:eastAsia="ru-RU"/>
        </w:rPr>
        <w:t xml:space="preserve">на </w:t>
      </w:r>
      <w:r>
        <w:t>генплані об</w:t>
      </w:r>
      <w:r>
        <w:rPr>
          <w:i/>
          <w:iCs/>
        </w:rPr>
        <w:t>'</w:t>
      </w:r>
      <w:r>
        <w:t xml:space="preserve">єкта </w:t>
      </w:r>
      <w:r w:rsidRPr="00B05FEA">
        <w:rPr>
          <w:lang w:eastAsia="ru-RU"/>
        </w:rPr>
        <w:t xml:space="preserve">споживача та </w:t>
      </w:r>
      <w:r>
        <w:t xml:space="preserve">позначені ідентифікаційними </w:t>
      </w:r>
      <w:r w:rsidRPr="00B05FEA">
        <w:rPr>
          <w:lang w:eastAsia="ru-RU"/>
        </w:rPr>
        <w:t>табличками (КК</w:t>
      </w:r>
      <w:r w:rsidRPr="00B05FEA">
        <w:rPr>
          <w:sz w:val="16"/>
          <w:szCs w:val="16"/>
          <w:lang w:eastAsia="ru-RU"/>
        </w:rPr>
        <w:t>1</w:t>
      </w:r>
      <w:r w:rsidRPr="00B05FEA">
        <w:rPr>
          <w:lang w:eastAsia="ru-RU"/>
        </w:rPr>
        <w:t>, КК</w:t>
      </w:r>
      <w:r w:rsidRPr="00B05FEA">
        <w:rPr>
          <w:sz w:val="16"/>
          <w:szCs w:val="16"/>
          <w:lang w:eastAsia="ru-RU"/>
        </w:rPr>
        <w:t>2</w:t>
      </w:r>
      <w:r w:rsidRPr="00B05FEA">
        <w:rPr>
          <w:lang w:eastAsia="ru-RU"/>
        </w:rPr>
        <w:t xml:space="preserve">...), на яких вказуються назва </w:t>
      </w:r>
      <w:r>
        <w:t xml:space="preserve">підприємства із </w:t>
      </w:r>
      <w:r w:rsidRPr="00B05FEA">
        <w:rPr>
          <w:lang w:eastAsia="ru-RU"/>
        </w:rPr>
        <w:t xml:space="preserve">зазначенням </w:t>
      </w:r>
      <w:r>
        <w:t xml:space="preserve">відстані </w:t>
      </w:r>
      <w:r w:rsidRPr="00B05FEA">
        <w:rPr>
          <w:lang w:eastAsia="ru-RU"/>
        </w:rPr>
        <w:t xml:space="preserve">до КК у метрах (якщо табличка не </w:t>
      </w:r>
      <w:r>
        <w:t xml:space="preserve">міститься </w:t>
      </w:r>
      <w:r w:rsidRPr="00B05FEA">
        <w:rPr>
          <w:lang w:eastAsia="ru-RU"/>
        </w:rPr>
        <w:t xml:space="preserve">безпосередньо </w:t>
      </w:r>
      <w:r>
        <w:t xml:space="preserve">біля </w:t>
      </w:r>
      <w:r w:rsidRPr="00B05FEA">
        <w:rPr>
          <w:lang w:eastAsia="ru-RU"/>
        </w:rPr>
        <w:t>КК).</w:t>
      </w:r>
    </w:p>
    <w:p w:rsidR="00707477" w:rsidRDefault="00707477">
      <w:pPr>
        <w:pStyle w:val="BodyText"/>
        <w:shd w:val="clear" w:color="auto" w:fill="auto"/>
        <w:spacing w:after="40"/>
        <w:ind w:left="700" w:firstLine="840"/>
        <w:jc w:val="both"/>
      </w:pPr>
      <w:r>
        <w:t xml:space="preserve">Контрольні колодязі повинні </w:t>
      </w:r>
      <w:r>
        <w:rPr>
          <w:lang w:val="ru-RU" w:eastAsia="ru-RU"/>
        </w:rPr>
        <w:t xml:space="preserve">бути завжди доступними для огляду та </w:t>
      </w:r>
      <w:r>
        <w:t xml:space="preserve">відбору </w:t>
      </w:r>
      <w:r>
        <w:rPr>
          <w:lang w:val="ru-RU" w:eastAsia="ru-RU"/>
        </w:rPr>
        <w:t xml:space="preserve">проб, </w:t>
      </w:r>
      <w:r>
        <w:t xml:space="preserve">очищені від </w:t>
      </w:r>
      <w:r>
        <w:rPr>
          <w:lang w:val="ru-RU" w:eastAsia="ru-RU"/>
        </w:rPr>
        <w:t>забруднюючих речовин.</w:t>
      </w:r>
    </w:p>
    <w:p w:rsidR="00707477" w:rsidRDefault="00707477">
      <w:pPr>
        <w:pStyle w:val="BodyText"/>
        <w:shd w:val="clear" w:color="auto" w:fill="auto"/>
        <w:spacing w:after="40"/>
        <w:ind w:left="700" w:firstLine="840"/>
        <w:jc w:val="both"/>
      </w:pPr>
      <w:r>
        <w:t xml:space="preserve">Контрольні колодязі </w:t>
      </w:r>
      <w:r>
        <w:rPr>
          <w:lang w:val="ru-RU" w:eastAsia="ru-RU"/>
        </w:rPr>
        <w:t xml:space="preserve">улаштовуються </w:t>
      </w:r>
      <w:r>
        <w:t xml:space="preserve">і </w:t>
      </w:r>
      <w:r>
        <w:rPr>
          <w:lang w:val="ru-RU" w:eastAsia="ru-RU"/>
        </w:rPr>
        <w:t xml:space="preserve">експлуатуються споживачами </w:t>
      </w:r>
      <w:r>
        <w:t xml:space="preserve">згідно </w:t>
      </w:r>
      <w:r>
        <w:rPr>
          <w:lang w:val="ru-RU" w:eastAsia="ru-RU"/>
        </w:rPr>
        <w:t xml:space="preserve">вимог ДБН В.25-75:2013 </w:t>
      </w:r>
      <w:r>
        <w:t xml:space="preserve">«Каналізація. Зовнішні </w:t>
      </w:r>
      <w:r w:rsidRPr="00B05FEA">
        <w:rPr>
          <w:lang w:eastAsia="ru-RU"/>
        </w:rPr>
        <w:t>мереж та споруди» та загальнодержавних Правил.</w:t>
      </w:r>
    </w:p>
    <w:p w:rsidR="00707477" w:rsidRDefault="00707477">
      <w:pPr>
        <w:pStyle w:val="BodyText"/>
        <w:shd w:val="clear" w:color="auto" w:fill="auto"/>
        <w:spacing w:after="320"/>
        <w:ind w:left="700" w:firstLine="840"/>
        <w:jc w:val="both"/>
      </w:pPr>
      <w:r w:rsidRPr="00B05FEA">
        <w:rPr>
          <w:lang w:eastAsia="ru-RU"/>
        </w:rPr>
        <w:t xml:space="preserve">У випадку </w:t>
      </w:r>
      <w:r>
        <w:t xml:space="preserve">наявності </w:t>
      </w:r>
      <w:r w:rsidRPr="00B05FEA">
        <w:rPr>
          <w:lang w:eastAsia="ru-RU"/>
        </w:rPr>
        <w:t xml:space="preserve">двох </w:t>
      </w:r>
      <w:r>
        <w:t xml:space="preserve">і більше </w:t>
      </w:r>
      <w:r w:rsidRPr="00B05FEA">
        <w:rPr>
          <w:lang w:eastAsia="ru-RU"/>
        </w:rPr>
        <w:t xml:space="preserve">контрольних колодязя, споживачем </w:t>
      </w:r>
      <w:r>
        <w:t xml:space="preserve">надається </w:t>
      </w:r>
      <w:r w:rsidRPr="00B05FEA">
        <w:rPr>
          <w:lang w:eastAsia="ru-RU"/>
        </w:rPr>
        <w:t xml:space="preserve">виробнику </w:t>
      </w:r>
      <w:r>
        <w:t xml:space="preserve">інформація </w:t>
      </w:r>
      <w:r w:rsidRPr="00B05FEA">
        <w:rPr>
          <w:lang w:eastAsia="ru-RU"/>
        </w:rPr>
        <w:t xml:space="preserve">про обсяги </w:t>
      </w:r>
      <w:r>
        <w:t xml:space="preserve">стічних </w:t>
      </w:r>
      <w:r w:rsidRPr="00B05FEA">
        <w:rPr>
          <w:lang w:eastAsia="ru-RU"/>
        </w:rPr>
        <w:t xml:space="preserve">вод, що скидаються, або </w:t>
      </w:r>
      <w:r>
        <w:t xml:space="preserve">їх відсотковому співвідношенню індивідуально </w:t>
      </w:r>
      <w:r w:rsidRPr="00B05FEA">
        <w:rPr>
          <w:lang w:eastAsia="ru-RU"/>
        </w:rPr>
        <w:t>для кожного колодязя.</w:t>
      </w:r>
    </w:p>
    <w:p w:rsidR="00707477" w:rsidRDefault="00707477">
      <w:pPr>
        <w:pStyle w:val="40"/>
        <w:keepNext/>
        <w:keepLines/>
        <w:numPr>
          <w:ilvl w:val="0"/>
          <w:numId w:val="17"/>
        </w:numPr>
        <w:shd w:val="clear" w:color="auto" w:fill="auto"/>
        <w:tabs>
          <w:tab w:val="left" w:pos="430"/>
        </w:tabs>
        <w:spacing w:after="320"/>
      </w:pPr>
      <w:bookmarkStart w:id="76" w:name="bookmark65"/>
      <w:bookmarkStart w:id="77" w:name="bookmark66"/>
      <w:r>
        <w:rPr>
          <w:lang w:val="ru-RU" w:eastAsia="ru-RU"/>
        </w:rPr>
        <w:t>ВИДИ ТА ОБСЯГИ ПРОБ</w:t>
      </w:r>
      <w:bookmarkEnd w:id="76"/>
      <w:bookmarkEnd w:id="77"/>
    </w:p>
    <w:p w:rsidR="00707477" w:rsidRDefault="00707477">
      <w:pPr>
        <w:pStyle w:val="BodyText"/>
        <w:shd w:val="clear" w:color="auto" w:fill="auto"/>
        <w:spacing w:after="40"/>
        <w:ind w:left="700" w:firstLine="840"/>
        <w:jc w:val="both"/>
      </w:pPr>
      <w:r w:rsidRPr="00B05FEA">
        <w:rPr>
          <w:lang w:eastAsia="ru-RU"/>
        </w:rPr>
        <w:t xml:space="preserve">Контрольна проба </w:t>
      </w:r>
      <w:r>
        <w:t xml:space="preserve">відбирається пробовідбірниками ємністю </w:t>
      </w:r>
      <w:r w:rsidRPr="00B05FEA">
        <w:rPr>
          <w:lang w:eastAsia="ru-RU"/>
        </w:rPr>
        <w:t>0,5-1,0 дм</w:t>
      </w:r>
      <w:r w:rsidRPr="00B05FEA">
        <w:rPr>
          <w:vertAlign w:val="superscript"/>
          <w:lang w:eastAsia="ru-RU"/>
        </w:rPr>
        <w:t>3</w:t>
      </w:r>
      <w:r w:rsidRPr="00B05FEA">
        <w:rPr>
          <w:lang w:eastAsia="ru-RU"/>
        </w:rPr>
        <w:t xml:space="preserve"> </w:t>
      </w:r>
      <w:r>
        <w:t xml:space="preserve">декілька разів, </w:t>
      </w:r>
      <w:r w:rsidRPr="00B05FEA">
        <w:rPr>
          <w:lang w:eastAsia="ru-RU"/>
        </w:rPr>
        <w:t xml:space="preserve">з </w:t>
      </w:r>
      <w:r>
        <w:t xml:space="preserve">рівними інтервалами </w:t>
      </w:r>
      <w:r w:rsidRPr="00B05FEA">
        <w:rPr>
          <w:lang w:eastAsia="ru-RU"/>
        </w:rPr>
        <w:t xml:space="preserve">часу - 5-10 хвилин, та зливаються до </w:t>
      </w:r>
      <w:r>
        <w:t xml:space="preserve">однієї ємності </w:t>
      </w:r>
      <w:r w:rsidRPr="00B05FEA">
        <w:rPr>
          <w:lang w:eastAsia="ru-RU"/>
        </w:rPr>
        <w:t xml:space="preserve">для забезпечення </w:t>
      </w:r>
      <w:r>
        <w:t xml:space="preserve">їх змішання. </w:t>
      </w:r>
      <w:r>
        <w:rPr>
          <w:lang w:val="ru-RU" w:eastAsia="ru-RU"/>
        </w:rPr>
        <w:t xml:space="preserve">При цьому </w:t>
      </w:r>
      <w:r>
        <w:t xml:space="preserve">кількість відборів </w:t>
      </w:r>
      <w:r>
        <w:rPr>
          <w:lang w:val="ru-RU" w:eastAsia="ru-RU"/>
        </w:rPr>
        <w:t xml:space="preserve">не може бути менше 3-х </w:t>
      </w:r>
      <w:r>
        <w:t xml:space="preserve">разів. </w:t>
      </w:r>
      <w:r>
        <w:rPr>
          <w:lang w:val="ru-RU" w:eastAsia="ru-RU"/>
        </w:rPr>
        <w:t xml:space="preserve">Вода у </w:t>
      </w:r>
      <w:r>
        <w:t xml:space="preserve">місці відбору </w:t>
      </w:r>
      <w:r>
        <w:rPr>
          <w:lang w:val="ru-RU" w:eastAsia="ru-RU"/>
        </w:rPr>
        <w:t xml:space="preserve">повинна добре </w:t>
      </w:r>
      <w:r>
        <w:t xml:space="preserve">перемішуватися, </w:t>
      </w:r>
      <w:r>
        <w:rPr>
          <w:lang w:val="ru-RU" w:eastAsia="ru-RU"/>
        </w:rPr>
        <w:t xml:space="preserve">якщо це не </w:t>
      </w:r>
      <w:r>
        <w:t xml:space="preserve">виконується, </w:t>
      </w:r>
      <w:r>
        <w:rPr>
          <w:lang w:val="ru-RU" w:eastAsia="ru-RU"/>
        </w:rPr>
        <w:t xml:space="preserve">то проба </w:t>
      </w:r>
      <w:r>
        <w:t xml:space="preserve">відбирається </w:t>
      </w:r>
      <w:r>
        <w:rPr>
          <w:lang w:val="ru-RU" w:eastAsia="ru-RU"/>
        </w:rPr>
        <w:t xml:space="preserve">у </w:t>
      </w:r>
      <w:r>
        <w:t xml:space="preserve">різних </w:t>
      </w:r>
      <w:r>
        <w:rPr>
          <w:lang w:val="ru-RU" w:eastAsia="ru-RU"/>
        </w:rPr>
        <w:t xml:space="preserve">по </w:t>
      </w:r>
      <w:r>
        <w:t>глибині місцях.</w:t>
      </w:r>
    </w:p>
    <w:p w:rsidR="00707477" w:rsidRDefault="00707477">
      <w:pPr>
        <w:pStyle w:val="BodyText"/>
        <w:shd w:val="clear" w:color="auto" w:fill="auto"/>
        <w:spacing w:after="40"/>
        <w:ind w:left="700" w:firstLine="840"/>
        <w:jc w:val="both"/>
      </w:pPr>
      <w:r>
        <w:rPr>
          <w:lang w:val="ru-RU" w:eastAsia="ru-RU"/>
        </w:rPr>
        <w:t xml:space="preserve">Обсяг </w:t>
      </w:r>
      <w:r>
        <w:t xml:space="preserve">контрольної </w:t>
      </w:r>
      <w:r>
        <w:rPr>
          <w:lang w:val="ru-RU" w:eastAsia="ru-RU"/>
        </w:rPr>
        <w:t xml:space="preserve">проби залежить </w:t>
      </w:r>
      <w:r>
        <w:t xml:space="preserve">від кількості </w:t>
      </w:r>
      <w:r>
        <w:rPr>
          <w:lang w:val="ru-RU" w:eastAsia="ru-RU"/>
        </w:rPr>
        <w:t xml:space="preserve">та виду </w:t>
      </w:r>
      <w:r>
        <w:t xml:space="preserve">інгредієнтів, </w:t>
      </w:r>
      <w:r>
        <w:rPr>
          <w:lang w:val="ru-RU" w:eastAsia="ru-RU"/>
        </w:rPr>
        <w:t xml:space="preserve">що визначаються, та </w:t>
      </w:r>
      <w:r>
        <w:t xml:space="preserve">має </w:t>
      </w:r>
      <w:r>
        <w:rPr>
          <w:lang w:val="ru-RU" w:eastAsia="ru-RU"/>
        </w:rPr>
        <w:t xml:space="preserve">бути у три рази </w:t>
      </w:r>
      <w:r>
        <w:t xml:space="preserve">більшим </w:t>
      </w:r>
      <w:r>
        <w:rPr>
          <w:lang w:val="ru-RU" w:eastAsia="ru-RU"/>
        </w:rPr>
        <w:t xml:space="preserve">за </w:t>
      </w:r>
      <w:r>
        <w:t>об</w:t>
      </w:r>
      <w:r>
        <w:rPr>
          <w:i/>
          <w:iCs/>
        </w:rPr>
        <w:t>'</w:t>
      </w:r>
      <w:r>
        <w:t xml:space="preserve">єм, </w:t>
      </w:r>
      <w:r>
        <w:rPr>
          <w:lang w:val="ru-RU" w:eastAsia="ru-RU"/>
        </w:rPr>
        <w:t xml:space="preserve">який </w:t>
      </w:r>
      <w:r>
        <w:t xml:space="preserve">необхідний </w:t>
      </w:r>
      <w:r>
        <w:rPr>
          <w:lang w:val="ru-RU" w:eastAsia="ru-RU"/>
        </w:rPr>
        <w:t xml:space="preserve">для одного визначення </w:t>
      </w:r>
      <w:r>
        <w:t>усіх показників.</w:t>
      </w:r>
    </w:p>
    <w:p w:rsidR="00707477" w:rsidRDefault="00707477">
      <w:pPr>
        <w:pStyle w:val="BodyText"/>
        <w:shd w:val="clear" w:color="auto" w:fill="auto"/>
        <w:spacing w:after="60"/>
        <w:ind w:left="700" w:firstLine="840"/>
        <w:jc w:val="both"/>
      </w:pPr>
      <w:r w:rsidRPr="00B05FEA">
        <w:rPr>
          <w:lang w:eastAsia="ru-RU"/>
        </w:rPr>
        <w:t xml:space="preserve">Для виконання </w:t>
      </w:r>
      <w:r>
        <w:t xml:space="preserve">вимірювань </w:t>
      </w:r>
      <w:r w:rsidRPr="00B05FEA">
        <w:rPr>
          <w:lang w:eastAsia="ru-RU"/>
        </w:rPr>
        <w:t xml:space="preserve">окремих </w:t>
      </w:r>
      <w:r>
        <w:t xml:space="preserve">показників, </w:t>
      </w:r>
      <w:r w:rsidRPr="00B05FEA">
        <w:rPr>
          <w:lang w:eastAsia="ru-RU"/>
        </w:rPr>
        <w:t xml:space="preserve">у тому </w:t>
      </w:r>
      <w:r>
        <w:t xml:space="preserve">числі нафтопродуктів, жирів, сульфідів згідно </w:t>
      </w:r>
      <w:r w:rsidRPr="00B05FEA">
        <w:rPr>
          <w:lang w:eastAsia="ru-RU"/>
        </w:rPr>
        <w:t xml:space="preserve">вимог НД </w:t>
      </w:r>
      <w:r>
        <w:t xml:space="preserve">необхідно </w:t>
      </w:r>
      <w:r w:rsidRPr="00B05FEA">
        <w:rPr>
          <w:lang w:eastAsia="ru-RU"/>
        </w:rPr>
        <w:t xml:space="preserve">виконувати </w:t>
      </w:r>
      <w:r>
        <w:t xml:space="preserve">індивідуальний відбір </w:t>
      </w:r>
      <w:r w:rsidRPr="00B05FEA">
        <w:rPr>
          <w:lang w:eastAsia="ru-RU"/>
        </w:rPr>
        <w:t xml:space="preserve">та транспортування проб безпосередньо у </w:t>
      </w:r>
      <w:r>
        <w:t xml:space="preserve">ємності </w:t>
      </w:r>
      <w:r w:rsidRPr="00B05FEA">
        <w:rPr>
          <w:lang w:eastAsia="ru-RU"/>
        </w:rPr>
        <w:t xml:space="preserve">для виконання </w:t>
      </w:r>
      <w:r>
        <w:t xml:space="preserve">аналізу </w:t>
      </w:r>
      <w:r w:rsidRPr="00B05FEA">
        <w:rPr>
          <w:lang w:eastAsia="ru-RU"/>
        </w:rPr>
        <w:t xml:space="preserve">усього </w:t>
      </w:r>
      <w:r>
        <w:t>відібраного об'єму.</w:t>
      </w:r>
    </w:p>
    <w:p w:rsidR="00707477" w:rsidRDefault="00707477">
      <w:pPr>
        <w:pStyle w:val="BodyText"/>
        <w:shd w:val="clear" w:color="auto" w:fill="auto"/>
        <w:spacing w:after="60"/>
        <w:ind w:left="700" w:firstLine="840"/>
        <w:jc w:val="both"/>
      </w:pPr>
      <w:r>
        <w:rPr>
          <w:lang w:val="ru-RU" w:eastAsia="ru-RU"/>
        </w:rPr>
        <w:t xml:space="preserve">Строки, умови </w:t>
      </w:r>
      <w:r>
        <w:t xml:space="preserve">зберігання, </w:t>
      </w:r>
      <w:r>
        <w:rPr>
          <w:lang w:val="ru-RU" w:eastAsia="ru-RU"/>
        </w:rPr>
        <w:t xml:space="preserve">обсяги контрольних та </w:t>
      </w:r>
      <w:r>
        <w:t xml:space="preserve">арбітражних </w:t>
      </w:r>
      <w:r>
        <w:rPr>
          <w:lang w:val="ru-RU" w:eastAsia="ru-RU"/>
        </w:rPr>
        <w:t xml:space="preserve">проб </w:t>
      </w:r>
      <w:r>
        <w:t xml:space="preserve">повинні відповідати </w:t>
      </w:r>
      <w:r>
        <w:rPr>
          <w:lang w:val="ru-RU" w:eastAsia="ru-RU"/>
        </w:rPr>
        <w:t xml:space="preserve">нормативним вимогам, встановленим у </w:t>
      </w:r>
      <w:r>
        <w:t xml:space="preserve">відповідних </w:t>
      </w:r>
      <w:r>
        <w:rPr>
          <w:lang w:val="ru-RU" w:eastAsia="ru-RU"/>
        </w:rPr>
        <w:t xml:space="preserve">методиках визначення конкретних </w:t>
      </w:r>
      <w:r>
        <w:t xml:space="preserve">показників </w:t>
      </w:r>
      <w:r>
        <w:rPr>
          <w:lang w:val="ru-RU" w:eastAsia="ru-RU"/>
        </w:rPr>
        <w:t xml:space="preserve">складу </w:t>
      </w:r>
      <w:r>
        <w:t xml:space="preserve">стічних </w:t>
      </w:r>
      <w:r>
        <w:rPr>
          <w:lang w:val="ru-RU" w:eastAsia="ru-RU"/>
        </w:rPr>
        <w:t>вод та нормативних документах: КНД 211.1.0.009</w:t>
      </w:r>
      <w:r>
        <w:rPr>
          <w:lang w:val="ru-RU" w:eastAsia="ru-RU"/>
        </w:rPr>
        <w:softHyphen/>
        <w:t xml:space="preserve">94, ДСТУ </w:t>
      </w:r>
      <w:r>
        <w:rPr>
          <w:lang w:val="en-US" w:eastAsia="en-US"/>
        </w:rPr>
        <w:t>ISO</w:t>
      </w:r>
      <w:r w:rsidRPr="00B05FEA">
        <w:rPr>
          <w:lang w:val="ru-RU" w:eastAsia="en-US"/>
        </w:rPr>
        <w:t xml:space="preserve"> </w:t>
      </w:r>
      <w:r>
        <w:rPr>
          <w:lang w:val="ru-RU" w:eastAsia="ru-RU"/>
        </w:rPr>
        <w:t xml:space="preserve">5667 ч.2,3,10 </w:t>
      </w:r>
      <w:r>
        <w:t xml:space="preserve">згідно </w:t>
      </w:r>
      <w:r>
        <w:rPr>
          <w:lang w:val="ru-RU" w:eastAsia="ru-RU"/>
        </w:rPr>
        <w:t xml:space="preserve">з Додатком 1 до </w:t>
      </w:r>
      <w:r>
        <w:t xml:space="preserve">цієї </w:t>
      </w:r>
      <w:r>
        <w:rPr>
          <w:lang w:val="ru-RU" w:eastAsia="ru-RU"/>
        </w:rPr>
        <w:t xml:space="preserve">Методики </w:t>
      </w:r>
      <w:r>
        <w:t xml:space="preserve">відбору </w:t>
      </w:r>
      <w:r>
        <w:rPr>
          <w:lang w:val="ru-RU" w:eastAsia="ru-RU"/>
        </w:rPr>
        <w:t>проб.</w:t>
      </w:r>
    </w:p>
    <w:p w:rsidR="00707477" w:rsidRDefault="00707477">
      <w:pPr>
        <w:pStyle w:val="BodyText"/>
        <w:shd w:val="clear" w:color="auto" w:fill="auto"/>
        <w:spacing w:after="320"/>
        <w:ind w:left="700" w:firstLine="840"/>
        <w:jc w:val="both"/>
      </w:pPr>
      <w:r w:rsidRPr="00B05FEA">
        <w:rPr>
          <w:lang w:eastAsia="ru-RU"/>
        </w:rPr>
        <w:t xml:space="preserve">Якщо </w:t>
      </w:r>
      <w:r>
        <w:t xml:space="preserve">кількісні </w:t>
      </w:r>
      <w:r w:rsidRPr="00B05FEA">
        <w:rPr>
          <w:lang w:eastAsia="ru-RU"/>
        </w:rPr>
        <w:t xml:space="preserve">та </w:t>
      </w:r>
      <w:r>
        <w:t xml:space="preserve">якісні </w:t>
      </w:r>
      <w:r w:rsidRPr="00B05FEA">
        <w:rPr>
          <w:lang w:eastAsia="ru-RU"/>
        </w:rPr>
        <w:t xml:space="preserve">показники </w:t>
      </w:r>
      <w:r>
        <w:t xml:space="preserve">стічних </w:t>
      </w:r>
      <w:r w:rsidRPr="00B05FEA">
        <w:rPr>
          <w:lang w:eastAsia="ru-RU"/>
        </w:rPr>
        <w:t xml:space="preserve">вод </w:t>
      </w:r>
      <w:r>
        <w:t xml:space="preserve">споживачів </w:t>
      </w:r>
      <w:r w:rsidRPr="00B05FEA">
        <w:rPr>
          <w:lang w:eastAsia="ru-RU"/>
        </w:rPr>
        <w:t xml:space="preserve">значно </w:t>
      </w:r>
      <w:r>
        <w:t xml:space="preserve">змінюються </w:t>
      </w:r>
      <w:r w:rsidRPr="00B05FEA">
        <w:rPr>
          <w:lang w:eastAsia="ru-RU"/>
        </w:rPr>
        <w:t xml:space="preserve">протягом доби, а показники </w:t>
      </w:r>
      <w:r>
        <w:t xml:space="preserve">концентрації </w:t>
      </w:r>
      <w:r w:rsidRPr="00B05FEA">
        <w:rPr>
          <w:lang w:eastAsia="ru-RU"/>
        </w:rPr>
        <w:t xml:space="preserve">забруднюючих речовин перевищують ДК, </w:t>
      </w:r>
      <w:r>
        <w:t xml:space="preserve">споживачі повинні </w:t>
      </w:r>
      <w:r w:rsidRPr="00B05FEA">
        <w:rPr>
          <w:lang w:eastAsia="ru-RU"/>
        </w:rPr>
        <w:t xml:space="preserve">встановлювати </w:t>
      </w:r>
      <w:r>
        <w:t xml:space="preserve">спеціальні ємності-усереднювачі </w:t>
      </w:r>
      <w:r w:rsidRPr="00B05FEA">
        <w:rPr>
          <w:lang w:eastAsia="ru-RU"/>
        </w:rPr>
        <w:t xml:space="preserve">та </w:t>
      </w:r>
      <w:r>
        <w:t xml:space="preserve">пристрої, які </w:t>
      </w:r>
      <w:r w:rsidRPr="00B05FEA">
        <w:rPr>
          <w:lang w:eastAsia="ru-RU"/>
        </w:rPr>
        <w:t xml:space="preserve">забезпечують </w:t>
      </w:r>
      <w:r>
        <w:t xml:space="preserve">рівномірний </w:t>
      </w:r>
      <w:r w:rsidRPr="00B05FEA">
        <w:rPr>
          <w:lang w:eastAsia="ru-RU"/>
        </w:rPr>
        <w:t xml:space="preserve">протягом доби скид </w:t>
      </w:r>
      <w:r>
        <w:t xml:space="preserve">стічних </w:t>
      </w:r>
      <w:r w:rsidRPr="00B05FEA">
        <w:rPr>
          <w:lang w:eastAsia="ru-RU"/>
        </w:rPr>
        <w:t>вод.</w:t>
      </w:r>
    </w:p>
    <w:p w:rsidR="00707477" w:rsidRDefault="00707477">
      <w:pPr>
        <w:pStyle w:val="40"/>
        <w:keepNext/>
        <w:keepLines/>
        <w:numPr>
          <w:ilvl w:val="0"/>
          <w:numId w:val="17"/>
        </w:numPr>
        <w:shd w:val="clear" w:color="auto" w:fill="auto"/>
        <w:tabs>
          <w:tab w:val="left" w:pos="427"/>
        </w:tabs>
        <w:spacing w:after="320"/>
      </w:pPr>
      <w:bookmarkStart w:id="78" w:name="bookmark67"/>
      <w:bookmarkStart w:id="79" w:name="bookmark68"/>
      <w:r>
        <w:rPr>
          <w:lang w:val="ru-RU" w:eastAsia="ru-RU"/>
        </w:rPr>
        <w:t xml:space="preserve">ОБЛАДНАННЯ ДЛЯ </w:t>
      </w:r>
      <w:r>
        <w:t xml:space="preserve">ВІДБОРУ </w:t>
      </w:r>
      <w:r>
        <w:rPr>
          <w:lang w:val="ru-RU" w:eastAsia="ru-RU"/>
        </w:rPr>
        <w:t>ПРОБ</w:t>
      </w:r>
      <w:bookmarkEnd w:id="78"/>
      <w:bookmarkEnd w:id="79"/>
    </w:p>
    <w:p w:rsidR="00707477" w:rsidRDefault="00707477">
      <w:pPr>
        <w:pStyle w:val="BodyText"/>
        <w:shd w:val="clear" w:color="auto" w:fill="auto"/>
        <w:spacing w:after="60"/>
        <w:ind w:left="700" w:firstLine="840"/>
        <w:jc w:val="both"/>
      </w:pPr>
      <w:r>
        <w:rPr>
          <w:lang w:val="ru-RU" w:eastAsia="ru-RU"/>
        </w:rPr>
        <w:t xml:space="preserve">Для </w:t>
      </w:r>
      <w:r>
        <w:t xml:space="preserve">відбору </w:t>
      </w:r>
      <w:r>
        <w:rPr>
          <w:lang w:val="ru-RU" w:eastAsia="ru-RU"/>
        </w:rPr>
        <w:t xml:space="preserve">контрольних проб </w:t>
      </w:r>
      <w:r>
        <w:t xml:space="preserve">стічних </w:t>
      </w:r>
      <w:r>
        <w:rPr>
          <w:lang w:val="ru-RU" w:eastAsia="ru-RU"/>
        </w:rPr>
        <w:t xml:space="preserve">вод використовують </w:t>
      </w:r>
      <w:r>
        <w:t xml:space="preserve">пробовідбірники, які повинні відповідати </w:t>
      </w:r>
      <w:r>
        <w:rPr>
          <w:lang w:val="ru-RU" w:eastAsia="ru-RU"/>
        </w:rPr>
        <w:t>таким вимогам:</w:t>
      </w:r>
    </w:p>
    <w:p w:rsidR="00707477" w:rsidRDefault="00707477">
      <w:pPr>
        <w:pStyle w:val="BodyText"/>
        <w:shd w:val="clear" w:color="auto" w:fill="auto"/>
        <w:spacing w:after="60"/>
        <w:ind w:left="700" w:firstLine="840"/>
        <w:jc w:val="both"/>
      </w:pPr>
      <w:r w:rsidRPr="00B05FEA">
        <w:rPr>
          <w:lang w:eastAsia="ru-RU"/>
        </w:rPr>
        <w:t xml:space="preserve">- </w:t>
      </w:r>
      <w:r>
        <w:t>повинні виготовлятися з матеріалів, які виключають забруднювання проби та взаємодію з її компонентами;</w:t>
      </w:r>
    </w:p>
    <w:p w:rsidR="00707477" w:rsidRDefault="00707477">
      <w:pPr>
        <w:pStyle w:val="BodyText"/>
        <w:numPr>
          <w:ilvl w:val="0"/>
          <w:numId w:val="18"/>
        </w:numPr>
        <w:shd w:val="clear" w:color="auto" w:fill="auto"/>
        <w:tabs>
          <w:tab w:val="left" w:pos="1822"/>
        </w:tabs>
        <w:spacing w:after="60"/>
        <w:ind w:left="1540" w:firstLine="0"/>
      </w:pPr>
      <w:r>
        <w:t>не повинні змінювати склад і властивості проби через адсорбцію і леткість;</w:t>
      </w:r>
    </w:p>
    <w:p w:rsidR="00707477" w:rsidRDefault="00707477">
      <w:pPr>
        <w:pStyle w:val="BodyText"/>
        <w:numPr>
          <w:ilvl w:val="0"/>
          <w:numId w:val="18"/>
        </w:numPr>
        <w:shd w:val="clear" w:color="auto" w:fill="auto"/>
        <w:tabs>
          <w:tab w:val="left" w:pos="1822"/>
        </w:tabs>
        <w:spacing w:after="60"/>
        <w:ind w:left="1540" w:firstLine="0"/>
      </w:pPr>
      <w:r>
        <w:t>виключити можливість забруднення сторонніми речовинами;</w:t>
      </w:r>
    </w:p>
    <w:p w:rsidR="00707477" w:rsidRDefault="00707477">
      <w:pPr>
        <w:pStyle w:val="BodyText"/>
        <w:numPr>
          <w:ilvl w:val="0"/>
          <w:numId w:val="18"/>
        </w:numPr>
        <w:shd w:val="clear" w:color="auto" w:fill="auto"/>
        <w:tabs>
          <w:tab w:val="left" w:pos="1822"/>
        </w:tabs>
        <w:spacing w:after="60"/>
        <w:ind w:left="1540" w:firstLine="0"/>
      </w:pPr>
      <w:r>
        <w:t>зводити до мінімуму час контакту між пробою і пробовідбірником;</w:t>
      </w:r>
    </w:p>
    <w:p w:rsidR="00707477" w:rsidRDefault="00707477">
      <w:pPr>
        <w:pStyle w:val="BodyText"/>
        <w:numPr>
          <w:ilvl w:val="0"/>
          <w:numId w:val="18"/>
        </w:numPr>
        <w:shd w:val="clear" w:color="auto" w:fill="auto"/>
        <w:tabs>
          <w:tab w:val="left" w:pos="1830"/>
        </w:tabs>
        <w:spacing w:after="60"/>
        <w:ind w:left="700" w:firstLine="840"/>
        <w:jc w:val="both"/>
      </w:pPr>
      <w:r>
        <w:t>мати просту конструкцію із гладкими поверхнями, щоб забезпечити легкість очищування;</w:t>
      </w:r>
    </w:p>
    <w:p w:rsidR="00707477" w:rsidRDefault="00707477">
      <w:pPr>
        <w:pStyle w:val="BodyText"/>
        <w:numPr>
          <w:ilvl w:val="0"/>
          <w:numId w:val="18"/>
        </w:numPr>
        <w:shd w:val="clear" w:color="auto" w:fill="auto"/>
        <w:tabs>
          <w:tab w:val="left" w:pos="1832"/>
        </w:tabs>
        <w:spacing w:after="60"/>
        <w:ind w:left="700" w:firstLine="840"/>
        <w:jc w:val="both"/>
      </w:pPr>
      <w:r>
        <w:t>бути придатними до огляду перед відбором проб на предмет наявності сторонніх забруднень;</w:t>
      </w:r>
    </w:p>
    <w:p w:rsidR="00707477" w:rsidRDefault="00707477">
      <w:pPr>
        <w:pStyle w:val="BodyText"/>
        <w:shd w:val="clear" w:color="auto" w:fill="auto"/>
        <w:spacing w:after="60"/>
        <w:ind w:left="1540" w:firstLine="0"/>
        <w:jc w:val="both"/>
      </w:pPr>
      <w:r>
        <w:t>- бути стійкими до критичних температур, до поломки.</w:t>
      </w:r>
    </w:p>
    <w:p w:rsidR="00707477" w:rsidRDefault="00707477">
      <w:pPr>
        <w:pStyle w:val="BodyText"/>
        <w:shd w:val="clear" w:color="auto" w:fill="auto"/>
        <w:spacing w:after="60"/>
        <w:ind w:left="700" w:firstLine="840"/>
        <w:jc w:val="both"/>
      </w:pPr>
      <w:r>
        <w:t>Найпростішим обладнанням для відбору проб є посудина з нержавіючої сталі, скляна або пластмасова пляшка з широким горлом ємністю 0,5-1,0 дм</w:t>
      </w:r>
      <w:r>
        <w:rPr>
          <w:vertAlign w:val="superscript"/>
        </w:rPr>
        <w:t>3</w:t>
      </w:r>
      <w:r>
        <w:t>, які відповідають вищезазначеним вимогам.</w:t>
      </w:r>
    </w:p>
    <w:p w:rsidR="00707477" w:rsidRDefault="00707477">
      <w:pPr>
        <w:pStyle w:val="BodyText"/>
        <w:shd w:val="clear" w:color="auto" w:fill="auto"/>
        <w:spacing w:after="60"/>
        <w:ind w:left="700" w:firstLine="840"/>
        <w:jc w:val="both"/>
      </w:pPr>
      <w:r>
        <w:t>Допускаються автоматичні пристрої для відбору проб різноманітної конструкції, які встановлюються з ініціативи споживача та за його кошти.</w:t>
      </w:r>
    </w:p>
    <w:p w:rsidR="00707477" w:rsidRDefault="00707477">
      <w:pPr>
        <w:pStyle w:val="BodyText"/>
        <w:shd w:val="clear" w:color="auto" w:fill="auto"/>
        <w:spacing w:after="60"/>
        <w:ind w:left="700" w:firstLine="840"/>
        <w:jc w:val="both"/>
      </w:pPr>
      <w:r>
        <w:t>Відібрані проби для зберігання та транспортування поміщають в посуд, який повинен відповідати наступним вимогам:</w:t>
      </w:r>
    </w:p>
    <w:p w:rsidR="00707477" w:rsidRDefault="00707477">
      <w:pPr>
        <w:pStyle w:val="BodyText"/>
        <w:numPr>
          <w:ilvl w:val="0"/>
          <w:numId w:val="18"/>
        </w:numPr>
        <w:shd w:val="clear" w:color="auto" w:fill="auto"/>
        <w:tabs>
          <w:tab w:val="left" w:pos="1822"/>
        </w:tabs>
        <w:spacing w:after="60"/>
        <w:ind w:left="1540" w:firstLine="0"/>
      </w:pPr>
      <w:r>
        <w:t>не бути причиною забруднення проби;</w:t>
      </w:r>
    </w:p>
    <w:p w:rsidR="00707477" w:rsidRDefault="00707477">
      <w:pPr>
        <w:pStyle w:val="BodyText"/>
        <w:numPr>
          <w:ilvl w:val="0"/>
          <w:numId w:val="18"/>
        </w:numPr>
        <w:shd w:val="clear" w:color="auto" w:fill="auto"/>
        <w:tabs>
          <w:tab w:val="left" w:pos="1822"/>
        </w:tabs>
        <w:spacing w:after="60"/>
        <w:ind w:left="1540" w:firstLine="0"/>
      </w:pPr>
      <w:r>
        <w:t>не адсорбувати компоненти, які потрібно визначати;</w:t>
      </w:r>
    </w:p>
    <w:p w:rsidR="00707477" w:rsidRDefault="00707477">
      <w:pPr>
        <w:pStyle w:val="BodyText"/>
        <w:numPr>
          <w:ilvl w:val="0"/>
          <w:numId w:val="18"/>
        </w:numPr>
        <w:shd w:val="clear" w:color="auto" w:fill="auto"/>
        <w:tabs>
          <w:tab w:val="left" w:pos="1822"/>
        </w:tabs>
        <w:spacing w:after="60"/>
        <w:ind w:left="1540" w:firstLine="0"/>
      </w:pPr>
      <w:r>
        <w:t>не реагувати із конкретними елементами проби.</w:t>
      </w:r>
    </w:p>
    <w:p w:rsidR="00707477" w:rsidRDefault="00707477">
      <w:pPr>
        <w:pStyle w:val="BodyText"/>
        <w:shd w:val="clear" w:color="auto" w:fill="auto"/>
        <w:spacing w:after="60"/>
        <w:ind w:left="700" w:firstLine="840"/>
        <w:jc w:val="both"/>
      </w:pPr>
      <w:r>
        <w:t>Проби, відібрані з метою визначення фізичних та хімічних параметрів, поміщають у посуд, виготовлений з хімічно стійких матеріалів (поліетилен, скло, боросілікатне скло), який надійно закривається пробками. Посуд із різьбовими ковпачками повинен бути обладнаний пробками з інертної пластмаси, скляний - пришліфованими скляними пробками. Для запобігання розхитування пробки, яке могло б призвести до розливання та забруднення проби, при транспортуванні використовують ящики з кришками.</w:t>
      </w:r>
    </w:p>
    <w:p w:rsidR="00707477" w:rsidRDefault="00707477">
      <w:pPr>
        <w:pStyle w:val="BodyText"/>
        <w:shd w:val="clear" w:color="auto" w:fill="auto"/>
        <w:spacing w:after="60"/>
        <w:ind w:left="700" w:firstLine="840"/>
        <w:jc w:val="both"/>
      </w:pPr>
      <w:r>
        <w:t>Посуд для зберігання проб треба старанно очищати, щоб звести до мінімуму можливе забруднювання проби, спосіб очищування залежить від речовини, що підлягає аналізуванню.</w:t>
      </w:r>
    </w:p>
    <w:p w:rsidR="00707477" w:rsidRDefault="00707477">
      <w:pPr>
        <w:pStyle w:val="BodyText"/>
        <w:shd w:val="clear" w:color="auto" w:fill="auto"/>
        <w:spacing w:after="60"/>
        <w:ind w:left="700" w:firstLine="840"/>
        <w:jc w:val="both"/>
      </w:pPr>
      <w:r>
        <w:t>У більшості випадків нові скляні посудини треба мити водою з миючим засобом для видалення пилу та залишків пакувального матеріалу. Після цього їх промивають хромовою сумішшю, декілька раз споліскують водопровідною, а потім дистильованою або</w:t>
      </w:r>
    </w:p>
    <w:p w:rsidR="00707477" w:rsidRDefault="00707477">
      <w:pPr>
        <w:pStyle w:val="BodyText"/>
        <w:shd w:val="clear" w:color="auto" w:fill="auto"/>
        <w:spacing w:after="60"/>
        <w:ind w:firstLine="700"/>
      </w:pPr>
      <w:r>
        <w:t xml:space="preserve">деіонізованою </w:t>
      </w:r>
      <w:r>
        <w:rPr>
          <w:lang w:val="ru-RU" w:eastAsia="ru-RU"/>
        </w:rPr>
        <w:t>водою.</w:t>
      </w:r>
    </w:p>
    <w:p w:rsidR="00707477" w:rsidRDefault="00707477">
      <w:pPr>
        <w:pStyle w:val="BodyText"/>
        <w:shd w:val="clear" w:color="auto" w:fill="auto"/>
        <w:spacing w:after="60"/>
        <w:ind w:left="700" w:firstLine="840"/>
        <w:jc w:val="both"/>
      </w:pPr>
      <w:r>
        <w:t xml:space="preserve">Поліетиленові </w:t>
      </w:r>
      <w:r>
        <w:rPr>
          <w:lang w:val="ru-RU" w:eastAsia="ru-RU"/>
        </w:rPr>
        <w:t xml:space="preserve">посудини, за звичай, наповнюють розчином </w:t>
      </w:r>
      <w:r>
        <w:t xml:space="preserve">азотної </w:t>
      </w:r>
      <w:r>
        <w:rPr>
          <w:lang w:val="ru-RU" w:eastAsia="ru-RU"/>
        </w:rPr>
        <w:t xml:space="preserve">або </w:t>
      </w:r>
      <w:r>
        <w:t xml:space="preserve">соляної </w:t>
      </w:r>
      <w:r>
        <w:rPr>
          <w:lang w:val="ru-RU" w:eastAsia="ru-RU"/>
        </w:rPr>
        <w:t xml:space="preserve">кислоти </w:t>
      </w:r>
      <w:r>
        <w:t xml:space="preserve">концентрацією </w:t>
      </w:r>
      <w:r>
        <w:rPr>
          <w:lang w:val="ru-RU" w:eastAsia="ru-RU"/>
        </w:rPr>
        <w:t>1 моль/дм</w:t>
      </w:r>
      <w:r>
        <w:rPr>
          <w:vertAlign w:val="superscript"/>
          <w:lang w:val="ru-RU" w:eastAsia="ru-RU"/>
        </w:rPr>
        <w:t>3</w:t>
      </w:r>
      <w:r>
        <w:rPr>
          <w:lang w:val="ru-RU" w:eastAsia="ru-RU"/>
        </w:rPr>
        <w:t xml:space="preserve">, залишають вимочуватися на добу, </w:t>
      </w:r>
      <w:r>
        <w:t xml:space="preserve">далі </w:t>
      </w:r>
      <w:r>
        <w:rPr>
          <w:lang w:val="ru-RU" w:eastAsia="ru-RU"/>
        </w:rPr>
        <w:t xml:space="preserve">промивають </w:t>
      </w:r>
      <w:r>
        <w:t xml:space="preserve">декілька </w:t>
      </w:r>
      <w:r>
        <w:rPr>
          <w:lang w:val="ru-RU" w:eastAsia="ru-RU"/>
        </w:rPr>
        <w:t xml:space="preserve">раз </w:t>
      </w:r>
      <w:r>
        <w:t xml:space="preserve">водопровідною, </w:t>
      </w:r>
      <w:r>
        <w:rPr>
          <w:lang w:val="ru-RU" w:eastAsia="ru-RU"/>
        </w:rPr>
        <w:t xml:space="preserve">а </w:t>
      </w:r>
      <w:r>
        <w:t xml:space="preserve">потім </w:t>
      </w:r>
      <w:r>
        <w:rPr>
          <w:lang w:val="ru-RU" w:eastAsia="ru-RU"/>
        </w:rPr>
        <w:t xml:space="preserve">дистильованою або </w:t>
      </w:r>
      <w:r>
        <w:t xml:space="preserve">деіонізованою </w:t>
      </w:r>
      <w:r>
        <w:rPr>
          <w:lang w:val="ru-RU" w:eastAsia="ru-RU"/>
        </w:rPr>
        <w:t>водою.</w:t>
      </w:r>
    </w:p>
    <w:p w:rsidR="00707477" w:rsidRDefault="00707477">
      <w:pPr>
        <w:pStyle w:val="BodyText"/>
        <w:shd w:val="clear" w:color="auto" w:fill="auto"/>
        <w:spacing w:after="60"/>
        <w:ind w:left="700" w:firstLine="840"/>
        <w:jc w:val="both"/>
      </w:pPr>
      <w:r>
        <w:rPr>
          <w:lang w:val="ru-RU" w:eastAsia="ru-RU"/>
        </w:rPr>
        <w:t xml:space="preserve">Посудини для </w:t>
      </w:r>
      <w:r>
        <w:t xml:space="preserve">зберігання </w:t>
      </w:r>
      <w:r>
        <w:rPr>
          <w:lang w:val="ru-RU" w:eastAsia="ru-RU"/>
        </w:rPr>
        <w:t xml:space="preserve">та </w:t>
      </w:r>
      <w:r>
        <w:t xml:space="preserve">аналізування </w:t>
      </w:r>
      <w:r>
        <w:rPr>
          <w:lang w:val="ru-RU" w:eastAsia="ru-RU"/>
        </w:rPr>
        <w:t xml:space="preserve">проб на визначення </w:t>
      </w:r>
      <w:r>
        <w:t xml:space="preserve">фосфатів, </w:t>
      </w:r>
      <w:r>
        <w:rPr>
          <w:lang w:val="ru-RU" w:eastAsia="ru-RU"/>
        </w:rPr>
        <w:t xml:space="preserve">СПАР не можна мити мийними засобами. Не можна використовувати хромову </w:t>
      </w:r>
      <w:r>
        <w:t xml:space="preserve">суміш </w:t>
      </w:r>
      <w:r>
        <w:rPr>
          <w:lang w:val="ru-RU" w:eastAsia="ru-RU"/>
        </w:rPr>
        <w:t xml:space="preserve">для очищення посудин на визначення </w:t>
      </w:r>
      <w:r>
        <w:t xml:space="preserve">сульфатів </w:t>
      </w:r>
      <w:r>
        <w:rPr>
          <w:lang w:val="ru-RU" w:eastAsia="ru-RU"/>
        </w:rPr>
        <w:t>та хрому.</w:t>
      </w:r>
    </w:p>
    <w:p w:rsidR="00707477" w:rsidRDefault="00707477">
      <w:pPr>
        <w:pStyle w:val="BodyText"/>
        <w:shd w:val="clear" w:color="auto" w:fill="auto"/>
        <w:spacing w:after="60"/>
        <w:ind w:left="700" w:firstLine="840"/>
        <w:jc w:val="both"/>
      </w:pPr>
      <w:r>
        <w:rPr>
          <w:lang w:val="ru-RU" w:eastAsia="ru-RU"/>
        </w:rPr>
        <w:t xml:space="preserve">Посудини з пробами </w:t>
      </w:r>
      <w:r>
        <w:t xml:space="preserve">повинні </w:t>
      </w:r>
      <w:r>
        <w:rPr>
          <w:lang w:val="ru-RU" w:eastAsia="ru-RU"/>
        </w:rPr>
        <w:t xml:space="preserve">бути </w:t>
      </w:r>
      <w:r>
        <w:t xml:space="preserve">чітко маркіровані, </w:t>
      </w:r>
      <w:r>
        <w:rPr>
          <w:lang w:val="ru-RU" w:eastAsia="ru-RU"/>
        </w:rPr>
        <w:t xml:space="preserve">що </w:t>
      </w:r>
      <w:r>
        <w:t xml:space="preserve">дозволяє ідентифікувати </w:t>
      </w:r>
      <w:r>
        <w:rPr>
          <w:lang w:val="ru-RU" w:eastAsia="ru-RU"/>
        </w:rPr>
        <w:t xml:space="preserve">пробу в </w:t>
      </w:r>
      <w:r>
        <w:t xml:space="preserve">лабораторії. </w:t>
      </w:r>
      <w:r w:rsidRPr="00B05FEA">
        <w:rPr>
          <w:lang w:eastAsia="ru-RU"/>
        </w:rPr>
        <w:t xml:space="preserve">Маркування повинно бути </w:t>
      </w:r>
      <w:r>
        <w:t xml:space="preserve">міцним, </w:t>
      </w:r>
      <w:r w:rsidRPr="00B05FEA">
        <w:rPr>
          <w:lang w:eastAsia="ru-RU"/>
        </w:rPr>
        <w:t>не змиватися.</w:t>
      </w:r>
    </w:p>
    <w:p w:rsidR="00707477" w:rsidRDefault="00707477">
      <w:pPr>
        <w:pStyle w:val="BodyText"/>
        <w:shd w:val="clear" w:color="auto" w:fill="auto"/>
        <w:spacing w:after="320"/>
        <w:ind w:left="700" w:firstLine="840"/>
        <w:jc w:val="both"/>
      </w:pPr>
      <w:r w:rsidRPr="00B05FEA">
        <w:rPr>
          <w:lang w:eastAsia="ru-RU"/>
        </w:rPr>
        <w:t xml:space="preserve">Настанови щодо </w:t>
      </w:r>
      <w:r>
        <w:t xml:space="preserve">типів </w:t>
      </w:r>
      <w:r w:rsidRPr="00B05FEA">
        <w:rPr>
          <w:lang w:eastAsia="ru-RU"/>
        </w:rPr>
        <w:t xml:space="preserve">посудин, </w:t>
      </w:r>
      <w:r>
        <w:t xml:space="preserve">які </w:t>
      </w:r>
      <w:r w:rsidRPr="00B05FEA">
        <w:rPr>
          <w:lang w:eastAsia="ru-RU"/>
        </w:rPr>
        <w:t xml:space="preserve">використовують для </w:t>
      </w:r>
      <w:r>
        <w:t xml:space="preserve">відбирання, </w:t>
      </w:r>
      <w:r w:rsidRPr="00B05FEA">
        <w:rPr>
          <w:lang w:eastAsia="ru-RU"/>
        </w:rPr>
        <w:t xml:space="preserve">транспортування та </w:t>
      </w:r>
      <w:r>
        <w:t xml:space="preserve">зберігання </w:t>
      </w:r>
      <w:r w:rsidRPr="00B05FEA">
        <w:rPr>
          <w:lang w:eastAsia="ru-RU"/>
        </w:rPr>
        <w:t xml:space="preserve">проб, встановлюють </w:t>
      </w:r>
      <w:r>
        <w:t xml:space="preserve">відповідним </w:t>
      </w:r>
      <w:r w:rsidRPr="00B05FEA">
        <w:rPr>
          <w:lang w:eastAsia="ru-RU"/>
        </w:rPr>
        <w:t xml:space="preserve">методиками щодо </w:t>
      </w:r>
      <w:r>
        <w:t xml:space="preserve">аналітичної </w:t>
      </w:r>
      <w:r w:rsidRPr="00B05FEA">
        <w:rPr>
          <w:lang w:eastAsia="ru-RU"/>
        </w:rPr>
        <w:t xml:space="preserve">процедури та КНД 211.1.0.009-94, ДСТУ </w:t>
      </w:r>
      <w:r>
        <w:rPr>
          <w:lang w:val="en-US" w:eastAsia="en-US"/>
        </w:rPr>
        <w:t>ISO</w:t>
      </w:r>
      <w:r w:rsidRPr="00B05FEA">
        <w:rPr>
          <w:lang w:eastAsia="en-US"/>
        </w:rPr>
        <w:t xml:space="preserve"> </w:t>
      </w:r>
      <w:r w:rsidRPr="00B05FEA">
        <w:rPr>
          <w:lang w:eastAsia="ru-RU"/>
        </w:rPr>
        <w:t>5667 ч.2,3,10.</w:t>
      </w:r>
    </w:p>
    <w:p w:rsidR="00707477" w:rsidRDefault="00707477">
      <w:pPr>
        <w:pStyle w:val="40"/>
        <w:keepNext/>
        <w:keepLines/>
        <w:numPr>
          <w:ilvl w:val="0"/>
          <w:numId w:val="17"/>
        </w:numPr>
        <w:shd w:val="clear" w:color="auto" w:fill="auto"/>
        <w:tabs>
          <w:tab w:val="left" w:pos="427"/>
        </w:tabs>
        <w:spacing w:after="320"/>
      </w:pPr>
      <w:bookmarkStart w:id="80" w:name="bookmark69"/>
      <w:bookmarkStart w:id="81" w:name="bookmark70"/>
      <w:r>
        <w:t xml:space="preserve">ТЕХНІКА ВІДБОРУ </w:t>
      </w:r>
      <w:r>
        <w:rPr>
          <w:lang w:val="ru-RU" w:eastAsia="ru-RU"/>
        </w:rPr>
        <w:t>ПРОБ</w:t>
      </w:r>
      <w:bookmarkEnd w:id="80"/>
      <w:bookmarkEnd w:id="81"/>
    </w:p>
    <w:p w:rsidR="00707477" w:rsidRDefault="00707477">
      <w:pPr>
        <w:pStyle w:val="BodyText"/>
        <w:shd w:val="clear" w:color="auto" w:fill="auto"/>
        <w:spacing w:after="60"/>
        <w:ind w:left="700" w:firstLine="840"/>
        <w:jc w:val="both"/>
      </w:pPr>
      <w:r w:rsidRPr="00B05FEA">
        <w:rPr>
          <w:lang w:eastAsia="ru-RU"/>
        </w:rPr>
        <w:t xml:space="preserve">Перед </w:t>
      </w:r>
      <w:r>
        <w:t xml:space="preserve">виїздом </w:t>
      </w:r>
      <w:r w:rsidRPr="00B05FEA">
        <w:rPr>
          <w:lang w:eastAsia="ru-RU"/>
        </w:rPr>
        <w:t xml:space="preserve">на </w:t>
      </w:r>
      <w:r>
        <w:t xml:space="preserve">відбір </w:t>
      </w:r>
      <w:r w:rsidRPr="00B05FEA">
        <w:rPr>
          <w:lang w:eastAsia="ru-RU"/>
        </w:rPr>
        <w:t xml:space="preserve">проб </w:t>
      </w:r>
      <w:r>
        <w:t xml:space="preserve">пробовідбірник </w:t>
      </w:r>
      <w:r w:rsidRPr="00B05FEA">
        <w:rPr>
          <w:lang w:eastAsia="ru-RU"/>
        </w:rPr>
        <w:t xml:space="preserve">повинен </w:t>
      </w:r>
      <w:r>
        <w:t xml:space="preserve">перевірити наявність бланків актів відбору </w:t>
      </w:r>
      <w:r w:rsidRPr="00B05FEA">
        <w:rPr>
          <w:lang w:eastAsia="ru-RU"/>
        </w:rPr>
        <w:t xml:space="preserve">проб (Додаток 3 до </w:t>
      </w:r>
      <w:r>
        <w:t xml:space="preserve">цієї </w:t>
      </w:r>
      <w:r w:rsidRPr="00B05FEA">
        <w:rPr>
          <w:lang w:eastAsia="ru-RU"/>
        </w:rPr>
        <w:t xml:space="preserve">Методики </w:t>
      </w:r>
      <w:r>
        <w:t xml:space="preserve">відбору </w:t>
      </w:r>
      <w:r w:rsidRPr="00B05FEA">
        <w:rPr>
          <w:lang w:eastAsia="ru-RU"/>
        </w:rPr>
        <w:t xml:space="preserve">проб), </w:t>
      </w:r>
      <w:r>
        <w:t xml:space="preserve">необхідного </w:t>
      </w:r>
      <w:r w:rsidRPr="00B05FEA">
        <w:rPr>
          <w:lang w:eastAsia="ru-RU"/>
        </w:rPr>
        <w:t xml:space="preserve">для </w:t>
      </w:r>
      <w:r>
        <w:t xml:space="preserve">відбору </w:t>
      </w:r>
      <w:r w:rsidRPr="00B05FEA">
        <w:rPr>
          <w:lang w:eastAsia="ru-RU"/>
        </w:rPr>
        <w:t xml:space="preserve">проб обладнання та його </w:t>
      </w:r>
      <w:r>
        <w:t xml:space="preserve">придатність </w:t>
      </w:r>
      <w:r w:rsidRPr="00B05FEA">
        <w:rPr>
          <w:lang w:eastAsia="ru-RU"/>
        </w:rPr>
        <w:t xml:space="preserve">до використання. </w:t>
      </w:r>
      <w:r>
        <w:rPr>
          <w:lang w:val="ru-RU" w:eastAsia="ru-RU"/>
        </w:rPr>
        <w:t xml:space="preserve">При </w:t>
      </w:r>
      <w:r>
        <w:t xml:space="preserve">перевірці </w:t>
      </w:r>
      <w:r>
        <w:rPr>
          <w:lang w:val="ru-RU" w:eastAsia="ru-RU"/>
        </w:rPr>
        <w:t xml:space="preserve">обладнання </w:t>
      </w:r>
      <w:r>
        <w:t xml:space="preserve">необхідно </w:t>
      </w:r>
      <w:r>
        <w:rPr>
          <w:lang w:val="ru-RU" w:eastAsia="ru-RU"/>
        </w:rPr>
        <w:t>переконатися:</w:t>
      </w:r>
    </w:p>
    <w:p w:rsidR="00707477" w:rsidRDefault="00707477">
      <w:pPr>
        <w:pStyle w:val="BodyText"/>
        <w:numPr>
          <w:ilvl w:val="0"/>
          <w:numId w:val="18"/>
        </w:numPr>
        <w:shd w:val="clear" w:color="auto" w:fill="auto"/>
        <w:tabs>
          <w:tab w:val="left" w:pos="1834"/>
        </w:tabs>
        <w:spacing w:after="60"/>
        <w:ind w:left="700" w:firstLine="840"/>
        <w:jc w:val="both"/>
      </w:pPr>
      <w:r>
        <w:t>у відсутності глибоких подряпин, ознак зношуваності, чистоті пробовідбірників, лійок;</w:t>
      </w:r>
    </w:p>
    <w:p w:rsidR="00707477" w:rsidRDefault="00707477">
      <w:pPr>
        <w:pStyle w:val="BodyText"/>
        <w:numPr>
          <w:ilvl w:val="0"/>
          <w:numId w:val="18"/>
        </w:numPr>
        <w:shd w:val="clear" w:color="auto" w:fill="auto"/>
        <w:tabs>
          <w:tab w:val="left" w:pos="1834"/>
        </w:tabs>
        <w:spacing w:after="60"/>
        <w:ind w:left="700" w:firstLine="840"/>
        <w:jc w:val="both"/>
      </w:pPr>
      <w:r>
        <w:t>у відсутності ознак зношуваності та належності кріплень мотузки, ланцюга, ручки обладнання для відбору проб;</w:t>
      </w:r>
    </w:p>
    <w:p w:rsidR="00707477" w:rsidRDefault="00707477">
      <w:pPr>
        <w:pStyle w:val="BodyText"/>
        <w:numPr>
          <w:ilvl w:val="0"/>
          <w:numId w:val="18"/>
        </w:numPr>
        <w:shd w:val="clear" w:color="auto" w:fill="auto"/>
        <w:tabs>
          <w:tab w:val="left" w:pos="1834"/>
        </w:tabs>
        <w:spacing w:after="60"/>
        <w:ind w:left="700" w:firstLine="840"/>
        <w:jc w:val="both"/>
      </w:pPr>
      <w:r>
        <w:t>у наявності необхідної кількості корзин, ящиків для пересування проб, у відсутності їх пошкоджень та ознак зношуваності;</w:t>
      </w:r>
    </w:p>
    <w:p w:rsidR="00707477" w:rsidRDefault="00707477">
      <w:pPr>
        <w:pStyle w:val="BodyText"/>
        <w:numPr>
          <w:ilvl w:val="0"/>
          <w:numId w:val="18"/>
        </w:numPr>
        <w:shd w:val="clear" w:color="auto" w:fill="auto"/>
        <w:tabs>
          <w:tab w:val="left" w:pos="1834"/>
        </w:tabs>
        <w:spacing w:after="60"/>
        <w:ind w:left="700" w:firstLine="840"/>
        <w:jc w:val="both"/>
      </w:pPr>
      <w:r>
        <w:t>у тому, що ємності для транспортування проб не пошкодженні, закриті кришками та забезпечена їх максимальна чистота;</w:t>
      </w:r>
    </w:p>
    <w:p w:rsidR="00707477" w:rsidRDefault="00707477">
      <w:pPr>
        <w:pStyle w:val="BodyText"/>
        <w:numPr>
          <w:ilvl w:val="0"/>
          <w:numId w:val="18"/>
        </w:numPr>
        <w:shd w:val="clear" w:color="auto" w:fill="auto"/>
        <w:tabs>
          <w:tab w:val="left" w:pos="1834"/>
        </w:tabs>
        <w:spacing w:after="60"/>
        <w:ind w:left="700" w:firstLine="840"/>
        <w:jc w:val="both"/>
      </w:pPr>
      <w:r>
        <w:t>слід промити все обладнання для відбору проб: ємності для проб, прилад для відбирання проб, а також останній метр мотузки, ланцюга або ручки обладнання для відбирання проб стічної води, при необхідності обробити їх дезінфікуючою сумішшю. Необхідно простежити, щоб не відбулося повторного забруднення цієї частини мотузки, наприклад, при контакті з землею.</w:t>
      </w:r>
    </w:p>
    <w:p w:rsidR="00707477" w:rsidRDefault="00707477">
      <w:pPr>
        <w:pStyle w:val="BodyText"/>
        <w:shd w:val="clear" w:color="auto" w:fill="auto"/>
        <w:spacing w:after="60"/>
        <w:ind w:left="700" w:firstLine="840"/>
        <w:jc w:val="both"/>
      </w:pPr>
      <w:r>
        <w:t>При заповненні посуду пробою слід запобігати сильному переміщуванню, розриву струменя або захоплення повітря пробою. Необхідно заповнювати посудину до самого верху і закривати її пробкою так, щоб не залишалося місця для повітря над пробою. Це обмежує можливість змішування проби з повітрям при транспортуванні і унеможливлює деякі зміни складу проби.</w:t>
      </w:r>
    </w:p>
    <w:p w:rsidR="00707477" w:rsidRDefault="00707477">
      <w:pPr>
        <w:pStyle w:val="BodyText"/>
        <w:shd w:val="clear" w:color="auto" w:fill="auto"/>
        <w:spacing w:after="60"/>
        <w:ind w:left="700" w:firstLine="840"/>
        <w:jc w:val="both"/>
      </w:pPr>
      <w:r>
        <w:t>Відбір проб води для визначення нафтопродуктів, жирів та масел повинен проводитися сухими скляними широкогорлими банками з притертою пробкою шляхом одноразового наповнення без переливу. При цьому банки для відбору проб ретельно ополіскують розчинником, що використовується при екстракції згідно методики виконання вимірювання. Ці ж банки з відібраною пробою доставляються в лабораторію, при виконанні аналізу відібраний об'єм проби використовується повністю.</w:t>
      </w:r>
    </w:p>
    <w:p w:rsidR="00707477" w:rsidRDefault="00707477">
      <w:pPr>
        <w:pStyle w:val="BodyText"/>
        <w:shd w:val="clear" w:color="auto" w:fill="auto"/>
        <w:spacing w:after="60"/>
        <w:ind w:left="700" w:firstLine="840"/>
        <w:jc w:val="both"/>
      </w:pPr>
      <w:r>
        <w:t>Особливу увагу звертають на правильність відбору проб при вимірюванні сірководню. Кожну таку пробу відбирають в окремий посуд ємністю 250-500 см</w:t>
      </w:r>
      <w:r>
        <w:rPr>
          <w:vertAlign w:val="superscript"/>
        </w:rPr>
        <w:t>3</w:t>
      </w:r>
      <w:r>
        <w:t>, в який заздалегідь додають 1-2 см</w:t>
      </w:r>
      <w:r>
        <w:rPr>
          <w:vertAlign w:val="superscript"/>
        </w:rPr>
        <w:t>3</w:t>
      </w:r>
      <w:r>
        <w:t xml:space="preserve"> натрію гідроксиду або 6-10 см</w:t>
      </w:r>
      <w:r>
        <w:rPr>
          <w:vertAlign w:val="superscript"/>
        </w:rPr>
        <w:t>3</w:t>
      </w:r>
      <w:r>
        <w:t xml:space="preserve"> розчину ацетату кадмію. Пробу води наливають під пробку, щоб у ємності не залишалось бульбашок повітря.</w:t>
      </w:r>
    </w:p>
    <w:p w:rsidR="00707477" w:rsidRDefault="00707477">
      <w:pPr>
        <w:pStyle w:val="40"/>
        <w:keepNext/>
        <w:keepLines/>
        <w:numPr>
          <w:ilvl w:val="0"/>
          <w:numId w:val="17"/>
        </w:numPr>
        <w:shd w:val="clear" w:color="auto" w:fill="auto"/>
        <w:tabs>
          <w:tab w:val="left" w:pos="2307"/>
        </w:tabs>
        <w:spacing w:after="320"/>
        <w:ind w:left="1880"/>
        <w:jc w:val="left"/>
      </w:pPr>
      <w:bookmarkStart w:id="82" w:name="bookmark71"/>
      <w:bookmarkStart w:id="83" w:name="bookmark72"/>
      <w:r>
        <w:t xml:space="preserve">РЕЄСТРАЦІЯ, ЗБЕРІГАННЯ, </w:t>
      </w:r>
      <w:r>
        <w:rPr>
          <w:lang w:val="ru-RU" w:eastAsia="ru-RU"/>
        </w:rPr>
        <w:t>ТРАНСПОРТУВАННЯ ПРОБ</w:t>
      </w:r>
      <w:bookmarkEnd w:id="82"/>
      <w:bookmarkEnd w:id="83"/>
    </w:p>
    <w:p w:rsidR="00707477" w:rsidRDefault="00707477">
      <w:pPr>
        <w:pStyle w:val="BodyText"/>
        <w:shd w:val="clear" w:color="auto" w:fill="auto"/>
        <w:spacing w:after="60"/>
        <w:ind w:left="680" w:firstLine="860"/>
        <w:jc w:val="both"/>
      </w:pPr>
      <w:r>
        <w:t xml:space="preserve">Відібрана </w:t>
      </w:r>
      <w:r>
        <w:rPr>
          <w:lang w:val="ru-RU" w:eastAsia="ru-RU"/>
        </w:rPr>
        <w:t xml:space="preserve">проба повинна з достатньою повнотою репрезентувати показники складу та властивостей </w:t>
      </w:r>
      <w:r>
        <w:t xml:space="preserve">стічних </w:t>
      </w:r>
      <w:r>
        <w:rPr>
          <w:lang w:val="ru-RU" w:eastAsia="ru-RU"/>
        </w:rPr>
        <w:t xml:space="preserve">вод на момент </w:t>
      </w:r>
      <w:r>
        <w:t xml:space="preserve">її відбору </w:t>
      </w:r>
      <w:r>
        <w:rPr>
          <w:lang w:val="ru-RU" w:eastAsia="ru-RU"/>
        </w:rPr>
        <w:t xml:space="preserve">та </w:t>
      </w:r>
      <w:r>
        <w:t xml:space="preserve">своєчасно </w:t>
      </w:r>
      <w:r>
        <w:rPr>
          <w:lang w:val="ru-RU" w:eastAsia="ru-RU"/>
        </w:rPr>
        <w:t xml:space="preserve">буди доставлена у </w:t>
      </w:r>
      <w:r>
        <w:t>лабораторію.</w:t>
      </w:r>
    </w:p>
    <w:p w:rsidR="00707477" w:rsidRDefault="00707477">
      <w:pPr>
        <w:pStyle w:val="BodyText"/>
        <w:shd w:val="clear" w:color="auto" w:fill="auto"/>
        <w:spacing w:after="60"/>
        <w:ind w:left="680" w:firstLine="860"/>
        <w:jc w:val="both"/>
      </w:pPr>
      <w:r w:rsidRPr="00B05FEA">
        <w:rPr>
          <w:lang w:eastAsia="ru-RU"/>
        </w:rPr>
        <w:t xml:space="preserve">Посудини, що </w:t>
      </w:r>
      <w:r>
        <w:t xml:space="preserve">містять </w:t>
      </w:r>
      <w:r w:rsidRPr="00B05FEA">
        <w:rPr>
          <w:lang w:eastAsia="ru-RU"/>
        </w:rPr>
        <w:t xml:space="preserve">проби, треба маркувати у </w:t>
      </w:r>
      <w:r>
        <w:t xml:space="preserve">ясній і зрозумілій формі </w:t>
      </w:r>
      <w:r w:rsidRPr="00B05FEA">
        <w:rPr>
          <w:lang w:eastAsia="ru-RU"/>
        </w:rPr>
        <w:t xml:space="preserve">для того, щоб сприяти </w:t>
      </w:r>
      <w:r>
        <w:t xml:space="preserve">ідентифікації </w:t>
      </w:r>
      <w:r w:rsidRPr="00B05FEA">
        <w:rPr>
          <w:lang w:eastAsia="ru-RU"/>
        </w:rPr>
        <w:t xml:space="preserve">у </w:t>
      </w:r>
      <w:r>
        <w:t xml:space="preserve">лабораторії </w:t>
      </w:r>
      <w:r w:rsidRPr="00B05FEA">
        <w:rPr>
          <w:lang w:eastAsia="ru-RU"/>
        </w:rPr>
        <w:t xml:space="preserve">без виникнення </w:t>
      </w:r>
      <w:r>
        <w:t>різночитань.</w:t>
      </w:r>
    </w:p>
    <w:p w:rsidR="00707477" w:rsidRDefault="00707477">
      <w:pPr>
        <w:pStyle w:val="BodyText"/>
        <w:shd w:val="clear" w:color="auto" w:fill="auto"/>
        <w:spacing w:after="60"/>
        <w:ind w:left="680" w:firstLine="860"/>
        <w:jc w:val="both"/>
      </w:pPr>
      <w:r>
        <w:rPr>
          <w:lang w:val="ru-RU" w:eastAsia="ru-RU"/>
        </w:rPr>
        <w:t xml:space="preserve">На </w:t>
      </w:r>
      <w:r>
        <w:t xml:space="preserve">відібрану </w:t>
      </w:r>
      <w:r>
        <w:rPr>
          <w:lang w:val="ru-RU" w:eastAsia="ru-RU"/>
        </w:rPr>
        <w:t xml:space="preserve">пробу (проби) </w:t>
      </w:r>
      <w:r>
        <w:t xml:space="preserve">складається супровідний </w:t>
      </w:r>
      <w:r>
        <w:rPr>
          <w:lang w:val="ru-RU" w:eastAsia="ru-RU"/>
        </w:rPr>
        <w:t xml:space="preserve">документ (акт, паспорт), наведений у Додатку 3 до </w:t>
      </w:r>
      <w:r>
        <w:t xml:space="preserve">цієї </w:t>
      </w:r>
      <w:r>
        <w:rPr>
          <w:lang w:val="ru-RU" w:eastAsia="ru-RU"/>
        </w:rPr>
        <w:t xml:space="preserve">Методики </w:t>
      </w:r>
      <w:r>
        <w:t xml:space="preserve">відбору </w:t>
      </w:r>
      <w:r>
        <w:rPr>
          <w:lang w:val="ru-RU" w:eastAsia="ru-RU"/>
        </w:rPr>
        <w:t xml:space="preserve">проб, в якому </w:t>
      </w:r>
      <w:r>
        <w:t xml:space="preserve">має </w:t>
      </w:r>
      <w:r>
        <w:rPr>
          <w:lang w:val="ru-RU" w:eastAsia="ru-RU"/>
        </w:rPr>
        <w:t xml:space="preserve">бути наведена така </w:t>
      </w:r>
      <w:r>
        <w:t>інформація:</w:t>
      </w:r>
    </w:p>
    <w:p w:rsidR="00707477" w:rsidRDefault="00707477">
      <w:pPr>
        <w:pStyle w:val="BodyText"/>
        <w:numPr>
          <w:ilvl w:val="0"/>
          <w:numId w:val="18"/>
        </w:numPr>
        <w:shd w:val="clear" w:color="auto" w:fill="auto"/>
        <w:tabs>
          <w:tab w:val="left" w:pos="1834"/>
        </w:tabs>
        <w:spacing w:after="60"/>
        <w:ind w:left="1540" w:firstLine="0"/>
        <w:jc w:val="both"/>
      </w:pPr>
      <w:r>
        <w:t>назва та адреса споживача;</w:t>
      </w:r>
    </w:p>
    <w:p w:rsidR="00707477" w:rsidRDefault="00707477">
      <w:pPr>
        <w:pStyle w:val="BodyText"/>
        <w:numPr>
          <w:ilvl w:val="0"/>
          <w:numId w:val="18"/>
        </w:numPr>
        <w:shd w:val="clear" w:color="auto" w:fill="auto"/>
        <w:tabs>
          <w:tab w:val="left" w:pos="1834"/>
        </w:tabs>
        <w:spacing w:after="60"/>
        <w:ind w:left="1540" w:firstLine="0"/>
      </w:pPr>
      <w:r>
        <w:t>розташування контрольного колодязя для відбору проб;</w:t>
      </w:r>
    </w:p>
    <w:p w:rsidR="00707477" w:rsidRDefault="00707477">
      <w:pPr>
        <w:pStyle w:val="BodyText"/>
        <w:numPr>
          <w:ilvl w:val="0"/>
          <w:numId w:val="18"/>
        </w:numPr>
        <w:shd w:val="clear" w:color="auto" w:fill="auto"/>
        <w:tabs>
          <w:tab w:val="left" w:pos="1834"/>
        </w:tabs>
        <w:spacing w:after="60"/>
        <w:ind w:left="1540" w:firstLine="0"/>
      </w:pPr>
      <w:r>
        <w:t>дата, час відбирання;</w:t>
      </w:r>
    </w:p>
    <w:p w:rsidR="00707477" w:rsidRDefault="00707477">
      <w:pPr>
        <w:pStyle w:val="BodyText"/>
        <w:numPr>
          <w:ilvl w:val="0"/>
          <w:numId w:val="18"/>
        </w:numPr>
        <w:shd w:val="clear" w:color="auto" w:fill="auto"/>
        <w:tabs>
          <w:tab w:val="left" w:pos="1834"/>
        </w:tabs>
        <w:spacing w:after="60"/>
        <w:ind w:left="1540" w:firstLine="0"/>
      </w:pPr>
      <w:r>
        <w:t>мета відбору;</w:t>
      </w:r>
    </w:p>
    <w:p w:rsidR="00707477" w:rsidRDefault="00707477">
      <w:pPr>
        <w:pStyle w:val="BodyText"/>
        <w:numPr>
          <w:ilvl w:val="0"/>
          <w:numId w:val="18"/>
        </w:numPr>
        <w:shd w:val="clear" w:color="auto" w:fill="auto"/>
        <w:tabs>
          <w:tab w:val="left" w:pos="1821"/>
        </w:tabs>
        <w:spacing w:after="60"/>
        <w:ind w:left="680" w:firstLine="860"/>
        <w:jc w:val="both"/>
      </w:pPr>
      <w:r>
        <w:t>маркування посудини у ясній і зрозумілій формі (без виникнення різночитань), маркування повинно бути міцним, не змиватися;</w:t>
      </w:r>
    </w:p>
    <w:p w:rsidR="00707477" w:rsidRDefault="00707477">
      <w:pPr>
        <w:pStyle w:val="BodyText"/>
        <w:numPr>
          <w:ilvl w:val="0"/>
          <w:numId w:val="18"/>
        </w:numPr>
        <w:shd w:val="clear" w:color="auto" w:fill="auto"/>
        <w:tabs>
          <w:tab w:val="left" w:pos="1834"/>
        </w:tabs>
        <w:spacing w:after="60"/>
        <w:ind w:left="1540" w:firstLine="0"/>
      </w:pPr>
      <w:r>
        <w:t>вид проби (контрольна проба);</w:t>
      </w:r>
    </w:p>
    <w:p w:rsidR="00707477" w:rsidRDefault="00707477">
      <w:pPr>
        <w:pStyle w:val="BodyText"/>
        <w:numPr>
          <w:ilvl w:val="0"/>
          <w:numId w:val="18"/>
        </w:numPr>
        <w:shd w:val="clear" w:color="auto" w:fill="auto"/>
        <w:tabs>
          <w:tab w:val="left" w:pos="1834"/>
        </w:tabs>
        <w:spacing w:after="60"/>
        <w:ind w:left="1540" w:firstLine="0"/>
      </w:pPr>
      <w:r>
        <w:t>спосіб відбору (ручний, автоматичний);</w:t>
      </w:r>
    </w:p>
    <w:p w:rsidR="00707477" w:rsidRDefault="00707477">
      <w:pPr>
        <w:pStyle w:val="BodyText"/>
        <w:numPr>
          <w:ilvl w:val="0"/>
          <w:numId w:val="18"/>
        </w:numPr>
        <w:shd w:val="clear" w:color="auto" w:fill="auto"/>
        <w:tabs>
          <w:tab w:val="left" w:pos="1834"/>
        </w:tabs>
        <w:spacing w:after="60"/>
        <w:ind w:left="1540" w:firstLine="0"/>
      </w:pPr>
      <w:r>
        <w:t>дані про обробку проби (фільтрування, відстоювання, консервування тощо);</w:t>
      </w:r>
    </w:p>
    <w:p w:rsidR="00707477" w:rsidRDefault="00707477">
      <w:pPr>
        <w:pStyle w:val="BodyText"/>
        <w:numPr>
          <w:ilvl w:val="0"/>
          <w:numId w:val="18"/>
        </w:numPr>
        <w:shd w:val="clear" w:color="auto" w:fill="auto"/>
        <w:tabs>
          <w:tab w:val="left" w:pos="1834"/>
        </w:tabs>
        <w:spacing w:after="60"/>
        <w:ind w:left="1540" w:firstLine="0"/>
      </w:pPr>
      <w:r>
        <w:t>візуальна, органолептична характеристика проби;</w:t>
      </w:r>
    </w:p>
    <w:p w:rsidR="00707477" w:rsidRDefault="00707477">
      <w:pPr>
        <w:pStyle w:val="BodyText"/>
        <w:numPr>
          <w:ilvl w:val="0"/>
          <w:numId w:val="18"/>
        </w:numPr>
        <w:shd w:val="clear" w:color="auto" w:fill="auto"/>
        <w:tabs>
          <w:tab w:val="left" w:pos="1834"/>
        </w:tabs>
        <w:spacing w:after="60"/>
        <w:ind w:left="1540" w:firstLine="0"/>
      </w:pPr>
      <w:r>
        <w:t>умови транспортування проби;</w:t>
      </w:r>
    </w:p>
    <w:p w:rsidR="00707477" w:rsidRDefault="00707477">
      <w:pPr>
        <w:pStyle w:val="BodyText"/>
        <w:numPr>
          <w:ilvl w:val="0"/>
          <w:numId w:val="18"/>
        </w:numPr>
        <w:shd w:val="clear" w:color="auto" w:fill="auto"/>
        <w:tabs>
          <w:tab w:val="left" w:pos="1826"/>
        </w:tabs>
        <w:spacing w:after="60"/>
        <w:ind w:left="680" w:firstLine="860"/>
        <w:jc w:val="both"/>
      </w:pPr>
      <w:r>
        <w:t>відомості про осіб, які проводили відбір проби (посада, ім'я та прізвище представників виробника та споживача).</w:t>
      </w:r>
    </w:p>
    <w:p w:rsidR="00707477" w:rsidRDefault="00707477">
      <w:pPr>
        <w:pStyle w:val="BodyText"/>
        <w:shd w:val="clear" w:color="auto" w:fill="auto"/>
        <w:spacing w:after="60"/>
        <w:ind w:left="680" w:firstLine="860"/>
        <w:jc w:val="both"/>
      </w:pPr>
      <w:r>
        <w:t xml:space="preserve">Строки, умови зберігання, обсяги контрольних та арбітражних проб повинні відповідати нормативним вимогам, встановленим у відповідних методиках визначення конкретних показників складу стічних вод та нормативних документах: КНД </w:t>
      </w:r>
      <w:r>
        <w:rPr>
          <w:lang w:val="ru-RU" w:eastAsia="ru-RU"/>
        </w:rPr>
        <w:t>211.1.0.009</w:t>
      </w:r>
      <w:r>
        <w:rPr>
          <w:lang w:val="ru-RU" w:eastAsia="ru-RU"/>
        </w:rPr>
        <w:softHyphen/>
        <w:t>94,</w:t>
      </w:r>
      <w:r>
        <w:t xml:space="preserve"> ДСТУ </w:t>
      </w:r>
      <w:r>
        <w:rPr>
          <w:lang w:val="en-US" w:eastAsia="en-US"/>
        </w:rPr>
        <w:t>ISO</w:t>
      </w:r>
      <w:r w:rsidRPr="00B05FEA">
        <w:rPr>
          <w:lang w:val="ru-RU" w:eastAsia="en-US"/>
        </w:rPr>
        <w:t xml:space="preserve"> </w:t>
      </w:r>
      <w:r>
        <w:t>5667 ч.2,3,10. Зведена інформація щодо вибору проб, способів зберігання та консервування стічних проб наведені у Додатку 1 до цієї Методики відбору проб.</w:t>
      </w:r>
    </w:p>
    <w:p w:rsidR="00707477" w:rsidRDefault="00707477">
      <w:pPr>
        <w:pStyle w:val="BodyText"/>
        <w:shd w:val="clear" w:color="auto" w:fill="auto"/>
        <w:spacing w:after="60"/>
        <w:ind w:left="680" w:firstLine="860"/>
        <w:jc w:val="both"/>
      </w:pPr>
      <w:r>
        <w:t>Зберігання проб припустиме лише у випадку неможливості проведення аналізу відразу після відбору. При цьому необхідно враховувати можливі зміни у складі та властивостях проби.</w:t>
      </w:r>
    </w:p>
    <w:p w:rsidR="00707477" w:rsidRDefault="00707477">
      <w:pPr>
        <w:pStyle w:val="BodyText"/>
        <w:shd w:val="clear" w:color="auto" w:fill="auto"/>
        <w:spacing w:after="60"/>
        <w:ind w:left="680" w:firstLine="860"/>
        <w:jc w:val="both"/>
      </w:pPr>
      <w:r>
        <w:t>Пробу треба транспортувати та зберігати при температурі від 2 до 5°С у відносно короткий строк до початку аналізування.</w:t>
      </w:r>
    </w:p>
    <w:p w:rsidR="00707477" w:rsidRDefault="00707477">
      <w:pPr>
        <w:pStyle w:val="BodyText"/>
        <w:shd w:val="clear" w:color="auto" w:fill="auto"/>
        <w:spacing w:after="60"/>
        <w:ind w:left="680" w:firstLine="860"/>
        <w:jc w:val="both"/>
      </w:pPr>
      <w:r>
        <w:t>Для збільшення строку зберігання проби її консервують, додаючи хімікати безпосередньо після відбирання проби або в порожній посуд, враховуючи такі вимоги:</w:t>
      </w:r>
    </w:p>
    <w:p w:rsidR="00707477" w:rsidRDefault="00707477">
      <w:pPr>
        <w:pStyle w:val="BodyText"/>
        <w:numPr>
          <w:ilvl w:val="0"/>
          <w:numId w:val="18"/>
        </w:numPr>
        <w:shd w:val="clear" w:color="auto" w:fill="auto"/>
        <w:tabs>
          <w:tab w:val="left" w:pos="1826"/>
        </w:tabs>
        <w:spacing w:after="60"/>
        <w:ind w:left="680" w:firstLine="860"/>
        <w:jc w:val="both"/>
      </w:pPr>
      <w:r>
        <w:t>консерванти даного компоненту або групи компонентів не повинні перешкоджати визначенню інших показників;</w:t>
      </w:r>
    </w:p>
    <w:p w:rsidR="00707477" w:rsidRDefault="00707477">
      <w:pPr>
        <w:pStyle w:val="BodyText"/>
        <w:shd w:val="clear" w:color="auto" w:fill="auto"/>
        <w:spacing w:after="60"/>
        <w:ind w:left="680" w:firstLine="860"/>
        <w:jc w:val="both"/>
      </w:pPr>
      <w:r>
        <w:t>- конкретні засоби консервування та строки зберігання проби приймають у відповідності з методиками виконання вимірювань.</w:t>
      </w:r>
    </w:p>
    <w:p w:rsidR="00707477" w:rsidRDefault="00707477">
      <w:pPr>
        <w:pStyle w:val="BodyText"/>
        <w:shd w:val="clear" w:color="auto" w:fill="auto"/>
        <w:spacing w:after="60"/>
        <w:ind w:left="680" w:firstLine="860"/>
        <w:jc w:val="both"/>
      </w:pPr>
      <w:r>
        <w:t>Пропонують різні хімічні компоненти, які у необхідних концентраціях додають у пробу. Найчастіше у якості консервантів використовують кислоти та розчини лугів. Бажано додавати достатньо концентровані розчини консервантів у невеликих об'ємах. Це дозволяє в більшості випадків не брати до уваги ступінь розведення проби під час розрахунку результатів аналізування.</w:t>
      </w:r>
    </w:p>
    <w:p w:rsidR="00707477" w:rsidRDefault="00707477">
      <w:pPr>
        <w:pStyle w:val="BodyText"/>
        <w:shd w:val="clear" w:color="auto" w:fill="auto"/>
        <w:spacing w:after="60"/>
        <w:ind w:left="680" w:firstLine="860"/>
        <w:jc w:val="both"/>
      </w:pPr>
      <w:r>
        <w:t>Велика увага повинна приділятися транспортуванню порожньої тари для проб до міста відбору та наповненої, яка направляється до лабораторії.</w:t>
      </w:r>
    </w:p>
    <w:p w:rsidR="00707477" w:rsidRDefault="00707477">
      <w:pPr>
        <w:pStyle w:val="BodyText"/>
        <w:shd w:val="clear" w:color="auto" w:fill="auto"/>
        <w:spacing w:after="40"/>
        <w:ind w:left="700" w:firstLine="840"/>
        <w:jc w:val="both"/>
      </w:pPr>
      <w:r w:rsidRPr="00B05FEA">
        <w:rPr>
          <w:lang w:eastAsia="ru-RU"/>
        </w:rPr>
        <w:t xml:space="preserve">Посуд, у якому </w:t>
      </w:r>
      <w:r>
        <w:t xml:space="preserve">зберігають відібрані </w:t>
      </w:r>
      <w:r w:rsidRPr="00B05FEA">
        <w:rPr>
          <w:lang w:eastAsia="ru-RU"/>
        </w:rPr>
        <w:t xml:space="preserve">проби, треба захищати </w:t>
      </w:r>
      <w:r>
        <w:t xml:space="preserve">і </w:t>
      </w:r>
      <w:r w:rsidRPr="00B05FEA">
        <w:rPr>
          <w:lang w:eastAsia="ru-RU"/>
        </w:rPr>
        <w:t xml:space="preserve">закривати так, щоб не </w:t>
      </w:r>
      <w:r>
        <w:t xml:space="preserve">погіршувався їх вміст </w:t>
      </w:r>
      <w:r w:rsidRPr="00B05FEA">
        <w:rPr>
          <w:lang w:eastAsia="ru-RU"/>
        </w:rPr>
        <w:t xml:space="preserve">та не </w:t>
      </w:r>
      <w:r>
        <w:t xml:space="preserve">відбувалася </w:t>
      </w:r>
      <w:r w:rsidRPr="00B05FEA">
        <w:rPr>
          <w:lang w:eastAsia="ru-RU"/>
        </w:rPr>
        <w:t xml:space="preserve">втрата </w:t>
      </w:r>
      <w:r>
        <w:t xml:space="preserve">її </w:t>
      </w:r>
      <w:r w:rsidRPr="00B05FEA">
        <w:rPr>
          <w:lang w:eastAsia="ru-RU"/>
        </w:rPr>
        <w:t xml:space="preserve">частини </w:t>
      </w:r>
      <w:r>
        <w:t xml:space="preserve">під </w:t>
      </w:r>
      <w:r w:rsidRPr="00B05FEA">
        <w:rPr>
          <w:lang w:eastAsia="ru-RU"/>
        </w:rPr>
        <w:t xml:space="preserve">час транспортування. </w:t>
      </w:r>
      <w:r>
        <w:rPr>
          <w:lang w:val="ru-RU" w:eastAsia="ru-RU"/>
        </w:rPr>
        <w:t xml:space="preserve">Посуд пакують у тару, яка </w:t>
      </w:r>
      <w:r>
        <w:t xml:space="preserve">охороняє </w:t>
      </w:r>
      <w:r>
        <w:rPr>
          <w:lang w:val="ru-RU" w:eastAsia="ru-RU"/>
        </w:rPr>
        <w:t xml:space="preserve">його </w:t>
      </w:r>
      <w:r>
        <w:t xml:space="preserve">від руйнації </w:t>
      </w:r>
      <w:r>
        <w:rPr>
          <w:lang w:val="ru-RU" w:eastAsia="ru-RU"/>
        </w:rPr>
        <w:t xml:space="preserve">та </w:t>
      </w:r>
      <w:r>
        <w:t xml:space="preserve">від </w:t>
      </w:r>
      <w:r>
        <w:rPr>
          <w:lang w:val="ru-RU" w:eastAsia="ru-RU"/>
        </w:rPr>
        <w:t xml:space="preserve">можливих </w:t>
      </w:r>
      <w:r>
        <w:t xml:space="preserve">зовнішніх </w:t>
      </w:r>
      <w:r>
        <w:rPr>
          <w:lang w:val="ru-RU" w:eastAsia="ru-RU"/>
        </w:rPr>
        <w:t xml:space="preserve">забруднень, а також сама не повинна бути джерелом забруднення. Тара для транспортування може виготовлятися з пластмаси, дерева, </w:t>
      </w:r>
      <w:r>
        <w:t xml:space="preserve">пінопласту, </w:t>
      </w:r>
      <w:r>
        <w:rPr>
          <w:lang w:val="ru-RU" w:eastAsia="ru-RU"/>
        </w:rPr>
        <w:t xml:space="preserve">картону та повинна мати перегородки. Кришки </w:t>
      </w:r>
      <w:r>
        <w:t xml:space="preserve">ящиків </w:t>
      </w:r>
      <w:r>
        <w:rPr>
          <w:lang w:val="ru-RU" w:eastAsia="ru-RU"/>
        </w:rPr>
        <w:t xml:space="preserve">не </w:t>
      </w:r>
      <w:r>
        <w:t xml:space="preserve">повинні </w:t>
      </w:r>
      <w:r>
        <w:rPr>
          <w:lang w:val="ru-RU" w:eastAsia="ru-RU"/>
        </w:rPr>
        <w:t>впливати на пробки посуду з пробами.</w:t>
      </w:r>
    </w:p>
    <w:p w:rsidR="00707477" w:rsidRDefault="00707477">
      <w:pPr>
        <w:pStyle w:val="BodyText"/>
        <w:shd w:val="clear" w:color="auto" w:fill="auto"/>
        <w:spacing w:after="320"/>
        <w:ind w:left="700" w:firstLine="840"/>
        <w:jc w:val="both"/>
      </w:pPr>
      <w:r>
        <w:rPr>
          <w:lang w:val="ru-RU" w:eastAsia="ru-RU"/>
        </w:rPr>
        <w:t xml:space="preserve">Проби транспортують службовим автотранспортом з метою забезпечення </w:t>
      </w:r>
      <w:r>
        <w:t xml:space="preserve">безпечної </w:t>
      </w:r>
      <w:r>
        <w:rPr>
          <w:lang w:val="ru-RU" w:eastAsia="ru-RU"/>
        </w:rPr>
        <w:t xml:space="preserve">та </w:t>
      </w:r>
      <w:r>
        <w:t xml:space="preserve">своєчасної </w:t>
      </w:r>
      <w:r>
        <w:rPr>
          <w:lang w:val="ru-RU" w:eastAsia="ru-RU"/>
        </w:rPr>
        <w:t xml:space="preserve">доставки проб у </w:t>
      </w:r>
      <w:r>
        <w:t xml:space="preserve">лабораторію, </w:t>
      </w:r>
      <w:r>
        <w:rPr>
          <w:lang w:val="ru-RU" w:eastAsia="ru-RU"/>
        </w:rPr>
        <w:t xml:space="preserve">виконання негайного охолоджування проби за допомогою </w:t>
      </w:r>
      <w:r>
        <w:t xml:space="preserve">холодильної </w:t>
      </w:r>
      <w:r>
        <w:rPr>
          <w:lang w:val="ru-RU" w:eastAsia="ru-RU"/>
        </w:rPr>
        <w:t>камери.</w:t>
      </w:r>
    </w:p>
    <w:p w:rsidR="00707477" w:rsidRDefault="00707477">
      <w:pPr>
        <w:pStyle w:val="40"/>
        <w:keepNext/>
        <w:keepLines/>
        <w:numPr>
          <w:ilvl w:val="0"/>
          <w:numId w:val="17"/>
        </w:numPr>
        <w:shd w:val="clear" w:color="auto" w:fill="auto"/>
        <w:tabs>
          <w:tab w:val="left" w:pos="438"/>
        </w:tabs>
        <w:spacing w:after="320"/>
      </w:pPr>
      <w:bookmarkStart w:id="84" w:name="bookmark73"/>
      <w:bookmarkStart w:id="85" w:name="bookmark74"/>
      <w:r>
        <w:rPr>
          <w:lang w:val="ru-RU" w:eastAsia="ru-RU"/>
        </w:rPr>
        <w:t xml:space="preserve">ОХОРОНА </w:t>
      </w:r>
      <w:r>
        <w:t xml:space="preserve">ПРАЦІ </w:t>
      </w:r>
      <w:r>
        <w:rPr>
          <w:lang w:val="ru-RU" w:eastAsia="ru-RU"/>
        </w:rPr>
        <w:t xml:space="preserve">ПРИ </w:t>
      </w:r>
      <w:r>
        <w:t xml:space="preserve">ВІДБОРІ </w:t>
      </w:r>
      <w:r>
        <w:rPr>
          <w:lang w:val="ru-RU" w:eastAsia="ru-RU"/>
        </w:rPr>
        <w:t>ПРОБ</w:t>
      </w:r>
      <w:bookmarkEnd w:id="84"/>
      <w:bookmarkEnd w:id="85"/>
    </w:p>
    <w:p w:rsidR="00707477" w:rsidRDefault="00707477">
      <w:pPr>
        <w:pStyle w:val="BodyText"/>
        <w:shd w:val="clear" w:color="auto" w:fill="auto"/>
        <w:spacing w:after="40"/>
        <w:ind w:left="700" w:firstLine="840"/>
        <w:jc w:val="both"/>
      </w:pPr>
      <w:r>
        <w:rPr>
          <w:lang w:val="ru-RU" w:eastAsia="ru-RU"/>
        </w:rPr>
        <w:t xml:space="preserve">Персонал виробника та представники споживача </w:t>
      </w:r>
      <w:r>
        <w:t xml:space="preserve">згідно із </w:t>
      </w:r>
      <w:r>
        <w:rPr>
          <w:lang w:val="ru-RU" w:eastAsia="ru-RU"/>
        </w:rPr>
        <w:t xml:space="preserve">законодавством </w:t>
      </w:r>
      <w:r>
        <w:t xml:space="preserve">України зобов'язані </w:t>
      </w:r>
      <w:r>
        <w:rPr>
          <w:lang w:val="ru-RU" w:eastAsia="ru-RU"/>
        </w:rPr>
        <w:t xml:space="preserve">знати та виконувати вимоги нормативних </w:t>
      </w:r>
      <w:r>
        <w:t xml:space="preserve">актів </w:t>
      </w:r>
      <w:r>
        <w:rPr>
          <w:lang w:val="ru-RU" w:eastAsia="ru-RU"/>
        </w:rPr>
        <w:t xml:space="preserve">про охорону </w:t>
      </w:r>
      <w:r>
        <w:t xml:space="preserve">праці, </w:t>
      </w:r>
      <w:r>
        <w:rPr>
          <w:lang w:val="ru-RU" w:eastAsia="ru-RU"/>
        </w:rPr>
        <w:t xml:space="preserve">правила поводження з засобами </w:t>
      </w:r>
      <w:r>
        <w:t xml:space="preserve">відбору </w:t>
      </w:r>
      <w:r>
        <w:rPr>
          <w:lang w:val="ru-RU" w:eastAsia="ru-RU"/>
        </w:rPr>
        <w:t xml:space="preserve">проб, </w:t>
      </w:r>
      <w:r>
        <w:t xml:space="preserve">вміти </w:t>
      </w:r>
      <w:r>
        <w:rPr>
          <w:lang w:val="ru-RU" w:eastAsia="ru-RU"/>
        </w:rPr>
        <w:t xml:space="preserve">користуватися засобами </w:t>
      </w:r>
      <w:r>
        <w:t xml:space="preserve">індивідуального </w:t>
      </w:r>
      <w:r>
        <w:rPr>
          <w:lang w:val="ru-RU" w:eastAsia="ru-RU"/>
        </w:rPr>
        <w:t>захисту.</w:t>
      </w:r>
    </w:p>
    <w:p w:rsidR="00707477" w:rsidRDefault="00707477">
      <w:pPr>
        <w:pStyle w:val="BodyText"/>
        <w:shd w:val="clear" w:color="auto" w:fill="auto"/>
        <w:spacing w:after="40"/>
        <w:ind w:left="700" w:firstLine="840"/>
        <w:jc w:val="both"/>
      </w:pPr>
      <w:r>
        <w:rPr>
          <w:lang w:val="ru-RU" w:eastAsia="ru-RU"/>
        </w:rPr>
        <w:t xml:space="preserve">До </w:t>
      </w:r>
      <w:r>
        <w:t xml:space="preserve">відбору </w:t>
      </w:r>
      <w:r>
        <w:rPr>
          <w:lang w:val="ru-RU" w:eastAsia="ru-RU"/>
        </w:rPr>
        <w:t xml:space="preserve">проб </w:t>
      </w:r>
      <w:r>
        <w:t xml:space="preserve">допускається </w:t>
      </w:r>
      <w:r>
        <w:rPr>
          <w:lang w:val="ru-RU" w:eastAsia="ru-RU"/>
        </w:rPr>
        <w:t xml:space="preserve">персонал, який </w:t>
      </w:r>
      <w:r>
        <w:t xml:space="preserve">має </w:t>
      </w:r>
      <w:r>
        <w:rPr>
          <w:lang w:val="ru-RU" w:eastAsia="ru-RU"/>
        </w:rPr>
        <w:t xml:space="preserve">документально </w:t>
      </w:r>
      <w:r>
        <w:t xml:space="preserve">підтверджені </w:t>
      </w:r>
      <w:r>
        <w:rPr>
          <w:lang w:val="ru-RU" w:eastAsia="ru-RU"/>
        </w:rPr>
        <w:t xml:space="preserve">повноваження (службове </w:t>
      </w:r>
      <w:r>
        <w:t xml:space="preserve">посвідчення, </w:t>
      </w:r>
      <w:r>
        <w:rPr>
          <w:lang w:val="ru-RU" w:eastAsia="ru-RU"/>
        </w:rPr>
        <w:t xml:space="preserve">наряд) та пройшов </w:t>
      </w:r>
      <w:r>
        <w:t xml:space="preserve">інструктаж </w:t>
      </w:r>
      <w:r>
        <w:rPr>
          <w:lang w:val="ru-RU" w:eastAsia="ru-RU"/>
        </w:rPr>
        <w:t xml:space="preserve">з охорони </w:t>
      </w:r>
      <w:r>
        <w:t xml:space="preserve">праці </w:t>
      </w:r>
      <w:r>
        <w:rPr>
          <w:lang w:val="ru-RU" w:eastAsia="ru-RU"/>
        </w:rPr>
        <w:t xml:space="preserve">при </w:t>
      </w:r>
      <w:r>
        <w:t xml:space="preserve">відборі </w:t>
      </w:r>
      <w:r>
        <w:rPr>
          <w:lang w:val="ru-RU" w:eastAsia="ru-RU"/>
        </w:rPr>
        <w:t xml:space="preserve">проб </w:t>
      </w:r>
      <w:r>
        <w:t xml:space="preserve">стічних </w:t>
      </w:r>
      <w:r>
        <w:rPr>
          <w:lang w:val="ru-RU" w:eastAsia="ru-RU"/>
        </w:rPr>
        <w:t>вод.</w:t>
      </w:r>
    </w:p>
    <w:p w:rsidR="00707477" w:rsidRDefault="00707477">
      <w:pPr>
        <w:pStyle w:val="BodyText"/>
        <w:shd w:val="clear" w:color="auto" w:fill="auto"/>
        <w:spacing w:after="40"/>
        <w:ind w:left="700" w:firstLine="840"/>
        <w:jc w:val="both"/>
      </w:pPr>
      <w:r>
        <w:rPr>
          <w:lang w:val="ru-RU" w:eastAsia="ru-RU"/>
        </w:rPr>
        <w:t xml:space="preserve">Персонал, який </w:t>
      </w:r>
      <w:r>
        <w:t xml:space="preserve">допускається </w:t>
      </w:r>
      <w:r>
        <w:rPr>
          <w:lang w:val="ru-RU" w:eastAsia="ru-RU"/>
        </w:rPr>
        <w:t xml:space="preserve">до </w:t>
      </w:r>
      <w:r>
        <w:t xml:space="preserve">відбору </w:t>
      </w:r>
      <w:r>
        <w:rPr>
          <w:lang w:val="ru-RU" w:eastAsia="ru-RU"/>
        </w:rPr>
        <w:t xml:space="preserve">проб, повинен </w:t>
      </w:r>
      <w:r>
        <w:t xml:space="preserve">вміти </w:t>
      </w:r>
      <w:r>
        <w:rPr>
          <w:lang w:val="ru-RU" w:eastAsia="ru-RU"/>
        </w:rPr>
        <w:t xml:space="preserve">надавати першу медичну допомогу при травмах, </w:t>
      </w:r>
      <w:r>
        <w:t>отруєннях.</w:t>
      </w:r>
    </w:p>
    <w:p w:rsidR="00707477" w:rsidRDefault="00707477">
      <w:pPr>
        <w:pStyle w:val="BodyText"/>
        <w:shd w:val="clear" w:color="auto" w:fill="auto"/>
        <w:spacing w:after="40"/>
        <w:ind w:left="700" w:firstLine="840"/>
        <w:jc w:val="both"/>
      </w:pPr>
      <w:r>
        <w:rPr>
          <w:lang w:val="ru-RU" w:eastAsia="ru-RU"/>
        </w:rPr>
        <w:t xml:space="preserve">Перед </w:t>
      </w:r>
      <w:r>
        <w:t xml:space="preserve">відбором </w:t>
      </w:r>
      <w:r>
        <w:rPr>
          <w:lang w:val="ru-RU" w:eastAsia="ru-RU"/>
        </w:rPr>
        <w:t xml:space="preserve">проб персонал повинен ознайомитися з особливостями устрою контрольного колодязя, </w:t>
      </w:r>
      <w:r>
        <w:t xml:space="preserve">із </w:t>
      </w:r>
      <w:r>
        <w:rPr>
          <w:lang w:val="ru-RU" w:eastAsia="ru-RU"/>
        </w:rPr>
        <w:t xml:space="preserve">можливими небезпечними факторами, що можуть виникнути при </w:t>
      </w:r>
      <w:r>
        <w:t>контролі.</w:t>
      </w:r>
    </w:p>
    <w:p w:rsidR="00707477" w:rsidRDefault="00707477">
      <w:pPr>
        <w:pStyle w:val="BodyText"/>
        <w:shd w:val="clear" w:color="auto" w:fill="auto"/>
        <w:spacing w:after="40"/>
        <w:ind w:left="700" w:firstLine="840"/>
        <w:jc w:val="both"/>
      </w:pPr>
      <w:r>
        <w:t xml:space="preserve">Місця, призначені </w:t>
      </w:r>
      <w:r>
        <w:rPr>
          <w:lang w:val="ru-RU" w:eastAsia="ru-RU"/>
        </w:rPr>
        <w:t xml:space="preserve">для </w:t>
      </w:r>
      <w:r>
        <w:t xml:space="preserve">відбору </w:t>
      </w:r>
      <w:r>
        <w:rPr>
          <w:lang w:val="ru-RU" w:eastAsia="ru-RU"/>
        </w:rPr>
        <w:t xml:space="preserve">проб, </w:t>
      </w:r>
      <w:r>
        <w:t xml:space="preserve">повинні </w:t>
      </w:r>
      <w:r>
        <w:rPr>
          <w:lang w:val="ru-RU" w:eastAsia="ru-RU"/>
        </w:rPr>
        <w:t xml:space="preserve">бути доступними. Якщо шлях до контрольного колодязя захаращений </w:t>
      </w:r>
      <w:r>
        <w:t xml:space="preserve">сторонніми </w:t>
      </w:r>
      <w:r>
        <w:rPr>
          <w:lang w:val="ru-RU" w:eastAsia="ru-RU"/>
        </w:rPr>
        <w:t xml:space="preserve">предметами, засипаний </w:t>
      </w:r>
      <w:r>
        <w:t xml:space="preserve">снігом </w:t>
      </w:r>
      <w:r>
        <w:rPr>
          <w:lang w:val="ru-RU" w:eastAsia="ru-RU"/>
        </w:rPr>
        <w:t xml:space="preserve">або </w:t>
      </w:r>
      <w:r>
        <w:t xml:space="preserve">ґрунтом, </w:t>
      </w:r>
      <w:r>
        <w:rPr>
          <w:lang w:val="ru-RU" w:eastAsia="ru-RU"/>
        </w:rPr>
        <w:t xml:space="preserve">заболочений або </w:t>
      </w:r>
      <w:r>
        <w:t xml:space="preserve">підтоплений, </w:t>
      </w:r>
      <w:r>
        <w:rPr>
          <w:lang w:val="ru-RU" w:eastAsia="ru-RU"/>
        </w:rPr>
        <w:t xml:space="preserve">персонал повинен вимагати </w:t>
      </w:r>
      <w:r>
        <w:t xml:space="preserve">від відповідальних осіб </w:t>
      </w:r>
      <w:r>
        <w:rPr>
          <w:lang w:val="ru-RU" w:eastAsia="ru-RU"/>
        </w:rPr>
        <w:t xml:space="preserve">споживача забезпечити </w:t>
      </w:r>
      <w:r>
        <w:t xml:space="preserve">вільний </w:t>
      </w:r>
      <w:r>
        <w:rPr>
          <w:lang w:val="ru-RU" w:eastAsia="ru-RU"/>
        </w:rPr>
        <w:t xml:space="preserve">доступ до </w:t>
      </w:r>
      <w:r>
        <w:t xml:space="preserve">місця відбору </w:t>
      </w:r>
      <w:r>
        <w:rPr>
          <w:lang w:val="ru-RU" w:eastAsia="ru-RU"/>
        </w:rPr>
        <w:t>проб.</w:t>
      </w:r>
    </w:p>
    <w:p w:rsidR="00707477" w:rsidRDefault="00707477">
      <w:pPr>
        <w:pStyle w:val="BodyText"/>
        <w:shd w:val="clear" w:color="auto" w:fill="auto"/>
        <w:spacing w:after="40"/>
        <w:ind w:left="700" w:firstLine="840"/>
        <w:jc w:val="both"/>
      </w:pPr>
      <w:r>
        <w:t xml:space="preserve">Відбір </w:t>
      </w:r>
      <w:r>
        <w:rPr>
          <w:lang w:val="ru-RU" w:eastAsia="ru-RU"/>
        </w:rPr>
        <w:t xml:space="preserve">контрольних проб виробником повинен виконуватися у </w:t>
      </w:r>
      <w:r>
        <w:t xml:space="preserve">присутності </w:t>
      </w:r>
      <w:r>
        <w:rPr>
          <w:lang w:val="ru-RU" w:eastAsia="ru-RU"/>
        </w:rPr>
        <w:t xml:space="preserve">уповноваженого представника споживача. Проведення </w:t>
      </w:r>
      <w:r>
        <w:t xml:space="preserve">відбору </w:t>
      </w:r>
      <w:r>
        <w:rPr>
          <w:lang w:val="ru-RU" w:eastAsia="ru-RU"/>
        </w:rPr>
        <w:t xml:space="preserve">при </w:t>
      </w:r>
      <w:r>
        <w:t xml:space="preserve">відсутності </w:t>
      </w:r>
      <w:r>
        <w:rPr>
          <w:lang w:val="ru-RU" w:eastAsia="ru-RU"/>
        </w:rPr>
        <w:t xml:space="preserve">уповноваженого представника споживача може </w:t>
      </w:r>
      <w:r>
        <w:t xml:space="preserve">здійснюватися </w:t>
      </w:r>
      <w:r>
        <w:rPr>
          <w:lang w:val="ru-RU" w:eastAsia="ru-RU"/>
        </w:rPr>
        <w:t xml:space="preserve">групою </w:t>
      </w:r>
      <w:r>
        <w:t xml:space="preserve">працівників </w:t>
      </w:r>
      <w:r>
        <w:rPr>
          <w:lang w:val="ru-RU" w:eastAsia="ru-RU"/>
        </w:rPr>
        <w:t xml:space="preserve">виробника щонайменше з двох </w:t>
      </w:r>
      <w:r>
        <w:t xml:space="preserve">осіб, які забезпечені </w:t>
      </w:r>
      <w:r>
        <w:rPr>
          <w:lang w:val="ru-RU" w:eastAsia="ru-RU"/>
        </w:rPr>
        <w:t xml:space="preserve">засобами </w:t>
      </w:r>
      <w:r>
        <w:t xml:space="preserve">індивідуального </w:t>
      </w:r>
      <w:r>
        <w:rPr>
          <w:lang w:val="ru-RU" w:eastAsia="ru-RU"/>
        </w:rPr>
        <w:t xml:space="preserve">захисту, засобами страхування та рятування. Перед </w:t>
      </w:r>
      <w:r>
        <w:t xml:space="preserve">відбором </w:t>
      </w:r>
      <w:r>
        <w:rPr>
          <w:lang w:val="ru-RU" w:eastAsia="ru-RU"/>
        </w:rPr>
        <w:t xml:space="preserve">проб </w:t>
      </w:r>
      <w:r>
        <w:t xml:space="preserve">необхідно </w:t>
      </w:r>
      <w:r>
        <w:rPr>
          <w:lang w:val="ru-RU" w:eastAsia="ru-RU"/>
        </w:rPr>
        <w:t xml:space="preserve">провести </w:t>
      </w:r>
      <w:r>
        <w:t xml:space="preserve">вентиляцію </w:t>
      </w:r>
      <w:r>
        <w:rPr>
          <w:lang w:val="ru-RU" w:eastAsia="ru-RU"/>
        </w:rPr>
        <w:t>контрольного колодязя протягом 30 хв.</w:t>
      </w:r>
    </w:p>
    <w:p w:rsidR="00707477" w:rsidRDefault="00707477">
      <w:pPr>
        <w:pStyle w:val="BodyText"/>
        <w:shd w:val="clear" w:color="auto" w:fill="auto"/>
        <w:spacing w:after="40"/>
        <w:ind w:left="700" w:firstLine="840"/>
        <w:jc w:val="both"/>
      </w:pPr>
      <w:r>
        <w:rPr>
          <w:lang w:val="ru-RU" w:eastAsia="ru-RU"/>
        </w:rPr>
        <w:t xml:space="preserve">Контрольна проба </w:t>
      </w:r>
      <w:r>
        <w:t xml:space="preserve">стічної </w:t>
      </w:r>
      <w:r>
        <w:rPr>
          <w:lang w:val="ru-RU" w:eastAsia="ru-RU"/>
        </w:rPr>
        <w:t xml:space="preserve">води звичайно </w:t>
      </w:r>
      <w:r>
        <w:t xml:space="preserve">відбирається </w:t>
      </w:r>
      <w:r>
        <w:rPr>
          <w:lang w:val="ru-RU" w:eastAsia="ru-RU"/>
        </w:rPr>
        <w:t xml:space="preserve">уручну за допомогою </w:t>
      </w:r>
      <w:r>
        <w:t xml:space="preserve">пробовідбірника, </w:t>
      </w:r>
      <w:r>
        <w:rPr>
          <w:lang w:val="ru-RU" w:eastAsia="ru-RU"/>
        </w:rPr>
        <w:t xml:space="preserve">опущеного в контрольний колодязь та витягнутого </w:t>
      </w:r>
      <w:r>
        <w:t xml:space="preserve">після </w:t>
      </w:r>
      <w:r>
        <w:rPr>
          <w:lang w:val="ru-RU" w:eastAsia="ru-RU"/>
        </w:rPr>
        <w:t xml:space="preserve">наповнення за допомогою мотузки, ланцюга або ручки обладнання для </w:t>
      </w:r>
      <w:r>
        <w:t xml:space="preserve">відбирання </w:t>
      </w:r>
      <w:r>
        <w:rPr>
          <w:lang w:val="ru-RU" w:eastAsia="ru-RU"/>
        </w:rPr>
        <w:t xml:space="preserve">проб. При цьому </w:t>
      </w:r>
      <w:r>
        <w:t xml:space="preserve">безпосереднє </w:t>
      </w:r>
      <w:r>
        <w:rPr>
          <w:lang w:val="ru-RU" w:eastAsia="ru-RU"/>
        </w:rPr>
        <w:t xml:space="preserve">опущення </w:t>
      </w:r>
      <w:r>
        <w:t xml:space="preserve">працівників </w:t>
      </w:r>
      <w:r>
        <w:rPr>
          <w:lang w:val="ru-RU" w:eastAsia="ru-RU"/>
        </w:rPr>
        <w:t xml:space="preserve">у колодязь не </w:t>
      </w:r>
      <w:r>
        <w:t>допускається.</w:t>
      </w:r>
    </w:p>
    <w:p w:rsidR="00707477" w:rsidRDefault="00707477">
      <w:pPr>
        <w:pStyle w:val="BodyText"/>
        <w:shd w:val="clear" w:color="auto" w:fill="auto"/>
        <w:spacing w:after="40"/>
        <w:ind w:left="700" w:firstLine="840"/>
        <w:jc w:val="both"/>
      </w:pPr>
      <w:r>
        <w:rPr>
          <w:lang w:val="ru-RU" w:eastAsia="ru-RU"/>
        </w:rPr>
        <w:t xml:space="preserve">При </w:t>
      </w:r>
      <w:r>
        <w:t xml:space="preserve">відборі стічних </w:t>
      </w:r>
      <w:r>
        <w:rPr>
          <w:lang w:val="ru-RU" w:eastAsia="ru-RU"/>
        </w:rPr>
        <w:t xml:space="preserve">вод </w:t>
      </w:r>
      <w:r>
        <w:t xml:space="preserve">необхідно </w:t>
      </w:r>
      <w:r>
        <w:rPr>
          <w:lang w:val="ru-RU" w:eastAsia="ru-RU"/>
        </w:rPr>
        <w:t xml:space="preserve">пам'ятати, що </w:t>
      </w:r>
      <w:r>
        <w:t xml:space="preserve">конкретні </w:t>
      </w:r>
      <w:r>
        <w:rPr>
          <w:lang w:val="ru-RU" w:eastAsia="ru-RU"/>
        </w:rPr>
        <w:t xml:space="preserve">консерванти, що додаються у пробу (луги, кислоти, хлороформ та </w:t>
      </w:r>
      <w:r>
        <w:t xml:space="preserve">інші) </w:t>
      </w:r>
      <w:r>
        <w:rPr>
          <w:lang w:val="ru-RU" w:eastAsia="ru-RU"/>
        </w:rPr>
        <w:t xml:space="preserve">треба використовувати обережно, беручи до уваги </w:t>
      </w:r>
      <w:r>
        <w:t xml:space="preserve">їх </w:t>
      </w:r>
      <w:r>
        <w:rPr>
          <w:lang w:val="ru-RU" w:eastAsia="ru-RU"/>
        </w:rPr>
        <w:t xml:space="preserve">негативний вплив на здоров'я. Персонал треба </w:t>
      </w:r>
      <w:r>
        <w:t xml:space="preserve">інформувати </w:t>
      </w:r>
      <w:r>
        <w:rPr>
          <w:lang w:val="ru-RU" w:eastAsia="ru-RU"/>
        </w:rPr>
        <w:t xml:space="preserve">про можливу </w:t>
      </w:r>
      <w:r>
        <w:t xml:space="preserve">небезпечність і </w:t>
      </w:r>
      <w:r>
        <w:rPr>
          <w:lang w:val="ru-RU" w:eastAsia="ru-RU"/>
        </w:rPr>
        <w:t xml:space="preserve">заходи </w:t>
      </w:r>
      <w:r>
        <w:t xml:space="preserve">індивідуального </w:t>
      </w:r>
      <w:r>
        <w:rPr>
          <w:lang w:val="ru-RU" w:eastAsia="ru-RU"/>
        </w:rPr>
        <w:t xml:space="preserve">захисту </w:t>
      </w:r>
      <w:r>
        <w:t xml:space="preserve">від </w:t>
      </w:r>
      <w:r>
        <w:rPr>
          <w:lang w:val="ru-RU" w:eastAsia="ru-RU"/>
        </w:rPr>
        <w:t>них.</w:t>
      </w:r>
    </w:p>
    <w:p w:rsidR="00707477" w:rsidRDefault="00707477">
      <w:pPr>
        <w:pStyle w:val="BodyText"/>
        <w:shd w:val="clear" w:color="auto" w:fill="auto"/>
        <w:spacing w:after="40"/>
        <w:ind w:left="700" w:firstLine="840"/>
        <w:jc w:val="both"/>
      </w:pPr>
      <w:r w:rsidRPr="00B05FEA">
        <w:rPr>
          <w:lang w:eastAsia="ru-RU"/>
        </w:rPr>
        <w:t xml:space="preserve">При </w:t>
      </w:r>
      <w:r>
        <w:t xml:space="preserve">виявленні </w:t>
      </w:r>
      <w:r w:rsidRPr="00B05FEA">
        <w:rPr>
          <w:lang w:eastAsia="ru-RU"/>
        </w:rPr>
        <w:t xml:space="preserve">порушень, </w:t>
      </w:r>
      <w:r>
        <w:t xml:space="preserve">які </w:t>
      </w:r>
      <w:r w:rsidRPr="00B05FEA">
        <w:rPr>
          <w:lang w:eastAsia="ru-RU"/>
        </w:rPr>
        <w:t xml:space="preserve">зменшують безпеку </w:t>
      </w:r>
      <w:r>
        <w:t xml:space="preserve">праці </w:t>
      </w:r>
      <w:r w:rsidRPr="00B05FEA">
        <w:rPr>
          <w:lang w:eastAsia="ru-RU"/>
        </w:rPr>
        <w:t xml:space="preserve">при контрольному </w:t>
      </w:r>
      <w:r>
        <w:t xml:space="preserve">відборі </w:t>
      </w:r>
      <w:r w:rsidRPr="00B05FEA">
        <w:rPr>
          <w:lang w:eastAsia="ru-RU"/>
        </w:rPr>
        <w:t xml:space="preserve">проб виробником </w:t>
      </w:r>
      <w:r>
        <w:t xml:space="preserve">складається </w:t>
      </w:r>
      <w:r w:rsidRPr="00B05FEA">
        <w:rPr>
          <w:lang w:eastAsia="ru-RU"/>
        </w:rPr>
        <w:t xml:space="preserve">акт про </w:t>
      </w:r>
      <w:r>
        <w:t xml:space="preserve">неможливість відбору </w:t>
      </w:r>
      <w:r w:rsidRPr="00B05FEA">
        <w:rPr>
          <w:lang w:eastAsia="ru-RU"/>
        </w:rPr>
        <w:t xml:space="preserve">з визначенням </w:t>
      </w:r>
      <w:r>
        <w:t xml:space="preserve">терміну </w:t>
      </w:r>
      <w:r w:rsidRPr="00B05FEA">
        <w:rPr>
          <w:lang w:eastAsia="ru-RU"/>
        </w:rPr>
        <w:t xml:space="preserve">усунення порушень. </w:t>
      </w:r>
      <w:r>
        <w:t xml:space="preserve">Відбір </w:t>
      </w:r>
      <w:r>
        <w:rPr>
          <w:lang w:val="ru-RU" w:eastAsia="ru-RU"/>
        </w:rPr>
        <w:t xml:space="preserve">проб у цьому випадку може </w:t>
      </w:r>
      <w:r>
        <w:t xml:space="preserve">здійснюватись </w:t>
      </w:r>
      <w:r>
        <w:rPr>
          <w:lang w:val="ru-RU" w:eastAsia="ru-RU"/>
        </w:rPr>
        <w:t xml:space="preserve">лише </w:t>
      </w:r>
      <w:r>
        <w:t xml:space="preserve">після </w:t>
      </w:r>
      <w:r>
        <w:rPr>
          <w:lang w:val="ru-RU" w:eastAsia="ru-RU"/>
        </w:rPr>
        <w:t xml:space="preserve">виконання споживачем </w:t>
      </w:r>
      <w:r>
        <w:t xml:space="preserve">заходів, необхідних </w:t>
      </w:r>
      <w:r>
        <w:rPr>
          <w:lang w:val="ru-RU" w:eastAsia="ru-RU"/>
        </w:rPr>
        <w:t xml:space="preserve">для створення безпечних умов </w:t>
      </w:r>
      <w:r>
        <w:t xml:space="preserve">праці </w:t>
      </w:r>
      <w:r>
        <w:rPr>
          <w:lang w:val="ru-RU" w:eastAsia="ru-RU"/>
        </w:rPr>
        <w:t xml:space="preserve">персоналу. Споживач повинен </w:t>
      </w:r>
      <w:r>
        <w:t xml:space="preserve">повідомити </w:t>
      </w:r>
      <w:r>
        <w:rPr>
          <w:lang w:val="ru-RU" w:eastAsia="ru-RU"/>
        </w:rPr>
        <w:t xml:space="preserve">виробника про </w:t>
      </w:r>
      <w:r>
        <w:t xml:space="preserve">вжиті </w:t>
      </w:r>
      <w:r>
        <w:rPr>
          <w:lang w:val="ru-RU" w:eastAsia="ru-RU"/>
        </w:rPr>
        <w:t>заходи.</w:t>
      </w:r>
    </w:p>
    <w:p w:rsidR="00707477" w:rsidRDefault="00707477">
      <w:pPr>
        <w:pStyle w:val="22"/>
        <w:shd w:val="clear" w:color="auto" w:fill="auto"/>
        <w:spacing w:after="0" w:line="240" w:lineRule="auto"/>
        <w:ind w:left="700" w:firstLine="840"/>
        <w:jc w:val="both"/>
        <w:rPr>
          <w:sz w:val="20"/>
          <w:szCs w:val="20"/>
        </w:rPr>
      </w:pPr>
      <w:r>
        <w:rPr>
          <w:color w:val="000000"/>
          <w:sz w:val="20"/>
          <w:szCs w:val="20"/>
          <w:lang w:val="ru-RU" w:eastAsia="ru-RU"/>
        </w:rPr>
        <w:t xml:space="preserve">«Методика </w:t>
      </w:r>
      <w:r>
        <w:rPr>
          <w:color w:val="000000"/>
          <w:sz w:val="20"/>
          <w:szCs w:val="20"/>
        </w:rPr>
        <w:t xml:space="preserve">відбору </w:t>
      </w:r>
      <w:r>
        <w:rPr>
          <w:color w:val="000000"/>
          <w:sz w:val="20"/>
          <w:szCs w:val="20"/>
          <w:lang w:val="ru-RU" w:eastAsia="ru-RU"/>
        </w:rPr>
        <w:t xml:space="preserve">проб </w:t>
      </w:r>
      <w:r>
        <w:rPr>
          <w:color w:val="000000"/>
          <w:sz w:val="20"/>
          <w:szCs w:val="20"/>
        </w:rPr>
        <w:t xml:space="preserve">стічних </w:t>
      </w:r>
      <w:r>
        <w:rPr>
          <w:color w:val="000000"/>
          <w:sz w:val="20"/>
          <w:szCs w:val="20"/>
          <w:lang w:val="ru-RU" w:eastAsia="ru-RU"/>
        </w:rPr>
        <w:t xml:space="preserve">вод </w:t>
      </w:r>
      <w:r>
        <w:rPr>
          <w:color w:val="000000"/>
          <w:sz w:val="20"/>
          <w:szCs w:val="20"/>
        </w:rPr>
        <w:t xml:space="preserve">споживачів, </w:t>
      </w:r>
      <w:r>
        <w:rPr>
          <w:color w:val="000000"/>
          <w:sz w:val="20"/>
          <w:szCs w:val="20"/>
          <w:lang w:val="ru-RU" w:eastAsia="ru-RU"/>
        </w:rPr>
        <w:t xml:space="preserve">що приймаються до систем </w:t>
      </w:r>
      <w:r>
        <w:rPr>
          <w:color w:val="000000"/>
          <w:sz w:val="20"/>
          <w:szCs w:val="20"/>
        </w:rPr>
        <w:t>централізованого водовідведення».</w:t>
      </w:r>
    </w:p>
    <w:p w:rsidR="00707477" w:rsidRDefault="00707477">
      <w:pPr>
        <w:pStyle w:val="22"/>
        <w:shd w:val="clear" w:color="auto" w:fill="auto"/>
        <w:tabs>
          <w:tab w:val="left" w:pos="8481"/>
        </w:tabs>
        <w:spacing w:after="40" w:line="240" w:lineRule="auto"/>
        <w:ind w:left="0" w:firstLine="700"/>
        <w:rPr>
          <w:sz w:val="20"/>
          <w:szCs w:val="20"/>
        </w:rPr>
        <w:sectPr w:rsidR="00707477">
          <w:headerReference w:type="default" r:id="rId84"/>
          <w:footerReference w:type="default" r:id="rId85"/>
          <w:pgSz w:w="11900" w:h="16840"/>
          <w:pgMar w:top="967" w:right="557" w:bottom="1240" w:left="979" w:header="539" w:footer="3" w:gutter="0"/>
          <w:cols w:space="720"/>
          <w:noEndnote/>
          <w:docGrid w:linePitch="360"/>
        </w:sectPr>
      </w:pPr>
      <w:r>
        <w:rPr>
          <w:color w:val="000000"/>
          <w:sz w:val="20"/>
          <w:szCs w:val="20"/>
          <w:lang w:val="ru-RU" w:eastAsia="ru-RU"/>
        </w:rPr>
        <w:t xml:space="preserve">Директор </w:t>
      </w:r>
      <w:r>
        <w:rPr>
          <w:color w:val="000000"/>
          <w:sz w:val="20"/>
          <w:szCs w:val="20"/>
        </w:rPr>
        <w:t xml:space="preserve">Дружківського </w:t>
      </w:r>
      <w:r>
        <w:rPr>
          <w:color w:val="000000"/>
          <w:sz w:val="20"/>
          <w:szCs w:val="20"/>
          <w:lang w:val="ru-RU" w:eastAsia="ru-RU"/>
        </w:rPr>
        <w:t>ВУВКГ</w:t>
      </w:r>
      <w:r>
        <w:rPr>
          <w:color w:val="000000"/>
          <w:sz w:val="20"/>
          <w:szCs w:val="20"/>
          <w:lang w:val="ru-RU" w:eastAsia="ru-RU"/>
        </w:rPr>
        <w:tab/>
        <w:t>О. О. Долбещенков</w:t>
      </w:r>
    </w:p>
    <w:p w:rsidR="00707477" w:rsidRDefault="00707477">
      <w:pPr>
        <w:pStyle w:val="40"/>
        <w:keepNext/>
        <w:keepLines/>
        <w:shd w:val="clear" w:color="auto" w:fill="auto"/>
        <w:spacing w:after="0" w:line="228" w:lineRule="auto"/>
        <w:ind w:left="13200"/>
        <w:jc w:val="left"/>
      </w:pPr>
      <w:bookmarkStart w:id="86" w:name="bookmark75"/>
      <w:bookmarkStart w:id="87" w:name="bookmark76"/>
      <w:r>
        <w:t>Додаток 1</w:t>
      </w:r>
      <w:bookmarkEnd w:id="86"/>
      <w:bookmarkEnd w:id="87"/>
    </w:p>
    <w:p w:rsidR="00707477" w:rsidRDefault="00707477">
      <w:pPr>
        <w:pStyle w:val="22"/>
        <w:shd w:val="clear" w:color="auto" w:fill="auto"/>
        <w:spacing w:after="0" w:line="228" w:lineRule="auto"/>
        <w:ind w:left="13200"/>
        <w:rPr>
          <w:sz w:val="20"/>
          <w:szCs w:val="20"/>
        </w:rPr>
      </w:pPr>
      <w:r>
        <w:rPr>
          <w:color w:val="000000"/>
          <w:sz w:val="20"/>
          <w:szCs w:val="20"/>
        </w:rPr>
        <w:t>до Методики відбору проб</w:t>
      </w:r>
    </w:p>
    <w:p w:rsidR="00707477" w:rsidRDefault="00707477">
      <w:pPr>
        <w:pStyle w:val="BodyText"/>
        <w:shd w:val="clear" w:color="auto" w:fill="auto"/>
        <w:spacing w:after="100" w:line="228" w:lineRule="auto"/>
        <w:ind w:firstLine="0"/>
        <w:jc w:val="center"/>
      </w:pPr>
      <w:r>
        <w:rPr>
          <w:b/>
          <w:bCs/>
        </w:rPr>
        <w:t>Інформація щодо об'ємів, строків та умов зберігання, способів консервування проб стічних вод</w:t>
      </w:r>
    </w:p>
    <w:tbl>
      <w:tblPr>
        <w:tblOverlap w:val="never"/>
        <w:tblW w:w="0" w:type="auto"/>
        <w:jc w:val="center"/>
        <w:tblLayout w:type="fixed"/>
        <w:tblCellMar>
          <w:left w:w="10" w:type="dxa"/>
          <w:right w:w="10" w:type="dxa"/>
        </w:tblCellMar>
        <w:tblLook w:val="0000"/>
      </w:tblPr>
      <w:tblGrid>
        <w:gridCol w:w="1752"/>
        <w:gridCol w:w="1987"/>
        <w:gridCol w:w="2976"/>
        <w:gridCol w:w="1704"/>
        <w:gridCol w:w="5525"/>
        <w:gridCol w:w="1646"/>
      </w:tblGrid>
      <w:tr w:rsidR="00707477">
        <w:tblPrEx>
          <w:tblCellMar>
            <w:top w:w="0" w:type="dxa"/>
            <w:bottom w:w="0" w:type="dxa"/>
          </w:tblCellMar>
        </w:tblPrEx>
        <w:trPr>
          <w:trHeight w:hRule="exact" w:val="715"/>
          <w:jc w:val="center"/>
        </w:trPr>
        <w:tc>
          <w:tcPr>
            <w:tcW w:w="1752"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b/>
                <w:bCs/>
                <w:sz w:val="20"/>
                <w:szCs w:val="20"/>
              </w:rPr>
              <w:t>Показники</w:t>
            </w:r>
          </w:p>
        </w:tc>
        <w:tc>
          <w:tcPr>
            <w:tcW w:w="1987"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b/>
                <w:bCs/>
                <w:sz w:val="20"/>
                <w:szCs w:val="20"/>
              </w:rPr>
              <w:t>Тип посудини</w:t>
            </w:r>
          </w:p>
        </w:tc>
        <w:tc>
          <w:tcPr>
            <w:tcW w:w="297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3"/>
                <w:szCs w:val="13"/>
              </w:rPr>
            </w:pPr>
            <w:r>
              <w:rPr>
                <w:b/>
                <w:bCs/>
                <w:sz w:val="20"/>
                <w:szCs w:val="20"/>
              </w:rPr>
              <w:t xml:space="preserve">Строки зберігання проб при </w:t>
            </w:r>
            <w:r>
              <w:rPr>
                <w:b/>
                <w:bCs/>
                <w:sz w:val="20"/>
                <w:szCs w:val="20"/>
                <w:lang w:val="en-US" w:eastAsia="en-US"/>
              </w:rPr>
              <w:t>t</w:t>
            </w:r>
            <w:r w:rsidRPr="00B05FEA">
              <w:rPr>
                <w:b/>
                <w:bCs/>
                <w:sz w:val="20"/>
                <w:szCs w:val="20"/>
                <w:lang w:val="ru-RU" w:eastAsia="en-US"/>
              </w:rPr>
              <w:t xml:space="preserve"> </w:t>
            </w:r>
            <w:r>
              <w:rPr>
                <w:b/>
                <w:bCs/>
                <w:sz w:val="20"/>
                <w:szCs w:val="20"/>
              </w:rPr>
              <w:t>= 2 + 5 С</w:t>
            </w:r>
            <w:r>
              <w:rPr>
                <w:b/>
                <w:bCs/>
                <w:sz w:val="13"/>
                <w:szCs w:val="13"/>
              </w:rPr>
              <w:t>°</w:t>
            </w:r>
          </w:p>
          <w:p w:rsidR="00707477" w:rsidRDefault="00707477">
            <w:pPr>
              <w:pStyle w:val="a0"/>
              <w:shd w:val="clear" w:color="auto" w:fill="auto"/>
              <w:spacing w:after="0"/>
              <w:ind w:firstLine="0"/>
              <w:jc w:val="center"/>
              <w:rPr>
                <w:sz w:val="20"/>
                <w:szCs w:val="20"/>
              </w:rPr>
            </w:pPr>
            <w:r>
              <w:rPr>
                <w:b/>
                <w:bCs/>
                <w:sz w:val="20"/>
                <w:szCs w:val="20"/>
              </w:rPr>
              <w:t>без консервування</w:t>
            </w:r>
          </w:p>
        </w:tc>
        <w:tc>
          <w:tcPr>
            <w:tcW w:w="1704"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b/>
                <w:bCs/>
                <w:sz w:val="20"/>
                <w:szCs w:val="20"/>
              </w:rPr>
              <w:t>Рекомендований об'єм проби*</w:t>
            </w:r>
          </w:p>
        </w:tc>
        <w:tc>
          <w:tcPr>
            <w:tcW w:w="552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b/>
                <w:bCs/>
                <w:sz w:val="20"/>
                <w:szCs w:val="20"/>
              </w:rPr>
              <w:t xml:space="preserve">Спосіб консервування, строки зберігання проб при </w:t>
            </w:r>
            <w:r>
              <w:rPr>
                <w:b/>
                <w:bCs/>
                <w:sz w:val="20"/>
                <w:szCs w:val="20"/>
                <w:lang w:val="en-US" w:eastAsia="en-US"/>
              </w:rPr>
              <w:t>t</w:t>
            </w:r>
            <w:r w:rsidRPr="00B05FEA">
              <w:rPr>
                <w:b/>
                <w:bCs/>
                <w:sz w:val="20"/>
                <w:szCs w:val="20"/>
                <w:lang w:val="ru-RU" w:eastAsia="en-US"/>
              </w:rPr>
              <w:t xml:space="preserve"> </w:t>
            </w:r>
            <w:r>
              <w:rPr>
                <w:b/>
                <w:bCs/>
                <w:sz w:val="20"/>
                <w:szCs w:val="20"/>
              </w:rPr>
              <w:t>= 2 + 5 С</w:t>
            </w:r>
          </w:p>
        </w:tc>
        <w:tc>
          <w:tcPr>
            <w:tcW w:w="1646"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b/>
                <w:bCs/>
                <w:sz w:val="20"/>
                <w:szCs w:val="20"/>
              </w:rPr>
              <w:t>Рекомендований об'єм проби*</w:t>
            </w:r>
          </w:p>
        </w:tc>
      </w:tr>
      <w:tr w:rsidR="00707477">
        <w:tblPrEx>
          <w:tblCellMar>
            <w:top w:w="0" w:type="dxa"/>
            <w:bottom w:w="0" w:type="dxa"/>
          </w:tblCellMar>
        </w:tblPrEx>
        <w:trPr>
          <w:trHeight w:hRule="exact" w:val="739"/>
          <w:jc w:val="center"/>
        </w:trPr>
        <w:tc>
          <w:tcPr>
            <w:tcW w:w="1752" w:type="dxa"/>
            <w:vMerge w:val="restart"/>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rPr>
              <w:t>Амоній-іони, нітрити, нітрати,</w:t>
            </w:r>
          </w:p>
          <w:p w:rsidR="00707477" w:rsidRDefault="00707477">
            <w:pPr>
              <w:pStyle w:val="a0"/>
              <w:shd w:val="clear" w:color="auto" w:fill="auto"/>
              <w:spacing w:after="0" w:line="223" w:lineRule="auto"/>
              <w:ind w:firstLine="0"/>
              <w:rPr>
                <w:sz w:val="22"/>
                <w:szCs w:val="22"/>
              </w:rPr>
            </w:pPr>
            <w:r>
              <w:rPr>
                <w:smallCaps/>
                <w:sz w:val="22"/>
                <w:szCs w:val="22"/>
              </w:rPr>
              <w:t>р</w:t>
            </w:r>
            <w:r>
              <w:rPr>
                <w:smallCaps/>
                <w:sz w:val="22"/>
                <w:szCs w:val="22"/>
                <w:vertAlign w:val="superscript"/>
              </w:rPr>
              <w:t>н</w:t>
            </w:r>
            <w:r>
              <w:rPr>
                <w:smallCaps/>
                <w:sz w:val="22"/>
                <w:szCs w:val="22"/>
              </w:rPr>
              <w:t>,</w:t>
            </w:r>
          </w:p>
          <w:p w:rsidR="00707477" w:rsidRDefault="00707477">
            <w:pPr>
              <w:pStyle w:val="a0"/>
              <w:shd w:val="clear" w:color="auto" w:fill="auto"/>
              <w:spacing w:after="0"/>
              <w:ind w:firstLine="0"/>
              <w:rPr>
                <w:sz w:val="20"/>
                <w:szCs w:val="20"/>
              </w:rPr>
            </w:pPr>
            <w:r>
              <w:rPr>
                <w:sz w:val="20"/>
                <w:szCs w:val="20"/>
              </w:rPr>
              <w:t>завислі речовини,</w:t>
            </w:r>
          </w:p>
          <w:p w:rsidR="00707477" w:rsidRDefault="00707477">
            <w:pPr>
              <w:pStyle w:val="a0"/>
              <w:shd w:val="clear" w:color="auto" w:fill="auto"/>
              <w:spacing w:after="0"/>
              <w:ind w:firstLine="0"/>
              <w:rPr>
                <w:sz w:val="20"/>
                <w:szCs w:val="20"/>
              </w:rPr>
            </w:pPr>
            <w:r>
              <w:rPr>
                <w:sz w:val="20"/>
                <w:szCs w:val="20"/>
              </w:rPr>
              <w:t>БСК</w:t>
            </w:r>
            <w:r>
              <w:rPr>
                <w:sz w:val="13"/>
                <w:szCs w:val="13"/>
              </w:rPr>
              <w:t>5</w:t>
            </w:r>
            <w:r>
              <w:rPr>
                <w:sz w:val="20"/>
                <w:szCs w:val="20"/>
              </w:rPr>
              <w:t>,</w:t>
            </w:r>
          </w:p>
          <w:p w:rsidR="00707477" w:rsidRDefault="00707477">
            <w:pPr>
              <w:pStyle w:val="a0"/>
              <w:shd w:val="clear" w:color="auto" w:fill="auto"/>
              <w:spacing w:after="0"/>
              <w:ind w:firstLine="0"/>
              <w:rPr>
                <w:sz w:val="20"/>
                <w:szCs w:val="20"/>
              </w:rPr>
            </w:pPr>
            <w:r>
              <w:rPr>
                <w:sz w:val="20"/>
                <w:szCs w:val="20"/>
              </w:rPr>
              <w:t xml:space="preserve">сухий залишок, хлориди, сульфати, хром </w:t>
            </w:r>
            <w:r w:rsidRPr="00B05FEA">
              <w:rPr>
                <w:sz w:val="20"/>
                <w:szCs w:val="20"/>
                <w:lang w:val="ru-RU" w:eastAsia="en-US"/>
              </w:rPr>
              <w:t>(</w:t>
            </w:r>
            <w:r>
              <w:rPr>
                <w:sz w:val="20"/>
                <w:szCs w:val="20"/>
                <w:lang w:val="en-US" w:eastAsia="en-US"/>
              </w:rPr>
              <w:t>VI</w:t>
            </w:r>
            <w:r w:rsidRPr="00B05FEA">
              <w:rPr>
                <w:sz w:val="20"/>
                <w:szCs w:val="20"/>
                <w:lang w:val="ru-RU" w:eastAsia="en-US"/>
              </w:rPr>
              <w:t>)</w:t>
            </w:r>
          </w:p>
        </w:tc>
        <w:tc>
          <w:tcPr>
            <w:tcW w:w="1987"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пластики або скло</w:t>
            </w:r>
          </w:p>
        </w:tc>
        <w:tc>
          <w:tcPr>
            <w:tcW w:w="2976" w:type="dxa"/>
            <w:vMerge w:val="restart"/>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rPr>
              <w:t>амоній-іони - у день відбору; нітрити - у день відбору; нітрати - у день відбору;</w:t>
            </w:r>
          </w:p>
          <w:p w:rsidR="00707477" w:rsidRDefault="00707477">
            <w:pPr>
              <w:pStyle w:val="a0"/>
              <w:shd w:val="clear" w:color="auto" w:fill="auto"/>
              <w:spacing w:after="0"/>
              <w:ind w:firstLine="0"/>
              <w:rPr>
                <w:sz w:val="20"/>
                <w:szCs w:val="20"/>
              </w:rPr>
            </w:pPr>
            <w:r>
              <w:rPr>
                <w:sz w:val="20"/>
                <w:szCs w:val="20"/>
              </w:rPr>
              <w:t>рН - не &gt; 24 годин;</w:t>
            </w:r>
          </w:p>
          <w:p w:rsidR="00707477" w:rsidRDefault="00707477">
            <w:pPr>
              <w:pStyle w:val="a0"/>
              <w:shd w:val="clear" w:color="auto" w:fill="auto"/>
              <w:spacing w:after="0"/>
              <w:ind w:firstLine="0"/>
              <w:rPr>
                <w:sz w:val="20"/>
                <w:szCs w:val="20"/>
              </w:rPr>
            </w:pPr>
            <w:r>
              <w:rPr>
                <w:sz w:val="20"/>
                <w:szCs w:val="20"/>
              </w:rPr>
              <w:t>завислі речовини - не &gt; 24 годин; БСК</w:t>
            </w:r>
            <w:r>
              <w:rPr>
                <w:sz w:val="13"/>
                <w:szCs w:val="13"/>
              </w:rPr>
              <w:t xml:space="preserve">5 </w:t>
            </w:r>
            <w:r>
              <w:rPr>
                <w:sz w:val="20"/>
                <w:szCs w:val="20"/>
              </w:rPr>
              <w:t>- не &gt; 24 годин;</w:t>
            </w:r>
          </w:p>
          <w:p w:rsidR="00707477" w:rsidRDefault="00707477">
            <w:pPr>
              <w:pStyle w:val="a0"/>
              <w:shd w:val="clear" w:color="auto" w:fill="auto"/>
              <w:spacing w:after="0"/>
              <w:ind w:firstLine="0"/>
              <w:rPr>
                <w:sz w:val="20"/>
                <w:szCs w:val="20"/>
              </w:rPr>
            </w:pPr>
            <w:r>
              <w:rPr>
                <w:sz w:val="20"/>
                <w:szCs w:val="20"/>
              </w:rPr>
              <w:t>сухий залишок - не &gt; 24 годин; хлориди - 1 місяць;</w:t>
            </w:r>
          </w:p>
          <w:p w:rsidR="00707477" w:rsidRDefault="00707477">
            <w:pPr>
              <w:pStyle w:val="a0"/>
              <w:shd w:val="clear" w:color="auto" w:fill="auto"/>
              <w:spacing w:after="0"/>
              <w:ind w:firstLine="0"/>
              <w:rPr>
                <w:sz w:val="20"/>
                <w:szCs w:val="20"/>
              </w:rPr>
            </w:pPr>
            <w:r>
              <w:rPr>
                <w:sz w:val="20"/>
                <w:szCs w:val="20"/>
              </w:rPr>
              <w:t xml:space="preserve">сульфати - 1 тиждень; хром </w:t>
            </w:r>
            <w:r w:rsidRPr="00B05FEA">
              <w:rPr>
                <w:sz w:val="20"/>
                <w:szCs w:val="20"/>
                <w:lang w:val="ru-RU" w:eastAsia="en-US"/>
              </w:rPr>
              <w:t>(</w:t>
            </w:r>
            <w:r>
              <w:rPr>
                <w:sz w:val="20"/>
                <w:szCs w:val="20"/>
                <w:lang w:val="en-US" w:eastAsia="en-US"/>
              </w:rPr>
              <w:t>VI</w:t>
            </w:r>
            <w:r w:rsidRPr="00B05FEA">
              <w:rPr>
                <w:sz w:val="20"/>
                <w:szCs w:val="20"/>
                <w:lang w:val="ru-RU" w:eastAsia="en-US"/>
              </w:rPr>
              <w:t xml:space="preserve">) </w:t>
            </w:r>
            <w:r>
              <w:rPr>
                <w:sz w:val="20"/>
                <w:szCs w:val="20"/>
              </w:rPr>
              <w:t>- не &gt; 24 годин.</w:t>
            </w:r>
          </w:p>
        </w:tc>
        <w:tc>
          <w:tcPr>
            <w:tcW w:w="1704"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8"/>
                <w:szCs w:val="18"/>
              </w:rPr>
            </w:pPr>
            <w:r>
              <w:rPr>
                <w:sz w:val="20"/>
                <w:szCs w:val="20"/>
              </w:rPr>
              <w:t>3,0 - 5,0 дм</w:t>
            </w:r>
            <w:r>
              <w:rPr>
                <w:sz w:val="20"/>
                <w:szCs w:val="20"/>
                <w:vertAlign w:val="superscript"/>
              </w:rPr>
              <w:t xml:space="preserve">3 </w:t>
            </w:r>
            <w:r>
              <w:rPr>
                <w:sz w:val="18"/>
                <w:szCs w:val="18"/>
              </w:rPr>
              <w:t>заповнити посудину до самого верху</w:t>
            </w:r>
          </w:p>
        </w:tc>
        <w:tc>
          <w:tcPr>
            <w:tcW w:w="552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lang w:val="en-US" w:eastAsia="en-US"/>
              </w:rPr>
              <w:t>NH</w:t>
            </w:r>
            <w:r w:rsidRPr="00B05FEA">
              <w:rPr>
                <w:sz w:val="13"/>
                <w:szCs w:val="13"/>
                <w:lang w:val="ru-RU" w:eastAsia="en-US"/>
              </w:rPr>
              <w:t>4</w:t>
            </w:r>
            <w:r w:rsidRPr="00B05FEA">
              <w:rPr>
                <w:sz w:val="20"/>
                <w:szCs w:val="20"/>
                <w:vertAlign w:val="superscript"/>
                <w:lang w:val="ru-RU" w:eastAsia="en-US"/>
              </w:rPr>
              <w:t>+</w:t>
            </w:r>
            <w:r w:rsidRPr="00B05FEA">
              <w:rPr>
                <w:sz w:val="20"/>
                <w:szCs w:val="20"/>
                <w:lang w:val="ru-RU" w:eastAsia="en-US"/>
              </w:rPr>
              <w:t xml:space="preserve">- </w:t>
            </w:r>
            <w:r>
              <w:rPr>
                <w:sz w:val="20"/>
                <w:szCs w:val="20"/>
              </w:rPr>
              <w:t>1 см</w:t>
            </w:r>
            <w:r>
              <w:rPr>
                <w:sz w:val="20"/>
                <w:szCs w:val="20"/>
                <w:vertAlign w:val="superscript"/>
              </w:rPr>
              <w:t>3</w:t>
            </w:r>
            <w:r>
              <w:rPr>
                <w:sz w:val="20"/>
                <w:szCs w:val="20"/>
              </w:rPr>
              <w:t xml:space="preserve"> </w:t>
            </w:r>
            <w:r>
              <w:rPr>
                <w:sz w:val="20"/>
                <w:szCs w:val="20"/>
                <w:lang w:val="en-US" w:eastAsia="en-US"/>
              </w:rPr>
              <w:t>H</w:t>
            </w:r>
            <w:r w:rsidRPr="00B05FEA">
              <w:rPr>
                <w:sz w:val="13"/>
                <w:szCs w:val="13"/>
                <w:lang w:val="ru-RU" w:eastAsia="en-US"/>
              </w:rPr>
              <w:t>2</w:t>
            </w:r>
            <w:r>
              <w:rPr>
                <w:sz w:val="20"/>
                <w:szCs w:val="20"/>
                <w:lang w:val="en-US" w:eastAsia="en-US"/>
              </w:rPr>
              <w:t>SO</w:t>
            </w:r>
            <w:r w:rsidRPr="00B05FEA">
              <w:rPr>
                <w:sz w:val="13"/>
                <w:szCs w:val="13"/>
                <w:lang w:val="ru-RU" w:eastAsia="en-US"/>
              </w:rPr>
              <w:t xml:space="preserve">4 </w:t>
            </w:r>
            <w:r>
              <w:rPr>
                <w:sz w:val="20"/>
                <w:szCs w:val="20"/>
              </w:rPr>
              <w:t>на 1 дм</w:t>
            </w:r>
            <w:r>
              <w:rPr>
                <w:sz w:val="20"/>
                <w:szCs w:val="20"/>
                <w:vertAlign w:val="superscript"/>
              </w:rPr>
              <w:t>3</w:t>
            </w:r>
            <w:r>
              <w:rPr>
                <w:sz w:val="20"/>
                <w:szCs w:val="20"/>
              </w:rPr>
              <w:t xml:space="preserve"> проби, не &gt; 48 годин; </w:t>
            </w:r>
            <w:r>
              <w:rPr>
                <w:sz w:val="20"/>
                <w:szCs w:val="20"/>
                <w:lang w:val="en-US" w:eastAsia="en-US"/>
              </w:rPr>
              <w:t>NO</w:t>
            </w:r>
            <w:r w:rsidRPr="00B05FEA">
              <w:rPr>
                <w:sz w:val="20"/>
                <w:szCs w:val="20"/>
                <w:vertAlign w:val="subscript"/>
                <w:lang w:val="ru-RU" w:eastAsia="en-US"/>
              </w:rPr>
              <w:t>2</w:t>
            </w:r>
            <w:r w:rsidRPr="00B05FEA">
              <w:rPr>
                <w:sz w:val="20"/>
                <w:szCs w:val="20"/>
                <w:vertAlign w:val="superscript"/>
                <w:lang w:val="ru-RU" w:eastAsia="en-US"/>
              </w:rPr>
              <w:t>-</w:t>
            </w:r>
            <w:r w:rsidRPr="00B05FEA">
              <w:rPr>
                <w:sz w:val="20"/>
                <w:szCs w:val="20"/>
                <w:lang w:val="ru-RU" w:eastAsia="en-US"/>
              </w:rPr>
              <w:t xml:space="preserve"> </w:t>
            </w:r>
            <w:r>
              <w:rPr>
                <w:sz w:val="20"/>
                <w:szCs w:val="20"/>
              </w:rPr>
              <w:t>- 1 см</w:t>
            </w:r>
            <w:r>
              <w:rPr>
                <w:sz w:val="20"/>
                <w:szCs w:val="20"/>
                <w:vertAlign w:val="superscript"/>
              </w:rPr>
              <w:t>3</w:t>
            </w:r>
            <w:r>
              <w:rPr>
                <w:sz w:val="20"/>
                <w:szCs w:val="20"/>
              </w:rPr>
              <w:t xml:space="preserve"> </w:t>
            </w:r>
            <w:r>
              <w:rPr>
                <w:sz w:val="20"/>
                <w:szCs w:val="20"/>
                <w:lang w:val="en-US" w:eastAsia="en-US"/>
              </w:rPr>
              <w:t>H</w:t>
            </w:r>
            <w:r w:rsidRPr="00B05FEA">
              <w:rPr>
                <w:sz w:val="20"/>
                <w:szCs w:val="20"/>
                <w:vertAlign w:val="subscript"/>
                <w:lang w:val="ru-RU" w:eastAsia="en-US"/>
              </w:rPr>
              <w:t>2</w:t>
            </w:r>
            <w:r>
              <w:rPr>
                <w:sz w:val="20"/>
                <w:szCs w:val="20"/>
                <w:lang w:val="en-US" w:eastAsia="en-US"/>
              </w:rPr>
              <w:t>SO</w:t>
            </w:r>
            <w:r w:rsidRPr="00B05FEA">
              <w:rPr>
                <w:sz w:val="20"/>
                <w:szCs w:val="20"/>
                <w:vertAlign w:val="subscript"/>
                <w:lang w:val="ru-RU" w:eastAsia="en-US"/>
              </w:rPr>
              <w:t>4</w:t>
            </w:r>
            <w:r w:rsidRPr="00B05FEA">
              <w:rPr>
                <w:sz w:val="20"/>
                <w:szCs w:val="20"/>
                <w:lang w:val="ru-RU" w:eastAsia="en-US"/>
              </w:rPr>
              <w:t xml:space="preserve"> </w:t>
            </w:r>
            <w:r>
              <w:rPr>
                <w:sz w:val="20"/>
                <w:szCs w:val="20"/>
              </w:rPr>
              <w:t>на 1 дм</w:t>
            </w:r>
            <w:r>
              <w:rPr>
                <w:sz w:val="20"/>
                <w:szCs w:val="20"/>
                <w:vertAlign w:val="superscript"/>
              </w:rPr>
              <w:t>3</w:t>
            </w:r>
            <w:r>
              <w:rPr>
                <w:sz w:val="20"/>
                <w:szCs w:val="20"/>
              </w:rPr>
              <w:t xml:space="preserve"> проби, не &gt; 24 годин; </w:t>
            </w:r>
            <w:r>
              <w:rPr>
                <w:sz w:val="20"/>
                <w:szCs w:val="20"/>
                <w:lang w:val="en-US" w:eastAsia="en-US"/>
              </w:rPr>
              <w:t>NO</w:t>
            </w:r>
            <w:r w:rsidRPr="00B05FEA">
              <w:rPr>
                <w:sz w:val="20"/>
                <w:szCs w:val="20"/>
                <w:vertAlign w:val="subscript"/>
                <w:lang w:val="ru-RU" w:eastAsia="en-US"/>
              </w:rPr>
              <w:t>3</w:t>
            </w:r>
            <w:r w:rsidRPr="00B05FEA">
              <w:rPr>
                <w:sz w:val="20"/>
                <w:szCs w:val="20"/>
                <w:vertAlign w:val="superscript"/>
                <w:lang w:val="ru-RU" w:eastAsia="en-US"/>
              </w:rPr>
              <w:t>-</w:t>
            </w:r>
            <w:r w:rsidRPr="00B05FEA">
              <w:rPr>
                <w:sz w:val="20"/>
                <w:szCs w:val="20"/>
                <w:lang w:val="ru-RU" w:eastAsia="en-US"/>
              </w:rPr>
              <w:t xml:space="preserve"> </w:t>
            </w:r>
            <w:r>
              <w:rPr>
                <w:sz w:val="20"/>
                <w:szCs w:val="20"/>
              </w:rPr>
              <w:t>- 1 см</w:t>
            </w:r>
            <w:r>
              <w:rPr>
                <w:sz w:val="20"/>
                <w:szCs w:val="20"/>
                <w:vertAlign w:val="superscript"/>
              </w:rPr>
              <w:t>3</w:t>
            </w:r>
            <w:r>
              <w:rPr>
                <w:sz w:val="20"/>
                <w:szCs w:val="20"/>
              </w:rPr>
              <w:t xml:space="preserve"> </w:t>
            </w:r>
            <w:r>
              <w:rPr>
                <w:sz w:val="20"/>
                <w:szCs w:val="20"/>
                <w:lang w:val="en-US" w:eastAsia="en-US"/>
              </w:rPr>
              <w:t>H</w:t>
            </w:r>
            <w:r w:rsidRPr="00B05FEA">
              <w:rPr>
                <w:sz w:val="20"/>
                <w:szCs w:val="20"/>
                <w:vertAlign w:val="subscript"/>
                <w:lang w:val="ru-RU" w:eastAsia="en-US"/>
              </w:rPr>
              <w:t>2</w:t>
            </w:r>
            <w:r>
              <w:rPr>
                <w:sz w:val="20"/>
                <w:szCs w:val="20"/>
                <w:lang w:val="en-US" w:eastAsia="en-US"/>
              </w:rPr>
              <w:t>SO</w:t>
            </w:r>
            <w:r w:rsidRPr="00B05FEA">
              <w:rPr>
                <w:sz w:val="20"/>
                <w:szCs w:val="20"/>
                <w:vertAlign w:val="subscript"/>
                <w:lang w:val="ru-RU" w:eastAsia="en-US"/>
              </w:rPr>
              <w:t>4</w:t>
            </w:r>
            <w:r w:rsidRPr="00B05FEA">
              <w:rPr>
                <w:sz w:val="20"/>
                <w:szCs w:val="20"/>
                <w:lang w:val="ru-RU" w:eastAsia="en-US"/>
              </w:rPr>
              <w:t xml:space="preserve"> </w:t>
            </w:r>
            <w:r>
              <w:rPr>
                <w:sz w:val="20"/>
                <w:szCs w:val="20"/>
              </w:rPr>
              <w:t>на 1 дм</w:t>
            </w:r>
            <w:r>
              <w:rPr>
                <w:sz w:val="20"/>
                <w:szCs w:val="20"/>
                <w:vertAlign w:val="superscript"/>
              </w:rPr>
              <w:t>3</w:t>
            </w:r>
            <w:r>
              <w:rPr>
                <w:sz w:val="20"/>
                <w:szCs w:val="20"/>
              </w:rPr>
              <w:t xml:space="preserve"> проби, не &gt; 48 годин;</w:t>
            </w:r>
          </w:p>
        </w:tc>
        <w:tc>
          <w:tcPr>
            <w:tcW w:w="1646"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1,0 - 1,5 дм</w:t>
            </w:r>
            <w:r>
              <w:rPr>
                <w:sz w:val="20"/>
                <w:szCs w:val="20"/>
                <w:vertAlign w:val="superscript"/>
              </w:rPr>
              <w:t>3</w:t>
            </w:r>
          </w:p>
        </w:tc>
      </w:tr>
      <w:tr w:rsidR="00707477">
        <w:tblPrEx>
          <w:tblCellMar>
            <w:top w:w="0" w:type="dxa"/>
            <w:bottom w:w="0" w:type="dxa"/>
          </w:tblCellMar>
        </w:tblPrEx>
        <w:trPr>
          <w:trHeight w:hRule="exact" w:val="1603"/>
          <w:jc w:val="center"/>
        </w:trPr>
        <w:tc>
          <w:tcPr>
            <w:tcW w:w="1752" w:type="dxa"/>
            <w:vMerge/>
            <w:tcBorders>
              <w:left w:val="single" w:sz="4" w:space="0" w:color="auto"/>
            </w:tcBorders>
            <w:shd w:val="clear" w:color="auto" w:fill="FFFFFF"/>
            <w:vAlign w:val="bottom"/>
          </w:tcPr>
          <w:p w:rsidR="00707477" w:rsidRDefault="00707477"/>
        </w:tc>
        <w:tc>
          <w:tcPr>
            <w:tcW w:w="1987" w:type="dxa"/>
            <w:vMerge/>
            <w:tcBorders>
              <w:left w:val="single" w:sz="4" w:space="0" w:color="auto"/>
            </w:tcBorders>
            <w:shd w:val="clear" w:color="auto" w:fill="FFFFFF"/>
            <w:vAlign w:val="center"/>
          </w:tcPr>
          <w:p w:rsidR="00707477" w:rsidRDefault="00707477"/>
        </w:tc>
        <w:tc>
          <w:tcPr>
            <w:tcW w:w="2976" w:type="dxa"/>
            <w:vMerge/>
            <w:tcBorders>
              <w:left w:val="single" w:sz="4" w:space="0" w:color="auto"/>
            </w:tcBorders>
            <w:shd w:val="clear" w:color="auto" w:fill="FFFFFF"/>
            <w:vAlign w:val="bottom"/>
          </w:tcPr>
          <w:p w:rsidR="00707477" w:rsidRDefault="00707477"/>
        </w:tc>
        <w:tc>
          <w:tcPr>
            <w:tcW w:w="1704" w:type="dxa"/>
            <w:vMerge/>
            <w:tcBorders>
              <w:left w:val="single" w:sz="4" w:space="0" w:color="auto"/>
            </w:tcBorders>
            <w:shd w:val="clear" w:color="auto" w:fill="FFFFFF"/>
            <w:vAlign w:val="center"/>
          </w:tcPr>
          <w:p w:rsidR="00707477" w:rsidRDefault="00707477"/>
        </w:tc>
        <w:tc>
          <w:tcPr>
            <w:tcW w:w="552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rPr>
                <w:sz w:val="20"/>
                <w:szCs w:val="20"/>
              </w:rPr>
            </w:pPr>
            <w:r>
              <w:rPr>
                <w:sz w:val="20"/>
                <w:szCs w:val="20"/>
              </w:rPr>
              <w:t>Консервування показників: рН, завислі речовини, БСК</w:t>
            </w:r>
            <w:r>
              <w:rPr>
                <w:sz w:val="20"/>
                <w:szCs w:val="20"/>
                <w:vertAlign w:val="subscript"/>
              </w:rPr>
              <w:t>5</w:t>
            </w:r>
            <w:r>
              <w:rPr>
                <w:sz w:val="20"/>
                <w:szCs w:val="20"/>
              </w:rPr>
              <w:t xml:space="preserve">, сухий залишок, хлориди, сульфати, хром </w:t>
            </w:r>
            <w:r w:rsidRPr="00B05FEA">
              <w:rPr>
                <w:sz w:val="20"/>
                <w:szCs w:val="20"/>
                <w:lang w:val="ru-RU" w:eastAsia="en-US"/>
              </w:rPr>
              <w:t>(</w:t>
            </w:r>
            <w:r>
              <w:rPr>
                <w:sz w:val="20"/>
                <w:szCs w:val="20"/>
                <w:lang w:val="en-US" w:eastAsia="en-US"/>
              </w:rPr>
              <w:t>VI</w:t>
            </w:r>
            <w:r w:rsidRPr="00B05FEA">
              <w:rPr>
                <w:sz w:val="20"/>
                <w:szCs w:val="20"/>
                <w:lang w:val="ru-RU" w:eastAsia="en-US"/>
              </w:rPr>
              <w:t xml:space="preserve">) </w:t>
            </w:r>
            <w:r>
              <w:rPr>
                <w:sz w:val="20"/>
                <w:szCs w:val="20"/>
              </w:rPr>
              <w:t>не передбачено</w:t>
            </w:r>
          </w:p>
        </w:tc>
        <w:tc>
          <w:tcPr>
            <w:tcW w:w="16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302"/>
          <w:jc w:val="center"/>
        </w:trPr>
        <w:tc>
          <w:tcPr>
            <w:tcW w:w="1752" w:type="dxa"/>
            <w:vMerge w:val="restart"/>
            <w:tcBorders>
              <w:top w:val="single" w:sz="4" w:space="0" w:color="auto"/>
              <w:left w:val="single" w:sz="4" w:space="0" w:color="auto"/>
            </w:tcBorders>
            <w:shd w:val="clear" w:color="auto" w:fill="FFFFFF"/>
          </w:tcPr>
          <w:p w:rsidR="00707477" w:rsidRDefault="00707477">
            <w:pPr>
              <w:pStyle w:val="a0"/>
              <w:shd w:val="clear" w:color="auto" w:fill="auto"/>
              <w:spacing w:after="0"/>
              <w:ind w:firstLine="0"/>
              <w:rPr>
                <w:sz w:val="20"/>
                <w:szCs w:val="20"/>
              </w:rPr>
            </w:pPr>
            <w:r>
              <w:rPr>
                <w:sz w:val="20"/>
                <w:szCs w:val="20"/>
              </w:rPr>
              <w:t>ХСК, фосфати, СПАР, феноли</w:t>
            </w:r>
          </w:p>
        </w:tc>
        <w:tc>
          <w:tcPr>
            <w:tcW w:w="1987"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скло</w:t>
            </w:r>
          </w:p>
        </w:tc>
        <w:tc>
          <w:tcPr>
            <w:tcW w:w="2976" w:type="dxa"/>
            <w:vMerge w:val="restart"/>
            <w:tcBorders>
              <w:top w:val="single" w:sz="4" w:space="0" w:color="auto"/>
              <w:left w:val="single" w:sz="4" w:space="0" w:color="auto"/>
            </w:tcBorders>
            <w:shd w:val="clear" w:color="auto" w:fill="FFFFFF"/>
          </w:tcPr>
          <w:p w:rsidR="00707477" w:rsidRDefault="00707477">
            <w:pPr>
              <w:pStyle w:val="a0"/>
              <w:shd w:val="clear" w:color="auto" w:fill="auto"/>
              <w:spacing w:after="0"/>
              <w:ind w:firstLine="0"/>
              <w:rPr>
                <w:sz w:val="20"/>
                <w:szCs w:val="20"/>
              </w:rPr>
            </w:pPr>
            <w:r>
              <w:rPr>
                <w:sz w:val="20"/>
                <w:szCs w:val="20"/>
              </w:rPr>
              <w:t>ХСК - не &gt; 24 годин; фосфати - не &gt; 24 годин; АПАР - у день відбору; феноли - у день відбору.</w:t>
            </w:r>
          </w:p>
        </w:tc>
        <w:tc>
          <w:tcPr>
            <w:tcW w:w="1704"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18"/>
                <w:szCs w:val="18"/>
              </w:rPr>
            </w:pPr>
            <w:r>
              <w:rPr>
                <w:sz w:val="20"/>
                <w:szCs w:val="20"/>
              </w:rPr>
              <w:t>0,5 - 3,0 дм</w:t>
            </w:r>
            <w:r>
              <w:rPr>
                <w:sz w:val="20"/>
                <w:szCs w:val="20"/>
                <w:vertAlign w:val="superscript"/>
              </w:rPr>
              <w:t xml:space="preserve">3 </w:t>
            </w:r>
            <w:r>
              <w:rPr>
                <w:sz w:val="18"/>
                <w:szCs w:val="18"/>
              </w:rPr>
              <w:t>заповнити посудину до самого верху</w:t>
            </w:r>
          </w:p>
        </w:tc>
        <w:tc>
          <w:tcPr>
            <w:tcW w:w="552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rPr>
              <w:t>ХСК -1 см</w:t>
            </w:r>
            <w:r>
              <w:rPr>
                <w:sz w:val="20"/>
                <w:szCs w:val="20"/>
                <w:vertAlign w:val="superscript"/>
              </w:rPr>
              <w:t>3</w:t>
            </w:r>
            <w:r>
              <w:rPr>
                <w:sz w:val="20"/>
                <w:szCs w:val="20"/>
              </w:rPr>
              <w:t xml:space="preserve"> </w:t>
            </w:r>
            <w:r>
              <w:rPr>
                <w:sz w:val="20"/>
                <w:szCs w:val="20"/>
                <w:lang w:val="en-US" w:eastAsia="en-US"/>
              </w:rPr>
              <w:t>H</w:t>
            </w:r>
            <w:r w:rsidRPr="00B05FEA">
              <w:rPr>
                <w:sz w:val="20"/>
                <w:szCs w:val="20"/>
                <w:vertAlign w:val="subscript"/>
                <w:lang w:val="ru-RU" w:eastAsia="en-US"/>
              </w:rPr>
              <w:t>2</w:t>
            </w:r>
            <w:r>
              <w:rPr>
                <w:sz w:val="20"/>
                <w:szCs w:val="20"/>
                <w:lang w:val="en-US" w:eastAsia="en-US"/>
              </w:rPr>
              <w:t>SO</w:t>
            </w:r>
            <w:r w:rsidRPr="00B05FEA">
              <w:rPr>
                <w:sz w:val="20"/>
                <w:szCs w:val="20"/>
                <w:vertAlign w:val="subscript"/>
                <w:lang w:val="ru-RU" w:eastAsia="en-US"/>
              </w:rPr>
              <w:t>4</w:t>
            </w:r>
            <w:r w:rsidRPr="00B05FEA">
              <w:rPr>
                <w:sz w:val="20"/>
                <w:szCs w:val="20"/>
                <w:lang w:val="ru-RU" w:eastAsia="en-US"/>
              </w:rPr>
              <w:t xml:space="preserve"> </w:t>
            </w:r>
            <w:r>
              <w:rPr>
                <w:sz w:val="20"/>
                <w:szCs w:val="20"/>
              </w:rPr>
              <w:t>на 1 дм</w:t>
            </w:r>
            <w:r>
              <w:rPr>
                <w:sz w:val="20"/>
                <w:szCs w:val="20"/>
                <w:vertAlign w:val="superscript"/>
              </w:rPr>
              <w:t>3</w:t>
            </w:r>
            <w:r>
              <w:rPr>
                <w:sz w:val="20"/>
                <w:szCs w:val="20"/>
              </w:rPr>
              <w:t xml:space="preserve"> проби, не &gt; 5 діб,</w:t>
            </w:r>
          </w:p>
        </w:tc>
        <w:tc>
          <w:tcPr>
            <w:tcW w:w="1646"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20"/>
                <w:szCs w:val="20"/>
              </w:rPr>
            </w:pPr>
            <w:r>
              <w:rPr>
                <w:sz w:val="20"/>
                <w:szCs w:val="20"/>
              </w:rPr>
              <w:t>не &lt; 0,5 дм</w:t>
            </w:r>
            <w:r>
              <w:rPr>
                <w:sz w:val="20"/>
                <w:szCs w:val="20"/>
                <w:vertAlign w:val="superscript"/>
              </w:rPr>
              <w:t>3</w:t>
            </w:r>
          </w:p>
        </w:tc>
      </w:tr>
      <w:tr w:rsidR="00707477">
        <w:tblPrEx>
          <w:tblCellMar>
            <w:top w:w="0" w:type="dxa"/>
            <w:bottom w:w="0" w:type="dxa"/>
          </w:tblCellMar>
        </w:tblPrEx>
        <w:trPr>
          <w:trHeight w:hRule="exact" w:val="283"/>
          <w:jc w:val="center"/>
        </w:trPr>
        <w:tc>
          <w:tcPr>
            <w:tcW w:w="1752" w:type="dxa"/>
            <w:vMerge/>
            <w:tcBorders>
              <w:left w:val="single" w:sz="4" w:space="0" w:color="auto"/>
            </w:tcBorders>
            <w:shd w:val="clear" w:color="auto" w:fill="FFFFFF"/>
          </w:tcPr>
          <w:p w:rsidR="00707477" w:rsidRDefault="00707477"/>
        </w:tc>
        <w:tc>
          <w:tcPr>
            <w:tcW w:w="1987" w:type="dxa"/>
            <w:vMerge/>
            <w:tcBorders>
              <w:left w:val="single" w:sz="4" w:space="0" w:color="auto"/>
            </w:tcBorders>
            <w:shd w:val="clear" w:color="auto" w:fill="FFFFFF"/>
            <w:vAlign w:val="center"/>
          </w:tcPr>
          <w:p w:rsidR="00707477" w:rsidRDefault="00707477"/>
        </w:tc>
        <w:tc>
          <w:tcPr>
            <w:tcW w:w="2976" w:type="dxa"/>
            <w:vMerge/>
            <w:tcBorders>
              <w:left w:val="single" w:sz="4" w:space="0" w:color="auto"/>
            </w:tcBorders>
            <w:shd w:val="clear" w:color="auto" w:fill="FFFFFF"/>
          </w:tcPr>
          <w:p w:rsidR="00707477" w:rsidRDefault="00707477"/>
        </w:tc>
        <w:tc>
          <w:tcPr>
            <w:tcW w:w="1704" w:type="dxa"/>
            <w:vMerge/>
            <w:tcBorders>
              <w:left w:val="single" w:sz="4" w:space="0" w:color="auto"/>
            </w:tcBorders>
            <w:shd w:val="clear" w:color="auto" w:fill="FFFFFF"/>
            <w:vAlign w:val="center"/>
          </w:tcPr>
          <w:p w:rsidR="00707477" w:rsidRDefault="00707477"/>
        </w:tc>
        <w:tc>
          <w:tcPr>
            <w:tcW w:w="552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19"/>
                <w:szCs w:val="19"/>
              </w:rPr>
            </w:pPr>
            <w:r>
              <w:rPr>
                <w:sz w:val="20"/>
                <w:szCs w:val="20"/>
                <w:lang w:val="en-US" w:eastAsia="en-US"/>
              </w:rPr>
              <w:t>PO</w:t>
            </w:r>
            <w:r w:rsidRPr="00B05FEA">
              <w:rPr>
                <w:sz w:val="20"/>
                <w:szCs w:val="20"/>
                <w:vertAlign w:val="subscript"/>
                <w:lang w:val="ru-RU" w:eastAsia="en-US"/>
              </w:rPr>
              <w:t>4</w:t>
            </w:r>
            <w:r w:rsidRPr="00B05FEA">
              <w:rPr>
                <w:sz w:val="20"/>
                <w:szCs w:val="20"/>
                <w:vertAlign w:val="superscript"/>
                <w:lang w:val="ru-RU" w:eastAsia="en-US"/>
              </w:rPr>
              <w:t>3</w:t>
            </w:r>
            <w:r w:rsidRPr="00B05FEA">
              <w:rPr>
                <w:sz w:val="12"/>
                <w:szCs w:val="12"/>
                <w:vertAlign w:val="superscript"/>
                <w:lang w:val="ru-RU" w:eastAsia="en-US"/>
              </w:rPr>
              <w:t>-</w:t>
            </w:r>
            <w:r w:rsidRPr="00B05FEA">
              <w:rPr>
                <w:sz w:val="19"/>
                <w:szCs w:val="19"/>
                <w:lang w:val="ru-RU" w:eastAsia="en-US"/>
              </w:rPr>
              <w:t xml:space="preserve">- </w:t>
            </w:r>
            <w:r>
              <w:rPr>
                <w:sz w:val="19"/>
                <w:szCs w:val="19"/>
              </w:rPr>
              <w:t>2-4 см</w:t>
            </w:r>
            <w:r>
              <w:rPr>
                <w:sz w:val="12"/>
                <w:szCs w:val="12"/>
                <w:vertAlign w:val="superscript"/>
              </w:rPr>
              <w:t>3</w:t>
            </w:r>
            <w:r>
              <w:rPr>
                <w:sz w:val="12"/>
                <w:szCs w:val="12"/>
              </w:rPr>
              <w:t xml:space="preserve"> </w:t>
            </w:r>
            <w:r>
              <w:rPr>
                <w:sz w:val="19"/>
                <w:szCs w:val="19"/>
              </w:rPr>
              <w:t>хлороформу на 1дм</w:t>
            </w:r>
            <w:r>
              <w:rPr>
                <w:sz w:val="12"/>
                <w:szCs w:val="12"/>
                <w:vertAlign w:val="superscript"/>
              </w:rPr>
              <w:t>3</w:t>
            </w:r>
            <w:r>
              <w:rPr>
                <w:sz w:val="12"/>
                <w:szCs w:val="12"/>
              </w:rPr>
              <w:t xml:space="preserve"> </w:t>
            </w:r>
            <w:r>
              <w:rPr>
                <w:sz w:val="19"/>
                <w:szCs w:val="19"/>
              </w:rPr>
              <w:t>фільтрованої проби, не &gt;3 діб,</w:t>
            </w:r>
          </w:p>
        </w:tc>
        <w:tc>
          <w:tcPr>
            <w:tcW w:w="1646"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20"/>
                <w:szCs w:val="20"/>
              </w:rPr>
            </w:pPr>
            <w:r>
              <w:rPr>
                <w:sz w:val="20"/>
                <w:szCs w:val="20"/>
              </w:rPr>
              <w:t>не &lt; 0,2 дм</w:t>
            </w:r>
            <w:r>
              <w:rPr>
                <w:sz w:val="20"/>
                <w:szCs w:val="20"/>
                <w:vertAlign w:val="superscript"/>
              </w:rPr>
              <w:t>3</w:t>
            </w:r>
          </w:p>
        </w:tc>
      </w:tr>
      <w:tr w:rsidR="00707477">
        <w:tblPrEx>
          <w:tblCellMar>
            <w:top w:w="0" w:type="dxa"/>
            <w:bottom w:w="0" w:type="dxa"/>
          </w:tblCellMar>
        </w:tblPrEx>
        <w:trPr>
          <w:trHeight w:hRule="exact" w:val="245"/>
          <w:jc w:val="center"/>
        </w:trPr>
        <w:tc>
          <w:tcPr>
            <w:tcW w:w="1752" w:type="dxa"/>
            <w:vMerge/>
            <w:tcBorders>
              <w:left w:val="single" w:sz="4" w:space="0" w:color="auto"/>
            </w:tcBorders>
            <w:shd w:val="clear" w:color="auto" w:fill="FFFFFF"/>
          </w:tcPr>
          <w:p w:rsidR="00707477" w:rsidRDefault="00707477"/>
        </w:tc>
        <w:tc>
          <w:tcPr>
            <w:tcW w:w="1987" w:type="dxa"/>
            <w:vMerge/>
            <w:tcBorders>
              <w:left w:val="single" w:sz="4" w:space="0" w:color="auto"/>
            </w:tcBorders>
            <w:shd w:val="clear" w:color="auto" w:fill="FFFFFF"/>
            <w:vAlign w:val="center"/>
          </w:tcPr>
          <w:p w:rsidR="00707477" w:rsidRDefault="00707477"/>
        </w:tc>
        <w:tc>
          <w:tcPr>
            <w:tcW w:w="2976" w:type="dxa"/>
            <w:vMerge/>
            <w:tcBorders>
              <w:left w:val="single" w:sz="4" w:space="0" w:color="auto"/>
            </w:tcBorders>
            <w:shd w:val="clear" w:color="auto" w:fill="FFFFFF"/>
          </w:tcPr>
          <w:p w:rsidR="00707477" w:rsidRDefault="00707477"/>
        </w:tc>
        <w:tc>
          <w:tcPr>
            <w:tcW w:w="1704" w:type="dxa"/>
            <w:vMerge/>
            <w:tcBorders>
              <w:left w:val="single" w:sz="4" w:space="0" w:color="auto"/>
            </w:tcBorders>
            <w:shd w:val="clear" w:color="auto" w:fill="FFFFFF"/>
            <w:vAlign w:val="center"/>
          </w:tcPr>
          <w:p w:rsidR="00707477" w:rsidRDefault="00707477"/>
        </w:tc>
        <w:tc>
          <w:tcPr>
            <w:tcW w:w="552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rPr>
              <w:t>СПАР - 2см</w:t>
            </w:r>
            <w:r>
              <w:rPr>
                <w:sz w:val="20"/>
                <w:szCs w:val="20"/>
                <w:vertAlign w:val="superscript"/>
              </w:rPr>
              <w:t>3</w:t>
            </w:r>
            <w:r>
              <w:rPr>
                <w:sz w:val="20"/>
                <w:szCs w:val="20"/>
              </w:rPr>
              <w:t xml:space="preserve"> хлороформу на 1 дм</w:t>
            </w:r>
            <w:r>
              <w:rPr>
                <w:sz w:val="20"/>
                <w:szCs w:val="20"/>
                <w:vertAlign w:val="superscript"/>
              </w:rPr>
              <w:t>3</w:t>
            </w:r>
            <w:r>
              <w:rPr>
                <w:sz w:val="20"/>
                <w:szCs w:val="20"/>
              </w:rPr>
              <w:t>, не &gt;7 діб</w:t>
            </w:r>
          </w:p>
        </w:tc>
        <w:tc>
          <w:tcPr>
            <w:tcW w:w="1646"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20"/>
                <w:szCs w:val="20"/>
              </w:rPr>
            </w:pPr>
            <w:r>
              <w:rPr>
                <w:sz w:val="20"/>
                <w:szCs w:val="20"/>
              </w:rPr>
              <w:t>0,5 - 1,0 дм</w:t>
            </w:r>
            <w:r>
              <w:rPr>
                <w:sz w:val="20"/>
                <w:szCs w:val="20"/>
                <w:vertAlign w:val="superscript"/>
              </w:rPr>
              <w:t>3</w:t>
            </w:r>
          </w:p>
        </w:tc>
      </w:tr>
      <w:tr w:rsidR="00707477">
        <w:tblPrEx>
          <w:tblCellMar>
            <w:top w:w="0" w:type="dxa"/>
            <w:bottom w:w="0" w:type="dxa"/>
          </w:tblCellMar>
        </w:tblPrEx>
        <w:trPr>
          <w:trHeight w:hRule="exact" w:val="245"/>
          <w:jc w:val="center"/>
        </w:trPr>
        <w:tc>
          <w:tcPr>
            <w:tcW w:w="1752" w:type="dxa"/>
            <w:vMerge/>
            <w:tcBorders>
              <w:left w:val="single" w:sz="4" w:space="0" w:color="auto"/>
            </w:tcBorders>
            <w:shd w:val="clear" w:color="auto" w:fill="FFFFFF"/>
          </w:tcPr>
          <w:p w:rsidR="00707477" w:rsidRDefault="00707477"/>
        </w:tc>
        <w:tc>
          <w:tcPr>
            <w:tcW w:w="1987" w:type="dxa"/>
            <w:vMerge/>
            <w:tcBorders>
              <w:left w:val="single" w:sz="4" w:space="0" w:color="auto"/>
            </w:tcBorders>
            <w:shd w:val="clear" w:color="auto" w:fill="FFFFFF"/>
            <w:vAlign w:val="center"/>
          </w:tcPr>
          <w:p w:rsidR="00707477" w:rsidRDefault="00707477"/>
        </w:tc>
        <w:tc>
          <w:tcPr>
            <w:tcW w:w="2976" w:type="dxa"/>
            <w:vMerge/>
            <w:tcBorders>
              <w:left w:val="single" w:sz="4" w:space="0" w:color="auto"/>
            </w:tcBorders>
            <w:shd w:val="clear" w:color="auto" w:fill="FFFFFF"/>
          </w:tcPr>
          <w:p w:rsidR="00707477" w:rsidRDefault="00707477"/>
        </w:tc>
        <w:tc>
          <w:tcPr>
            <w:tcW w:w="1704" w:type="dxa"/>
            <w:vMerge/>
            <w:tcBorders>
              <w:left w:val="single" w:sz="4" w:space="0" w:color="auto"/>
            </w:tcBorders>
            <w:shd w:val="clear" w:color="auto" w:fill="FFFFFF"/>
            <w:vAlign w:val="center"/>
          </w:tcPr>
          <w:p w:rsidR="00707477" w:rsidRDefault="00707477"/>
        </w:tc>
        <w:tc>
          <w:tcPr>
            <w:tcW w:w="552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rPr>
              <w:t xml:space="preserve">Феноли - 4г </w:t>
            </w:r>
            <w:r>
              <w:rPr>
                <w:sz w:val="20"/>
                <w:szCs w:val="20"/>
                <w:lang w:val="en-US" w:eastAsia="en-US"/>
              </w:rPr>
              <w:t>NaOH</w:t>
            </w:r>
            <w:r w:rsidRPr="00B05FEA">
              <w:rPr>
                <w:sz w:val="20"/>
                <w:szCs w:val="20"/>
                <w:lang w:val="ru-RU" w:eastAsia="en-US"/>
              </w:rPr>
              <w:t xml:space="preserve"> </w:t>
            </w:r>
            <w:r>
              <w:rPr>
                <w:sz w:val="20"/>
                <w:szCs w:val="20"/>
              </w:rPr>
              <w:t>на 1 дм</w:t>
            </w:r>
            <w:r>
              <w:rPr>
                <w:sz w:val="20"/>
                <w:szCs w:val="20"/>
                <w:vertAlign w:val="superscript"/>
              </w:rPr>
              <w:t>3</w:t>
            </w:r>
            <w:r>
              <w:rPr>
                <w:sz w:val="20"/>
                <w:szCs w:val="20"/>
              </w:rPr>
              <w:t>, не &gt;3 діб</w:t>
            </w:r>
          </w:p>
        </w:tc>
        <w:tc>
          <w:tcPr>
            <w:tcW w:w="1646"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20"/>
                <w:szCs w:val="20"/>
              </w:rPr>
            </w:pPr>
            <w:r>
              <w:rPr>
                <w:sz w:val="20"/>
                <w:szCs w:val="20"/>
              </w:rPr>
              <w:t>1,0 - 2,0 дм</w:t>
            </w:r>
            <w:r>
              <w:rPr>
                <w:sz w:val="20"/>
                <w:szCs w:val="20"/>
                <w:vertAlign w:val="superscript"/>
              </w:rPr>
              <w:t>3</w:t>
            </w:r>
          </w:p>
        </w:tc>
      </w:tr>
      <w:tr w:rsidR="00707477">
        <w:tblPrEx>
          <w:tblCellMar>
            <w:top w:w="0" w:type="dxa"/>
            <w:bottom w:w="0" w:type="dxa"/>
          </w:tblCellMar>
        </w:tblPrEx>
        <w:trPr>
          <w:trHeight w:hRule="exact" w:val="245"/>
          <w:jc w:val="center"/>
        </w:trPr>
        <w:tc>
          <w:tcPr>
            <w:tcW w:w="1752"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rPr>
              <w:t>Залізо загальне</w:t>
            </w:r>
          </w:p>
        </w:tc>
        <w:tc>
          <w:tcPr>
            <w:tcW w:w="1987"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пластики</w:t>
            </w:r>
          </w:p>
        </w:tc>
        <w:tc>
          <w:tcPr>
            <w:tcW w:w="2976" w:type="dxa"/>
            <w:vMerge w:val="restart"/>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відбір без консервування не допускається</w:t>
            </w:r>
          </w:p>
        </w:tc>
        <w:tc>
          <w:tcPr>
            <w:tcW w:w="1704" w:type="dxa"/>
            <w:vMerge w:val="restart"/>
            <w:tcBorders>
              <w:top w:val="single" w:sz="4" w:space="0" w:color="auto"/>
              <w:left w:val="single" w:sz="4" w:space="0" w:color="auto"/>
            </w:tcBorders>
            <w:shd w:val="clear" w:color="auto" w:fill="FFFFFF"/>
          </w:tcPr>
          <w:p w:rsidR="00707477" w:rsidRDefault="00707477">
            <w:pPr>
              <w:rPr>
                <w:sz w:val="10"/>
                <w:szCs w:val="10"/>
              </w:rPr>
            </w:pPr>
          </w:p>
        </w:tc>
        <w:tc>
          <w:tcPr>
            <w:tcW w:w="552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lang w:val="en-US" w:eastAsia="en-US"/>
              </w:rPr>
              <w:t>Fe</w:t>
            </w:r>
            <w:r w:rsidRPr="00B05FEA">
              <w:rPr>
                <w:sz w:val="20"/>
                <w:szCs w:val="20"/>
                <w:lang w:val="ru-RU" w:eastAsia="en-US"/>
              </w:rPr>
              <w:t xml:space="preserve"> </w:t>
            </w:r>
            <w:r>
              <w:rPr>
                <w:sz w:val="20"/>
                <w:szCs w:val="20"/>
              </w:rPr>
              <w:t>- 2,0см</w:t>
            </w:r>
            <w:r>
              <w:rPr>
                <w:sz w:val="20"/>
                <w:szCs w:val="20"/>
                <w:vertAlign w:val="superscript"/>
              </w:rPr>
              <w:t>3</w:t>
            </w:r>
            <w:r>
              <w:rPr>
                <w:sz w:val="20"/>
                <w:szCs w:val="20"/>
              </w:rPr>
              <w:t xml:space="preserve"> </w:t>
            </w:r>
            <w:r>
              <w:rPr>
                <w:sz w:val="20"/>
                <w:szCs w:val="20"/>
                <w:lang w:val="en-US" w:eastAsia="en-US"/>
              </w:rPr>
              <w:t>HCl</w:t>
            </w:r>
            <w:r w:rsidRPr="00B05FEA">
              <w:rPr>
                <w:sz w:val="20"/>
                <w:szCs w:val="20"/>
                <w:lang w:val="ru-RU" w:eastAsia="en-US"/>
              </w:rPr>
              <w:t xml:space="preserve"> </w:t>
            </w:r>
            <w:r>
              <w:rPr>
                <w:sz w:val="20"/>
                <w:szCs w:val="20"/>
              </w:rPr>
              <w:t>(або 2,5см</w:t>
            </w:r>
            <w:r>
              <w:rPr>
                <w:sz w:val="20"/>
                <w:szCs w:val="20"/>
                <w:vertAlign w:val="superscript"/>
              </w:rPr>
              <w:t>3</w:t>
            </w:r>
            <w:r>
              <w:rPr>
                <w:sz w:val="20"/>
                <w:szCs w:val="20"/>
              </w:rPr>
              <w:t xml:space="preserve"> </w:t>
            </w:r>
            <w:r>
              <w:rPr>
                <w:sz w:val="20"/>
                <w:szCs w:val="20"/>
                <w:lang w:val="en-US" w:eastAsia="en-US"/>
              </w:rPr>
              <w:t>HNO</w:t>
            </w:r>
            <w:r w:rsidRPr="00B05FEA">
              <w:rPr>
                <w:sz w:val="20"/>
                <w:szCs w:val="20"/>
                <w:vertAlign w:val="subscript"/>
                <w:lang w:val="ru-RU" w:eastAsia="en-US"/>
              </w:rPr>
              <w:t>3</w:t>
            </w:r>
            <w:r w:rsidRPr="00B05FEA">
              <w:rPr>
                <w:sz w:val="20"/>
                <w:szCs w:val="20"/>
                <w:lang w:val="ru-RU" w:eastAsia="en-US"/>
              </w:rPr>
              <w:t xml:space="preserve">) </w:t>
            </w:r>
            <w:r>
              <w:rPr>
                <w:sz w:val="20"/>
                <w:szCs w:val="20"/>
              </w:rPr>
              <w:t>на 100 см</w:t>
            </w:r>
            <w:r>
              <w:rPr>
                <w:sz w:val="20"/>
                <w:szCs w:val="20"/>
                <w:vertAlign w:val="superscript"/>
              </w:rPr>
              <w:t>3</w:t>
            </w:r>
            <w:r>
              <w:rPr>
                <w:sz w:val="20"/>
                <w:szCs w:val="20"/>
              </w:rPr>
              <w:t>, не &gt;1місяця</w:t>
            </w:r>
          </w:p>
        </w:tc>
        <w:tc>
          <w:tcPr>
            <w:tcW w:w="1646"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20"/>
                <w:szCs w:val="20"/>
              </w:rPr>
            </w:pPr>
            <w:r>
              <w:rPr>
                <w:sz w:val="20"/>
                <w:szCs w:val="20"/>
              </w:rPr>
              <w:t>0,1 - 0,25 дм</w:t>
            </w:r>
            <w:r>
              <w:rPr>
                <w:sz w:val="20"/>
                <w:szCs w:val="20"/>
                <w:vertAlign w:val="superscript"/>
              </w:rPr>
              <w:t>3</w:t>
            </w:r>
          </w:p>
        </w:tc>
      </w:tr>
      <w:tr w:rsidR="00707477">
        <w:tblPrEx>
          <w:tblCellMar>
            <w:top w:w="0" w:type="dxa"/>
            <w:bottom w:w="0" w:type="dxa"/>
          </w:tblCellMar>
        </w:tblPrEx>
        <w:trPr>
          <w:trHeight w:hRule="exact" w:val="475"/>
          <w:jc w:val="center"/>
        </w:trPr>
        <w:tc>
          <w:tcPr>
            <w:tcW w:w="1752"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0"/>
                <w:szCs w:val="20"/>
              </w:rPr>
            </w:pPr>
            <w:r>
              <w:rPr>
                <w:sz w:val="20"/>
                <w:szCs w:val="20"/>
              </w:rPr>
              <w:t>Цинк, мідь, хром загальний</w:t>
            </w:r>
          </w:p>
        </w:tc>
        <w:tc>
          <w:tcPr>
            <w:tcW w:w="1987" w:type="dxa"/>
            <w:vMerge/>
            <w:tcBorders>
              <w:left w:val="single" w:sz="4" w:space="0" w:color="auto"/>
            </w:tcBorders>
            <w:shd w:val="clear" w:color="auto" w:fill="FFFFFF"/>
            <w:vAlign w:val="center"/>
          </w:tcPr>
          <w:p w:rsidR="00707477" w:rsidRDefault="00707477"/>
        </w:tc>
        <w:tc>
          <w:tcPr>
            <w:tcW w:w="2976" w:type="dxa"/>
            <w:vMerge/>
            <w:tcBorders>
              <w:left w:val="single" w:sz="4" w:space="0" w:color="auto"/>
            </w:tcBorders>
            <w:shd w:val="clear" w:color="auto" w:fill="FFFFFF"/>
            <w:vAlign w:val="center"/>
          </w:tcPr>
          <w:p w:rsidR="00707477" w:rsidRDefault="00707477"/>
        </w:tc>
        <w:tc>
          <w:tcPr>
            <w:tcW w:w="1704" w:type="dxa"/>
            <w:vMerge/>
            <w:tcBorders>
              <w:left w:val="single" w:sz="4" w:space="0" w:color="auto"/>
            </w:tcBorders>
            <w:shd w:val="clear" w:color="auto" w:fill="FFFFFF"/>
          </w:tcPr>
          <w:p w:rsidR="00707477" w:rsidRDefault="00707477"/>
        </w:tc>
        <w:tc>
          <w:tcPr>
            <w:tcW w:w="552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rPr>
                <w:sz w:val="20"/>
                <w:szCs w:val="20"/>
              </w:rPr>
            </w:pPr>
            <w:r>
              <w:rPr>
                <w:sz w:val="20"/>
                <w:szCs w:val="20"/>
                <w:lang w:val="en-US" w:eastAsia="en-US"/>
              </w:rPr>
              <w:t>Zn</w:t>
            </w:r>
            <w:r w:rsidRPr="00B05FEA">
              <w:rPr>
                <w:sz w:val="20"/>
                <w:szCs w:val="20"/>
                <w:lang w:val="ru-RU" w:eastAsia="en-US"/>
              </w:rPr>
              <w:t xml:space="preserve">, </w:t>
            </w:r>
            <w:r>
              <w:rPr>
                <w:sz w:val="20"/>
                <w:szCs w:val="20"/>
                <w:lang w:val="en-US" w:eastAsia="en-US"/>
              </w:rPr>
              <w:t>Cu</w:t>
            </w:r>
            <w:r w:rsidRPr="00B05FEA">
              <w:rPr>
                <w:sz w:val="20"/>
                <w:szCs w:val="20"/>
                <w:lang w:val="ru-RU" w:eastAsia="en-US"/>
              </w:rPr>
              <w:t xml:space="preserve">, </w:t>
            </w:r>
            <w:r>
              <w:rPr>
                <w:sz w:val="20"/>
                <w:szCs w:val="20"/>
                <w:lang w:val="en-US" w:eastAsia="en-US"/>
              </w:rPr>
              <w:t>Cr</w:t>
            </w:r>
            <w:r w:rsidRPr="00B05FEA">
              <w:rPr>
                <w:sz w:val="20"/>
                <w:szCs w:val="20"/>
                <w:lang w:val="ru-RU" w:eastAsia="en-US"/>
              </w:rPr>
              <w:t xml:space="preserve"> </w:t>
            </w:r>
            <w:r>
              <w:rPr>
                <w:sz w:val="20"/>
                <w:szCs w:val="20"/>
              </w:rPr>
              <w:t>- 5см</w:t>
            </w:r>
            <w:r>
              <w:rPr>
                <w:sz w:val="20"/>
                <w:szCs w:val="20"/>
                <w:vertAlign w:val="superscript"/>
              </w:rPr>
              <w:t>3</w:t>
            </w:r>
            <w:r>
              <w:rPr>
                <w:sz w:val="20"/>
                <w:szCs w:val="20"/>
              </w:rPr>
              <w:t xml:space="preserve"> </w:t>
            </w:r>
            <w:r>
              <w:rPr>
                <w:sz w:val="20"/>
                <w:szCs w:val="20"/>
                <w:lang w:val="en-US" w:eastAsia="en-US"/>
              </w:rPr>
              <w:t>HNO</w:t>
            </w:r>
            <w:r w:rsidRPr="00B05FEA">
              <w:rPr>
                <w:sz w:val="20"/>
                <w:szCs w:val="20"/>
                <w:vertAlign w:val="subscript"/>
                <w:lang w:val="ru-RU" w:eastAsia="en-US"/>
              </w:rPr>
              <w:t>3</w:t>
            </w:r>
            <w:r w:rsidRPr="00B05FEA">
              <w:rPr>
                <w:sz w:val="20"/>
                <w:szCs w:val="20"/>
                <w:lang w:val="ru-RU" w:eastAsia="en-US"/>
              </w:rPr>
              <w:t xml:space="preserve"> </w:t>
            </w:r>
            <w:r>
              <w:rPr>
                <w:sz w:val="20"/>
                <w:szCs w:val="20"/>
              </w:rPr>
              <w:t xml:space="preserve">на 1 </w:t>
            </w:r>
            <w:r>
              <w:rPr>
                <w:sz w:val="20"/>
                <w:szCs w:val="20"/>
                <w:lang w:val="ru-RU" w:eastAsia="ru-RU"/>
              </w:rPr>
              <w:t>дм</w:t>
            </w:r>
            <w:r>
              <w:rPr>
                <w:sz w:val="20"/>
                <w:szCs w:val="20"/>
                <w:vertAlign w:val="superscript"/>
                <w:lang w:val="ru-RU" w:eastAsia="ru-RU"/>
              </w:rPr>
              <w:t>3</w:t>
            </w:r>
            <w:r>
              <w:rPr>
                <w:sz w:val="20"/>
                <w:szCs w:val="20"/>
                <w:lang w:val="ru-RU" w:eastAsia="ru-RU"/>
              </w:rPr>
              <w:t xml:space="preserve"> </w:t>
            </w:r>
            <w:r>
              <w:rPr>
                <w:sz w:val="20"/>
                <w:szCs w:val="20"/>
              </w:rPr>
              <w:t>, не &gt; 1 місяця</w:t>
            </w:r>
          </w:p>
        </w:tc>
        <w:tc>
          <w:tcPr>
            <w:tcW w:w="1646" w:type="dxa"/>
            <w:tcBorders>
              <w:top w:val="single" w:sz="4" w:space="0" w:color="auto"/>
              <w:left w:val="single" w:sz="4" w:space="0" w:color="auto"/>
              <w:righ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не &lt; 1,0 дм</w:t>
            </w:r>
            <w:r>
              <w:rPr>
                <w:sz w:val="20"/>
                <w:szCs w:val="20"/>
                <w:vertAlign w:val="superscript"/>
              </w:rPr>
              <w:t>3</w:t>
            </w:r>
          </w:p>
        </w:tc>
      </w:tr>
      <w:tr w:rsidR="00707477">
        <w:tblPrEx>
          <w:tblCellMar>
            <w:top w:w="0" w:type="dxa"/>
            <w:bottom w:w="0" w:type="dxa"/>
          </w:tblCellMar>
        </w:tblPrEx>
        <w:trPr>
          <w:trHeight w:hRule="exact" w:val="989"/>
          <w:jc w:val="center"/>
        </w:trPr>
        <w:tc>
          <w:tcPr>
            <w:tcW w:w="1752"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rPr>
                <w:sz w:val="20"/>
                <w:szCs w:val="20"/>
              </w:rPr>
            </w:pPr>
            <w:r>
              <w:rPr>
                <w:sz w:val="20"/>
                <w:szCs w:val="20"/>
              </w:rPr>
              <w:t>Нафтопродукти</w:t>
            </w:r>
          </w:p>
        </w:tc>
        <w:tc>
          <w:tcPr>
            <w:tcW w:w="198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7"/>
                <w:szCs w:val="17"/>
              </w:rPr>
            </w:pPr>
            <w:r>
              <w:rPr>
                <w:sz w:val="17"/>
                <w:szCs w:val="17"/>
              </w:rPr>
              <w:t>скло</w:t>
            </w:r>
          </w:p>
          <w:p w:rsidR="00707477" w:rsidRDefault="00707477">
            <w:pPr>
              <w:pStyle w:val="a0"/>
              <w:shd w:val="clear" w:color="auto" w:fill="auto"/>
              <w:spacing w:after="0"/>
              <w:ind w:firstLine="0"/>
              <w:jc w:val="center"/>
              <w:rPr>
                <w:sz w:val="17"/>
                <w:szCs w:val="17"/>
              </w:rPr>
            </w:pPr>
            <w:r>
              <w:rPr>
                <w:sz w:val="17"/>
                <w:szCs w:val="17"/>
              </w:rPr>
              <w:t>з широким горлом, промити розчинником що використовують для екстракції</w:t>
            </w:r>
          </w:p>
        </w:tc>
        <w:tc>
          <w:tcPr>
            <w:tcW w:w="297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у день відбору</w:t>
            </w:r>
          </w:p>
        </w:tc>
        <w:tc>
          <w:tcPr>
            <w:tcW w:w="1704"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20"/>
                <w:szCs w:val="20"/>
              </w:rPr>
            </w:pPr>
            <w:r>
              <w:rPr>
                <w:sz w:val="20"/>
                <w:szCs w:val="20"/>
              </w:rPr>
              <w:t>3 - 3,5 дм</w:t>
            </w:r>
            <w:r>
              <w:rPr>
                <w:sz w:val="20"/>
                <w:szCs w:val="20"/>
                <w:vertAlign w:val="superscript"/>
              </w:rPr>
              <w:t>3</w:t>
            </w:r>
          </w:p>
          <w:p w:rsidR="00707477" w:rsidRDefault="00707477">
            <w:pPr>
              <w:pStyle w:val="a0"/>
              <w:shd w:val="clear" w:color="auto" w:fill="auto"/>
              <w:spacing w:after="0"/>
              <w:ind w:firstLine="0"/>
              <w:jc w:val="center"/>
              <w:rPr>
                <w:sz w:val="20"/>
                <w:szCs w:val="20"/>
              </w:rPr>
            </w:pPr>
            <w:r>
              <w:rPr>
                <w:sz w:val="20"/>
                <w:szCs w:val="20"/>
              </w:rPr>
              <w:t>одноразовим наповненням без переливу</w:t>
            </w:r>
          </w:p>
        </w:tc>
        <w:tc>
          <w:tcPr>
            <w:tcW w:w="552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rPr>
                <w:sz w:val="20"/>
                <w:szCs w:val="20"/>
              </w:rPr>
            </w:pPr>
            <w:r>
              <w:rPr>
                <w:sz w:val="20"/>
                <w:szCs w:val="20"/>
              </w:rPr>
              <w:t>Консервування нафтопродуктів не передбачено</w:t>
            </w:r>
          </w:p>
        </w:tc>
        <w:tc>
          <w:tcPr>
            <w:tcW w:w="16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1051"/>
          <w:jc w:val="center"/>
        </w:trPr>
        <w:tc>
          <w:tcPr>
            <w:tcW w:w="1752"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rPr>
                <w:sz w:val="20"/>
                <w:szCs w:val="20"/>
              </w:rPr>
            </w:pPr>
            <w:r>
              <w:rPr>
                <w:sz w:val="20"/>
                <w:szCs w:val="20"/>
              </w:rPr>
              <w:t>Жири та масла</w:t>
            </w:r>
          </w:p>
        </w:tc>
        <w:tc>
          <w:tcPr>
            <w:tcW w:w="1987"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8"/>
                <w:szCs w:val="18"/>
              </w:rPr>
            </w:pPr>
            <w:r>
              <w:rPr>
                <w:sz w:val="18"/>
                <w:szCs w:val="18"/>
              </w:rPr>
              <w:t>скло</w:t>
            </w:r>
          </w:p>
          <w:p w:rsidR="00707477" w:rsidRDefault="00707477">
            <w:pPr>
              <w:pStyle w:val="a0"/>
              <w:shd w:val="clear" w:color="auto" w:fill="auto"/>
              <w:spacing w:after="0"/>
              <w:ind w:firstLine="0"/>
              <w:jc w:val="center"/>
              <w:rPr>
                <w:sz w:val="18"/>
                <w:szCs w:val="18"/>
              </w:rPr>
            </w:pPr>
            <w:r>
              <w:rPr>
                <w:sz w:val="18"/>
                <w:szCs w:val="18"/>
              </w:rPr>
              <w:t>промити розчинником що використовують для екстракції</w:t>
            </w:r>
          </w:p>
        </w:tc>
        <w:tc>
          <w:tcPr>
            <w:tcW w:w="297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не &gt;24 години</w:t>
            </w:r>
          </w:p>
        </w:tc>
        <w:tc>
          <w:tcPr>
            <w:tcW w:w="1704"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18"/>
                <w:szCs w:val="18"/>
              </w:rPr>
            </w:pPr>
            <w:r>
              <w:rPr>
                <w:sz w:val="18"/>
                <w:szCs w:val="18"/>
              </w:rPr>
              <w:t>1 - 3 дм</w:t>
            </w:r>
            <w:r>
              <w:rPr>
                <w:sz w:val="12"/>
                <w:szCs w:val="12"/>
                <w:vertAlign w:val="superscript"/>
              </w:rPr>
              <w:t>3</w:t>
            </w:r>
            <w:r>
              <w:rPr>
                <w:sz w:val="12"/>
                <w:szCs w:val="12"/>
              </w:rPr>
              <w:t xml:space="preserve"> </w:t>
            </w:r>
            <w:r>
              <w:rPr>
                <w:sz w:val="18"/>
                <w:szCs w:val="18"/>
              </w:rPr>
              <w:t>(залежно від змісту) одноразовим наповненням без переливу</w:t>
            </w:r>
          </w:p>
        </w:tc>
        <w:tc>
          <w:tcPr>
            <w:tcW w:w="552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rPr>
                <w:sz w:val="20"/>
                <w:szCs w:val="20"/>
              </w:rPr>
            </w:pPr>
            <w:r>
              <w:rPr>
                <w:sz w:val="20"/>
                <w:szCs w:val="20"/>
              </w:rPr>
              <w:t>Консервування жирів та масел не передбачено</w:t>
            </w:r>
          </w:p>
        </w:tc>
        <w:tc>
          <w:tcPr>
            <w:tcW w:w="16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787"/>
          <w:jc w:val="center"/>
        </w:trPr>
        <w:tc>
          <w:tcPr>
            <w:tcW w:w="1752"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rPr>
                <w:sz w:val="20"/>
                <w:szCs w:val="20"/>
              </w:rPr>
            </w:pPr>
            <w:r>
              <w:rPr>
                <w:sz w:val="20"/>
                <w:szCs w:val="20"/>
              </w:rPr>
              <w:t>Сірководень (сульфіди)</w:t>
            </w:r>
          </w:p>
        </w:tc>
        <w:tc>
          <w:tcPr>
            <w:tcW w:w="1987"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jc w:val="center"/>
              <w:rPr>
                <w:sz w:val="18"/>
                <w:szCs w:val="18"/>
              </w:rPr>
            </w:pPr>
            <w:r>
              <w:rPr>
                <w:sz w:val="18"/>
                <w:szCs w:val="18"/>
              </w:rPr>
              <w:t>пластики або скло відомого об'єму</w:t>
            </w:r>
          </w:p>
        </w:tc>
        <w:tc>
          <w:tcPr>
            <w:tcW w:w="2976" w:type="dxa"/>
            <w:tcBorders>
              <w:top w:val="single" w:sz="4" w:space="0" w:color="auto"/>
              <w:left w:val="single" w:sz="4" w:space="0" w:color="auto"/>
              <w:bottom w:val="single" w:sz="4" w:space="0" w:color="auto"/>
            </w:tcBorders>
            <w:shd w:val="clear" w:color="auto" w:fill="FFFFFF"/>
            <w:vAlign w:val="center"/>
          </w:tcPr>
          <w:p w:rsidR="00707477" w:rsidRDefault="00707477">
            <w:pPr>
              <w:pStyle w:val="a0"/>
              <w:shd w:val="clear" w:color="auto" w:fill="auto"/>
              <w:spacing w:after="0"/>
              <w:ind w:firstLine="0"/>
              <w:jc w:val="center"/>
              <w:rPr>
                <w:sz w:val="20"/>
                <w:szCs w:val="20"/>
              </w:rPr>
            </w:pPr>
            <w:r>
              <w:rPr>
                <w:sz w:val="20"/>
                <w:szCs w:val="20"/>
              </w:rPr>
              <w:t>відбір без консервування не допускається</w:t>
            </w:r>
          </w:p>
        </w:tc>
        <w:tc>
          <w:tcPr>
            <w:tcW w:w="1704" w:type="dxa"/>
            <w:tcBorders>
              <w:top w:val="single" w:sz="4" w:space="0" w:color="auto"/>
              <w:left w:val="single" w:sz="4" w:space="0" w:color="auto"/>
              <w:bottom w:val="single" w:sz="4" w:space="0" w:color="auto"/>
            </w:tcBorders>
            <w:shd w:val="clear" w:color="auto" w:fill="FFFFFF"/>
          </w:tcPr>
          <w:p w:rsidR="00707477" w:rsidRDefault="00707477">
            <w:pPr>
              <w:rPr>
                <w:sz w:val="10"/>
                <w:szCs w:val="10"/>
              </w:rPr>
            </w:pPr>
          </w:p>
        </w:tc>
        <w:tc>
          <w:tcPr>
            <w:tcW w:w="5525" w:type="dxa"/>
            <w:tcBorders>
              <w:top w:val="single" w:sz="4" w:space="0" w:color="auto"/>
              <w:left w:val="single" w:sz="4" w:space="0" w:color="auto"/>
              <w:bottom w:val="single" w:sz="4" w:space="0" w:color="auto"/>
            </w:tcBorders>
            <w:shd w:val="clear" w:color="auto" w:fill="FFFFFF"/>
          </w:tcPr>
          <w:p w:rsidR="00707477" w:rsidRDefault="00707477">
            <w:pPr>
              <w:pStyle w:val="a0"/>
              <w:shd w:val="clear" w:color="auto" w:fill="auto"/>
              <w:spacing w:after="0"/>
              <w:ind w:firstLine="0"/>
              <w:rPr>
                <w:sz w:val="20"/>
                <w:szCs w:val="20"/>
              </w:rPr>
            </w:pPr>
            <w:r>
              <w:rPr>
                <w:sz w:val="20"/>
                <w:szCs w:val="20"/>
              </w:rPr>
              <w:t>Фіксація на місці відбору розчином натрію гідроксиду (або ацетату кадмію). Заповнювати повністю виключаючи попадання повітря.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07477" w:rsidRDefault="00707477">
            <w:pPr>
              <w:pStyle w:val="a0"/>
              <w:shd w:val="clear" w:color="auto" w:fill="auto"/>
              <w:spacing w:after="0"/>
              <w:ind w:firstLine="0"/>
              <w:jc w:val="center"/>
              <w:rPr>
                <w:sz w:val="16"/>
                <w:szCs w:val="16"/>
              </w:rPr>
            </w:pPr>
            <w:r>
              <w:rPr>
                <w:sz w:val="18"/>
                <w:szCs w:val="18"/>
              </w:rPr>
              <w:t>0,25 - 0,5 дм</w:t>
            </w:r>
            <w:r>
              <w:rPr>
                <w:sz w:val="12"/>
                <w:szCs w:val="12"/>
                <w:vertAlign w:val="superscript"/>
              </w:rPr>
              <w:t xml:space="preserve">3 </w:t>
            </w:r>
            <w:r>
              <w:rPr>
                <w:sz w:val="16"/>
                <w:szCs w:val="16"/>
              </w:rPr>
              <w:t>одноразовим наповненням під пробку</w:t>
            </w:r>
          </w:p>
        </w:tc>
      </w:tr>
    </w:tbl>
    <w:p w:rsidR="00707477" w:rsidRDefault="00707477">
      <w:pPr>
        <w:pStyle w:val="a4"/>
        <w:shd w:val="clear" w:color="auto" w:fill="auto"/>
        <w:rPr>
          <w:sz w:val="20"/>
          <w:szCs w:val="20"/>
        </w:rPr>
      </w:pPr>
      <w:bookmarkStart w:id="88" w:name="bookmark77"/>
      <w:r>
        <w:rPr>
          <w:sz w:val="20"/>
          <w:szCs w:val="20"/>
        </w:rPr>
        <w:t>* - Об'єм проби води визначається в залежності від кількості показників.</w:t>
      </w:r>
      <w:bookmarkEnd w:id="88"/>
    </w:p>
    <w:p w:rsidR="00707477" w:rsidRDefault="00707477">
      <w:pPr>
        <w:pStyle w:val="a4"/>
        <w:shd w:val="clear" w:color="auto" w:fill="auto"/>
        <w:rPr>
          <w:sz w:val="20"/>
          <w:szCs w:val="20"/>
        </w:rPr>
      </w:pPr>
      <w:r>
        <w:rPr>
          <w:sz w:val="20"/>
          <w:szCs w:val="20"/>
        </w:rPr>
        <w:t>«Інформація щодо об'ємів, строків та умов зберігання, способів консервування проб стічних вод».</w:t>
      </w:r>
    </w:p>
    <w:p w:rsidR="00707477" w:rsidRDefault="00707477">
      <w:pPr>
        <w:pStyle w:val="a4"/>
        <w:shd w:val="clear" w:color="auto" w:fill="auto"/>
        <w:tabs>
          <w:tab w:val="left" w:pos="8502"/>
        </w:tabs>
        <w:rPr>
          <w:sz w:val="20"/>
          <w:szCs w:val="20"/>
        </w:rPr>
        <w:sectPr w:rsidR="00707477">
          <w:headerReference w:type="default" r:id="rId86"/>
          <w:footerReference w:type="default" r:id="rId87"/>
          <w:pgSz w:w="16840" w:h="11900" w:orient="landscape"/>
          <w:pgMar w:top="1406" w:right="678" w:bottom="987" w:left="308" w:header="978" w:footer="3" w:gutter="0"/>
          <w:cols w:space="720"/>
          <w:noEndnote/>
          <w:docGrid w:linePitch="360"/>
        </w:sectPr>
      </w:pPr>
      <w:r>
        <w:rPr>
          <w:sz w:val="20"/>
          <w:szCs w:val="20"/>
        </w:rPr>
        <w:t>Директор Дружківського ВУВКГ</w:t>
      </w:r>
      <w:r>
        <w:rPr>
          <w:sz w:val="20"/>
          <w:szCs w:val="20"/>
        </w:rPr>
        <w:tab/>
        <w:t>О. О. Долбещенков</w:t>
      </w:r>
    </w:p>
    <w:p w:rsidR="00707477" w:rsidRDefault="00707477">
      <w:pPr>
        <w:pStyle w:val="BodyText"/>
        <w:shd w:val="clear" w:color="auto" w:fill="auto"/>
        <w:spacing w:after="0"/>
        <w:ind w:firstLine="0"/>
        <w:jc w:val="center"/>
      </w:pPr>
      <w:r>
        <w:rPr>
          <w:b/>
          <w:bCs/>
        </w:rPr>
        <w:t>ДОНЕЦЬКА ОБЛАСНА РАДА</w:t>
      </w:r>
    </w:p>
    <w:p w:rsidR="00707477" w:rsidRDefault="00707477">
      <w:pPr>
        <w:pStyle w:val="BodyText"/>
        <w:shd w:val="clear" w:color="auto" w:fill="auto"/>
        <w:spacing w:after="0"/>
        <w:ind w:firstLine="0"/>
        <w:jc w:val="center"/>
      </w:pPr>
      <w:r>
        <w:rPr>
          <w:b/>
          <w:bCs/>
        </w:rPr>
        <w:t>КОМУНАЛЬНЕ ПІДПРИЄМСТВО «КОМПАНІЯ «ВОДА ДОНБАСУ»</w:t>
      </w:r>
      <w:r>
        <w:rPr>
          <w:b/>
          <w:bCs/>
        </w:rPr>
        <w:br/>
        <w:t>ДРУЖКІВСЬКЕ ВИРОБНИЧЕ УПРАВЛІННЯ</w:t>
      </w:r>
    </w:p>
    <w:p w:rsidR="00707477" w:rsidRDefault="00707477">
      <w:pPr>
        <w:pStyle w:val="BodyText"/>
        <w:shd w:val="clear" w:color="auto" w:fill="auto"/>
        <w:spacing w:after="100"/>
        <w:ind w:firstLine="0"/>
        <w:jc w:val="center"/>
      </w:pPr>
      <w:r>
        <w:rPr>
          <w:b/>
          <w:bCs/>
        </w:rPr>
        <w:t>ВОДОПРОВІДНО-КАНАЛІЗАЦІОННОГО ГОСПОДАРСТВА</w:t>
      </w:r>
    </w:p>
    <w:p w:rsidR="00707477" w:rsidRDefault="00707477">
      <w:pPr>
        <w:pStyle w:val="BodyText"/>
        <w:shd w:val="clear" w:color="auto" w:fill="auto"/>
        <w:tabs>
          <w:tab w:val="left" w:leader="underscore" w:pos="9221"/>
        </w:tabs>
        <w:spacing w:after="0"/>
        <w:ind w:firstLine="160"/>
      </w:pPr>
      <w:bookmarkStart w:id="89" w:name="bookmark78"/>
      <w:r>
        <w:t>Адреса лабораторії:</w:t>
      </w:r>
      <w:r>
        <w:tab/>
      </w:r>
      <w:bookmarkEnd w:id="89"/>
    </w:p>
    <w:p w:rsidR="00707477" w:rsidRDefault="00707477">
      <w:pPr>
        <w:pStyle w:val="BodyText"/>
        <w:shd w:val="clear" w:color="auto" w:fill="auto"/>
        <w:tabs>
          <w:tab w:val="left" w:leader="underscore" w:pos="5654"/>
        </w:tabs>
        <w:spacing w:after="100"/>
        <w:ind w:firstLine="0"/>
        <w:jc w:val="center"/>
      </w:pPr>
      <w:r>
        <w:t>Свідоцтво про атестацію №</w:t>
      </w:r>
      <w:r>
        <w:tab/>
      </w:r>
    </w:p>
    <w:p w:rsidR="00707477" w:rsidRDefault="00707477">
      <w:pPr>
        <w:pStyle w:val="BodyText"/>
        <w:shd w:val="clear" w:color="auto" w:fill="auto"/>
        <w:tabs>
          <w:tab w:val="left" w:leader="underscore" w:pos="2827"/>
        </w:tabs>
        <w:spacing w:after="0"/>
        <w:ind w:firstLine="0"/>
        <w:jc w:val="center"/>
      </w:pPr>
      <w:r>
        <w:rPr>
          <w:b/>
          <w:bCs/>
        </w:rPr>
        <w:t>ПРОТОКОЛ №</w:t>
      </w:r>
      <w:r>
        <w:rPr>
          <w:b/>
          <w:bCs/>
        </w:rPr>
        <w:tab/>
      </w:r>
    </w:p>
    <w:p w:rsidR="00707477" w:rsidRDefault="00707477">
      <w:pPr>
        <w:pStyle w:val="BodyText"/>
        <w:shd w:val="clear" w:color="auto" w:fill="auto"/>
        <w:spacing w:after="0"/>
        <w:ind w:firstLine="0"/>
        <w:jc w:val="center"/>
      </w:pPr>
      <w:r>
        <w:rPr>
          <w:b/>
          <w:bCs/>
        </w:rPr>
        <w:t>результатів досліджень стічної води</w:t>
      </w:r>
    </w:p>
    <w:p w:rsidR="00707477" w:rsidRDefault="00707477">
      <w:pPr>
        <w:pStyle w:val="BodyText"/>
        <w:shd w:val="clear" w:color="auto" w:fill="auto"/>
        <w:tabs>
          <w:tab w:val="left" w:leader="underscore" w:pos="1219"/>
          <w:tab w:val="left" w:leader="underscore" w:pos="3451"/>
        </w:tabs>
        <w:spacing w:after="100"/>
        <w:ind w:firstLine="0"/>
        <w:jc w:val="center"/>
      </w:pPr>
      <w:r>
        <w:rPr>
          <w:b/>
          <w:bCs/>
        </w:rPr>
        <w:t>від «</w:t>
      </w:r>
      <w:r>
        <w:rPr>
          <w:b/>
          <w:bCs/>
        </w:rPr>
        <w:tab/>
        <w:t xml:space="preserve">» </w:t>
      </w:r>
      <w:r>
        <w:rPr>
          <w:b/>
          <w:bCs/>
        </w:rPr>
        <w:tab/>
        <w:t>20___р.</w:t>
      </w:r>
    </w:p>
    <w:p w:rsidR="00707477" w:rsidRDefault="00707477">
      <w:pPr>
        <w:pStyle w:val="BodyText"/>
        <w:shd w:val="clear" w:color="auto" w:fill="auto"/>
        <w:tabs>
          <w:tab w:val="left" w:leader="underscore" w:pos="9221"/>
        </w:tabs>
        <w:spacing w:after="0"/>
        <w:ind w:firstLine="0"/>
        <w:jc w:val="both"/>
      </w:pPr>
      <w:r>
        <w:t xml:space="preserve">Пункт відбору проби: </w:t>
      </w:r>
      <w:r>
        <w:tab/>
      </w:r>
    </w:p>
    <w:p w:rsidR="00707477" w:rsidRDefault="00707477">
      <w:pPr>
        <w:pStyle w:val="60"/>
        <w:shd w:val="clear" w:color="auto" w:fill="auto"/>
      </w:pPr>
      <w:r>
        <w:t>(з вказівкою адреси)</w:t>
      </w:r>
    </w:p>
    <w:p w:rsidR="00707477" w:rsidRDefault="00707477">
      <w:pPr>
        <w:pStyle w:val="BodyText"/>
        <w:shd w:val="clear" w:color="auto" w:fill="auto"/>
        <w:tabs>
          <w:tab w:val="left" w:leader="underscore" w:pos="9221"/>
        </w:tabs>
        <w:spacing w:after="0"/>
        <w:ind w:firstLine="0"/>
      </w:pPr>
      <w:r>
        <w:t xml:space="preserve">Місце відбору проби: </w:t>
      </w:r>
      <w:r>
        <w:tab/>
      </w:r>
    </w:p>
    <w:p w:rsidR="00707477" w:rsidRDefault="00707477">
      <w:pPr>
        <w:pStyle w:val="BodyText"/>
        <w:shd w:val="clear" w:color="auto" w:fill="auto"/>
        <w:tabs>
          <w:tab w:val="left" w:leader="underscore" w:pos="9221"/>
        </w:tabs>
        <w:spacing w:after="0"/>
        <w:ind w:firstLine="0"/>
      </w:pPr>
      <w:r>
        <w:t xml:space="preserve">Дата та час відбору проби: </w:t>
      </w:r>
      <w:r>
        <w:tab/>
      </w:r>
    </w:p>
    <w:p w:rsidR="00707477" w:rsidRDefault="00707477">
      <w:pPr>
        <w:pStyle w:val="BodyText"/>
        <w:shd w:val="clear" w:color="auto" w:fill="auto"/>
        <w:tabs>
          <w:tab w:val="left" w:leader="underscore" w:pos="9221"/>
        </w:tabs>
        <w:spacing w:after="0"/>
        <w:ind w:firstLine="0"/>
      </w:pPr>
      <w:r>
        <w:t>Дата та чс доставки проби:</w:t>
      </w:r>
      <w:r>
        <w:tab/>
      </w:r>
    </w:p>
    <w:p w:rsidR="00707477" w:rsidRDefault="00707477">
      <w:pPr>
        <w:pStyle w:val="BodyText"/>
        <w:shd w:val="clear" w:color="auto" w:fill="auto"/>
        <w:tabs>
          <w:tab w:val="left" w:leader="underscore" w:pos="9221"/>
        </w:tabs>
        <w:spacing w:after="360"/>
        <w:ind w:firstLine="0"/>
      </w:pPr>
      <w:r>
        <w:rPr>
          <w:u w:val="single"/>
        </w:rPr>
        <w:t xml:space="preserve">Дата виконання аналізу: </w:t>
      </w:r>
      <w:r>
        <w:rPr>
          <w:b/>
          <w:bCs/>
          <w:u w:val="single"/>
        </w:rPr>
        <w:t>початок:</w:t>
      </w:r>
      <w:r>
        <w:rPr>
          <w:b/>
          <w:bCs/>
          <w:u w:val="single"/>
        </w:rPr>
        <w:tab/>
      </w:r>
    </w:p>
    <w:p w:rsidR="00707477" w:rsidRDefault="00707477">
      <w:pPr>
        <w:pStyle w:val="BodyText"/>
        <w:shd w:val="clear" w:color="auto" w:fill="auto"/>
        <w:tabs>
          <w:tab w:val="left" w:leader="underscore" w:pos="9221"/>
        </w:tabs>
        <w:spacing w:after="460"/>
        <w:ind w:firstLine="0"/>
      </w:pPr>
      <w:r>
        <w:rPr>
          <w:b/>
          <w:bCs/>
        </w:rPr>
        <w:t xml:space="preserve">закінчення: </w:t>
      </w:r>
      <w:r>
        <w:rPr>
          <w:b/>
          <w:bCs/>
        </w:rPr>
        <w:tab/>
      </w:r>
    </w:p>
    <w:tbl>
      <w:tblPr>
        <w:tblOverlap w:val="never"/>
        <w:tblW w:w="0" w:type="auto"/>
        <w:jc w:val="center"/>
        <w:tblLayout w:type="fixed"/>
        <w:tblCellMar>
          <w:left w:w="10" w:type="dxa"/>
          <w:right w:w="10" w:type="dxa"/>
        </w:tblCellMar>
        <w:tblLook w:val="0000"/>
      </w:tblPr>
      <w:tblGrid>
        <w:gridCol w:w="3130"/>
        <w:gridCol w:w="1555"/>
        <w:gridCol w:w="4546"/>
      </w:tblGrid>
      <w:tr w:rsidR="00707477">
        <w:tblPrEx>
          <w:tblCellMar>
            <w:top w:w="0" w:type="dxa"/>
            <w:bottom w:w="0" w:type="dxa"/>
          </w:tblCellMar>
        </w:tblPrEx>
        <w:trPr>
          <w:trHeight w:hRule="exact" w:val="283"/>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22"/>
                <w:szCs w:val="22"/>
              </w:rPr>
            </w:pPr>
            <w:r>
              <w:rPr>
                <w:b/>
                <w:bCs/>
                <w:i/>
                <w:iCs/>
                <w:sz w:val="22"/>
                <w:szCs w:val="22"/>
              </w:rPr>
              <w:t>..Назва показників</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rPr>
                <w:sz w:val="22"/>
                <w:szCs w:val="22"/>
              </w:rPr>
            </w:pPr>
            <w:r>
              <w:rPr>
                <w:b/>
                <w:bCs/>
                <w:i/>
                <w:iCs/>
                <w:sz w:val="22"/>
                <w:szCs w:val="22"/>
              </w:rPr>
              <w:t>ОД. виміру</w:t>
            </w:r>
          </w:p>
        </w:tc>
        <w:tc>
          <w:tcPr>
            <w:tcW w:w="4546"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rPr>
                <w:sz w:val="22"/>
                <w:szCs w:val="22"/>
              </w:rPr>
            </w:pPr>
            <w:r>
              <w:rPr>
                <w:b/>
                <w:bCs/>
                <w:i/>
                <w:iCs/>
                <w:sz w:val="22"/>
                <w:szCs w:val="22"/>
              </w:rPr>
              <w:t>Результати ДосліДжень</w:t>
            </w:r>
          </w:p>
        </w:tc>
      </w:tr>
      <w:tr w:rsidR="00707477">
        <w:tblPrEx>
          <w:tblCellMar>
            <w:top w:w="0" w:type="dxa"/>
            <w:bottom w:w="0" w:type="dxa"/>
          </w:tblCellMar>
        </w:tblPrEx>
        <w:trPr>
          <w:trHeight w:hRule="exact" w:val="283"/>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i/>
                <w:iCs/>
                <w:sz w:val="22"/>
                <w:szCs w:val="22"/>
              </w:rPr>
              <w:t>Шифр проби</w:t>
            </w:r>
          </w:p>
        </w:tc>
        <w:tc>
          <w:tcPr>
            <w:tcW w:w="1555" w:type="dxa"/>
            <w:tcBorders>
              <w:top w:val="single" w:sz="4" w:space="0" w:color="auto"/>
              <w:left w:val="single" w:sz="4" w:space="0" w:color="auto"/>
            </w:tcBorders>
            <w:shd w:val="clear" w:color="auto" w:fill="FFFFFF"/>
          </w:tcPr>
          <w:p w:rsidR="00707477" w:rsidRDefault="00707477">
            <w:pPr>
              <w:rPr>
                <w:sz w:val="10"/>
                <w:szCs w:val="10"/>
              </w:rPr>
            </w:pP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Водородний показник</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од. рН</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83"/>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Завислі речовини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15"/>
                <w:szCs w:val="15"/>
              </w:rPr>
            </w:pPr>
            <w:r>
              <w:rPr>
                <w:sz w:val="22"/>
                <w:szCs w:val="22"/>
              </w:rPr>
              <w:t>БСК</w:t>
            </w:r>
            <w:r>
              <w:rPr>
                <w:sz w:val="15"/>
                <w:szCs w:val="15"/>
              </w:rPr>
              <w:t>5</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ХСК</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Азот амонійний</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83"/>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Нітрити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Нітрати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Сухий залишок</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Сульфати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Хлориди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83"/>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Фосфати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Залізо загальне</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Хром (III)</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Хром (IV)</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83"/>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Цинк</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Мідь</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СПАР</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Феноли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78"/>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Нафтопродукти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83"/>
          <w:jc w:val="center"/>
        </w:trPr>
        <w:tc>
          <w:tcPr>
            <w:tcW w:w="313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Жири</w:t>
            </w:r>
          </w:p>
        </w:tc>
        <w:tc>
          <w:tcPr>
            <w:tcW w:w="1555"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288"/>
          <w:jc w:val="center"/>
        </w:trPr>
        <w:tc>
          <w:tcPr>
            <w:tcW w:w="3130"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shd w:val="clear" w:color="auto" w:fill="auto"/>
              <w:spacing w:after="0"/>
              <w:ind w:firstLine="0"/>
              <w:rPr>
                <w:sz w:val="22"/>
                <w:szCs w:val="22"/>
              </w:rPr>
            </w:pPr>
            <w:r>
              <w:rPr>
                <w:sz w:val="22"/>
                <w:szCs w:val="22"/>
              </w:rPr>
              <w:t>Сульфіди</w:t>
            </w:r>
          </w:p>
        </w:tc>
        <w:tc>
          <w:tcPr>
            <w:tcW w:w="1555"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shd w:val="clear" w:color="auto" w:fill="auto"/>
              <w:spacing w:after="0"/>
              <w:ind w:firstLine="440"/>
              <w:jc w:val="both"/>
              <w:rPr>
                <w:sz w:val="22"/>
                <w:szCs w:val="22"/>
              </w:rPr>
            </w:pPr>
            <w:r>
              <w:rPr>
                <w:sz w:val="22"/>
                <w:szCs w:val="22"/>
              </w:rPr>
              <w:t>мг/дм</w:t>
            </w:r>
            <w:r>
              <w:rPr>
                <w:sz w:val="22"/>
                <w:szCs w:val="22"/>
                <w:vertAlign w:val="superscript"/>
              </w:rPr>
              <w:t>3</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707477" w:rsidRDefault="00707477">
            <w:pPr>
              <w:rPr>
                <w:sz w:val="10"/>
                <w:szCs w:val="10"/>
              </w:rPr>
            </w:pPr>
          </w:p>
        </w:tc>
      </w:tr>
    </w:tbl>
    <w:p w:rsidR="00707477" w:rsidRDefault="00707477">
      <w:pPr>
        <w:spacing w:after="99" w:line="1" w:lineRule="exact"/>
      </w:pPr>
    </w:p>
    <w:p w:rsidR="00707477" w:rsidRDefault="00707477">
      <w:pPr>
        <w:pStyle w:val="BodyText"/>
        <w:shd w:val="clear" w:color="auto" w:fill="auto"/>
        <w:tabs>
          <w:tab w:val="left" w:leader="underscore" w:pos="9221"/>
        </w:tabs>
        <w:spacing w:after="100"/>
        <w:ind w:firstLine="0"/>
      </w:pPr>
      <w:r>
        <w:t>Дослідження виконували:</w:t>
      </w:r>
      <w:r>
        <w:tab/>
      </w:r>
    </w:p>
    <w:p w:rsidR="00707477" w:rsidRDefault="00707477">
      <w:pPr>
        <w:pStyle w:val="BodyText"/>
        <w:shd w:val="clear" w:color="auto" w:fill="auto"/>
        <w:tabs>
          <w:tab w:val="left" w:pos="6365"/>
          <w:tab w:val="left" w:leader="underscore" w:pos="9221"/>
        </w:tabs>
        <w:spacing w:after="0"/>
        <w:ind w:firstLine="0"/>
      </w:pPr>
      <w:r>
        <w:t>Начальник хіміко-бактеріологічної лабораторії</w:t>
      </w:r>
      <w:r>
        <w:tab/>
      </w:r>
      <w:r>
        <w:tab/>
      </w:r>
    </w:p>
    <w:p w:rsidR="00707477" w:rsidRDefault="00707477">
      <w:pPr>
        <w:pStyle w:val="22"/>
        <w:shd w:val="clear" w:color="auto" w:fill="auto"/>
        <w:spacing w:after="0" w:line="240" w:lineRule="auto"/>
        <w:ind w:left="0"/>
        <w:rPr>
          <w:sz w:val="18"/>
          <w:szCs w:val="18"/>
        </w:rPr>
      </w:pPr>
      <w:r>
        <w:rPr>
          <w:color w:val="000000"/>
          <w:sz w:val="18"/>
          <w:szCs w:val="18"/>
        </w:rPr>
        <w:t>Примічання:</w:t>
      </w:r>
    </w:p>
    <w:p w:rsidR="00707477" w:rsidRDefault="00707477">
      <w:pPr>
        <w:pStyle w:val="22"/>
        <w:shd w:val="clear" w:color="auto" w:fill="auto"/>
        <w:spacing w:after="100" w:line="240" w:lineRule="auto"/>
        <w:ind w:left="0"/>
        <w:rPr>
          <w:sz w:val="18"/>
          <w:szCs w:val="18"/>
        </w:rPr>
      </w:pPr>
      <w:r>
        <w:rPr>
          <w:color w:val="000000"/>
          <w:sz w:val="18"/>
          <w:szCs w:val="18"/>
        </w:rPr>
        <w:t>* - регістраційний номер в зведеному журналі.</w:t>
      </w:r>
    </w:p>
    <w:p w:rsidR="00707477" w:rsidRDefault="00707477">
      <w:pPr>
        <w:pStyle w:val="22"/>
        <w:shd w:val="clear" w:color="auto" w:fill="auto"/>
        <w:spacing w:after="0" w:line="240" w:lineRule="auto"/>
        <w:ind w:left="0"/>
        <w:rPr>
          <w:sz w:val="18"/>
          <w:szCs w:val="18"/>
        </w:rPr>
      </w:pPr>
      <w:r>
        <w:rPr>
          <w:color w:val="000000"/>
          <w:sz w:val="18"/>
          <w:szCs w:val="18"/>
        </w:rPr>
        <w:t>«Зразок протоколу результатів досліджень стічної води».</w:t>
      </w:r>
    </w:p>
    <w:p w:rsidR="00707477" w:rsidRDefault="00707477">
      <w:pPr>
        <w:pStyle w:val="22"/>
        <w:shd w:val="clear" w:color="auto" w:fill="auto"/>
        <w:tabs>
          <w:tab w:val="left" w:pos="7747"/>
        </w:tabs>
        <w:spacing w:after="100" w:line="240" w:lineRule="auto"/>
        <w:ind w:left="0"/>
        <w:jc w:val="both"/>
        <w:rPr>
          <w:sz w:val="20"/>
          <w:szCs w:val="20"/>
        </w:rPr>
      </w:pPr>
      <w:r>
        <w:rPr>
          <w:color w:val="000000"/>
          <w:sz w:val="20"/>
          <w:szCs w:val="20"/>
        </w:rPr>
        <w:t>Директор Дружківського ВУВКГ</w:t>
      </w:r>
      <w:r>
        <w:rPr>
          <w:color w:val="000000"/>
          <w:sz w:val="20"/>
          <w:szCs w:val="20"/>
        </w:rPr>
        <w:tab/>
        <w:t>О. О. Долбещенков</w:t>
      </w:r>
    </w:p>
    <w:p w:rsidR="00707477" w:rsidRDefault="00707477">
      <w:pPr>
        <w:pStyle w:val="BodyText"/>
        <w:shd w:val="clear" w:color="auto" w:fill="auto"/>
        <w:spacing w:after="120"/>
        <w:ind w:firstLine="0"/>
        <w:jc w:val="center"/>
      </w:pPr>
      <w:bookmarkStart w:id="90" w:name="bookmark79"/>
      <w:r>
        <w:rPr>
          <w:b/>
          <w:bCs/>
        </w:rPr>
        <w:t>КОМУНАЛЬНЕ ПІДПРИЄМСТВО «КОМПАНІЯ «ВОДА ДОНБАСУ»</w:t>
      </w:r>
      <w:bookmarkEnd w:id="90"/>
    </w:p>
    <w:p w:rsidR="00707477" w:rsidRDefault="00707477">
      <w:pPr>
        <w:pStyle w:val="BodyText"/>
        <w:shd w:val="clear" w:color="auto" w:fill="auto"/>
        <w:spacing w:after="120"/>
        <w:ind w:firstLine="0"/>
        <w:jc w:val="center"/>
      </w:pPr>
      <w:r>
        <w:rPr>
          <w:b/>
          <w:bCs/>
          <w:u w:val="single"/>
        </w:rPr>
        <w:t>ДРУЖКІВСЬКЕ ВИРОБНИЧЕ УПРАВЛІННЯ ВОДОПРОВОДНО-</w:t>
      </w:r>
      <w:r>
        <w:rPr>
          <w:b/>
          <w:bCs/>
          <w:u w:val="single"/>
        </w:rPr>
        <w:br/>
        <w:t>КАНАЛІЗАЦІЙНОГО ГОСПОДАРСТВА</w:t>
      </w:r>
    </w:p>
    <w:p w:rsidR="00707477" w:rsidRDefault="00707477">
      <w:pPr>
        <w:pStyle w:val="BodyText"/>
        <w:shd w:val="clear" w:color="auto" w:fill="auto"/>
        <w:tabs>
          <w:tab w:val="left" w:leader="underscore" w:pos="2122"/>
        </w:tabs>
        <w:spacing w:after="0"/>
        <w:ind w:firstLine="0"/>
        <w:jc w:val="center"/>
      </w:pPr>
      <w:r>
        <w:t>Акт №</w:t>
      </w:r>
      <w:r>
        <w:tab/>
      </w:r>
    </w:p>
    <w:p w:rsidR="00707477" w:rsidRDefault="00707477">
      <w:pPr>
        <w:pStyle w:val="BodyText"/>
        <w:shd w:val="clear" w:color="auto" w:fill="auto"/>
        <w:spacing w:after="180"/>
        <w:ind w:firstLine="0"/>
        <w:jc w:val="center"/>
      </w:pPr>
      <w:r>
        <w:t>відбору проб стічних вод споживача</w:t>
      </w:r>
    </w:p>
    <w:p w:rsidR="00707477" w:rsidRDefault="00707477">
      <w:pPr>
        <w:pStyle w:val="BodyText"/>
        <w:shd w:val="clear" w:color="auto" w:fill="auto"/>
        <w:tabs>
          <w:tab w:val="left" w:leader="underscore" w:pos="9203"/>
        </w:tabs>
        <w:spacing w:after="0"/>
        <w:ind w:firstLine="0"/>
        <w:jc w:val="both"/>
      </w:pPr>
      <w:bookmarkStart w:id="91" w:name="bookmark80"/>
      <w:bookmarkStart w:id="92" w:name="bookmark81"/>
      <w:r>
        <w:t xml:space="preserve">Найменування споживача: </w:t>
      </w:r>
      <w:r>
        <w:tab/>
      </w:r>
      <w:bookmarkEnd w:id="91"/>
      <w:bookmarkEnd w:id="92"/>
    </w:p>
    <w:p w:rsidR="00707477" w:rsidRDefault="00707477">
      <w:pPr>
        <w:pStyle w:val="50"/>
        <w:shd w:val="clear" w:color="auto" w:fill="auto"/>
        <w:spacing w:after="500" w:line="211" w:lineRule="auto"/>
        <w:ind w:left="0"/>
      </w:pPr>
      <w:r>
        <w:t>(з вказівкою адреси)</w:t>
      </w:r>
    </w:p>
    <w:p w:rsidR="00707477" w:rsidRDefault="00707477">
      <w:pPr>
        <w:pStyle w:val="BodyText"/>
        <w:shd w:val="clear" w:color="auto" w:fill="auto"/>
        <w:tabs>
          <w:tab w:val="left" w:leader="underscore" w:pos="9203"/>
        </w:tabs>
        <w:spacing w:after="360"/>
        <w:ind w:firstLine="0"/>
      </w:pPr>
      <w:r>
        <w:t>Місце відбору проби:</w:t>
      </w:r>
      <w:r>
        <w:tab/>
      </w:r>
    </w:p>
    <w:p w:rsidR="00707477" w:rsidRDefault="00707477">
      <w:pPr>
        <w:pStyle w:val="BodyText"/>
        <w:shd w:val="clear" w:color="auto" w:fill="auto"/>
        <w:tabs>
          <w:tab w:val="left" w:leader="underscore" w:pos="9203"/>
        </w:tabs>
        <w:spacing w:after="0"/>
        <w:ind w:firstLine="0"/>
      </w:pPr>
      <w:r>
        <w:t>Дата та час відбору:</w:t>
      </w:r>
      <w:r>
        <w:tab/>
      </w:r>
    </w:p>
    <w:p w:rsidR="00707477" w:rsidRDefault="00707477">
      <w:pPr>
        <w:pStyle w:val="BodyText"/>
        <w:shd w:val="clear" w:color="auto" w:fill="auto"/>
        <w:spacing w:after="40"/>
        <w:ind w:firstLine="0"/>
      </w:pPr>
      <w:r>
        <w:t>Вид проби: контрольна (усереднена).</w:t>
      </w:r>
    </w:p>
    <w:p w:rsidR="00707477" w:rsidRDefault="00707477">
      <w:pPr>
        <w:pStyle w:val="BodyText"/>
        <w:shd w:val="clear" w:color="auto" w:fill="auto"/>
        <w:spacing w:after="40"/>
        <w:ind w:firstLine="0"/>
      </w:pPr>
      <w:r>
        <w:t>Мета відбору: лабораторні дослідження якості води.</w:t>
      </w:r>
    </w:p>
    <w:tbl>
      <w:tblPr>
        <w:tblOverlap w:val="never"/>
        <w:tblW w:w="0" w:type="auto"/>
        <w:jc w:val="center"/>
        <w:tblLayout w:type="fixed"/>
        <w:tblCellMar>
          <w:left w:w="10" w:type="dxa"/>
          <w:right w:w="10" w:type="dxa"/>
        </w:tblCellMar>
        <w:tblLook w:val="0000"/>
      </w:tblPr>
      <w:tblGrid>
        <w:gridCol w:w="1018"/>
        <w:gridCol w:w="3782"/>
        <w:gridCol w:w="1675"/>
        <w:gridCol w:w="1258"/>
        <w:gridCol w:w="1752"/>
      </w:tblGrid>
      <w:tr w:rsidR="00707477">
        <w:tblPrEx>
          <w:tblCellMar>
            <w:top w:w="0" w:type="dxa"/>
            <w:bottom w:w="0" w:type="dxa"/>
          </w:tblCellMar>
        </w:tblPrEx>
        <w:trPr>
          <w:trHeight w:hRule="exact" w:val="854"/>
          <w:jc w:val="center"/>
        </w:trPr>
        <w:tc>
          <w:tcPr>
            <w:tcW w:w="1018"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Марку</w:t>
            </w:r>
            <w:r>
              <w:softHyphen/>
              <w:t>вання проби</w:t>
            </w:r>
          </w:p>
        </w:tc>
        <w:tc>
          <w:tcPr>
            <w:tcW w:w="3782"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Показники контролю</w:t>
            </w:r>
          </w:p>
        </w:tc>
        <w:tc>
          <w:tcPr>
            <w:tcW w:w="1675"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rPr>
                <w:lang w:val="ru-RU" w:eastAsia="ru-RU"/>
              </w:rPr>
              <w:t>Характе</w:t>
            </w:r>
            <w:r>
              <w:rPr>
                <w:lang w:val="ru-RU" w:eastAsia="ru-RU"/>
              </w:rPr>
              <w:softHyphen/>
              <w:t>ристика</w:t>
            </w:r>
            <w:r>
              <w:t xml:space="preserve"> тари</w:t>
            </w:r>
          </w:p>
        </w:tc>
        <w:tc>
          <w:tcPr>
            <w:tcW w:w="1258"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Обсяг проби (л)</w:t>
            </w:r>
          </w:p>
        </w:tc>
        <w:tc>
          <w:tcPr>
            <w:tcW w:w="175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Відомості про консервацію проби</w:t>
            </w:r>
          </w:p>
        </w:tc>
      </w:tr>
      <w:tr w:rsidR="00707477">
        <w:tblPrEx>
          <w:tblCellMar>
            <w:top w:w="0" w:type="dxa"/>
            <w:bottom w:w="0" w:type="dxa"/>
          </w:tblCellMar>
        </w:tblPrEx>
        <w:trPr>
          <w:trHeight w:hRule="exact" w:val="466"/>
          <w:jc w:val="center"/>
        </w:trPr>
        <w:tc>
          <w:tcPr>
            <w:tcW w:w="1018" w:type="dxa"/>
            <w:tcBorders>
              <w:top w:val="single" w:sz="4" w:space="0" w:color="auto"/>
              <w:left w:val="single" w:sz="4" w:space="0" w:color="auto"/>
            </w:tcBorders>
            <w:shd w:val="clear" w:color="auto" w:fill="FFFFFF"/>
          </w:tcPr>
          <w:p w:rsidR="00707477" w:rsidRDefault="00707477">
            <w:pPr>
              <w:rPr>
                <w:sz w:val="10"/>
                <w:szCs w:val="10"/>
              </w:rPr>
            </w:pPr>
          </w:p>
        </w:tc>
        <w:tc>
          <w:tcPr>
            <w:tcW w:w="3782" w:type="dxa"/>
            <w:tcBorders>
              <w:top w:val="single" w:sz="4" w:space="0" w:color="auto"/>
              <w:left w:val="single" w:sz="4" w:space="0" w:color="auto"/>
            </w:tcBorders>
            <w:shd w:val="clear" w:color="auto" w:fill="FFFFFF"/>
          </w:tcPr>
          <w:p w:rsidR="00707477" w:rsidRDefault="00707477">
            <w:pPr>
              <w:rPr>
                <w:sz w:val="10"/>
                <w:szCs w:val="10"/>
              </w:rPr>
            </w:pPr>
          </w:p>
        </w:tc>
        <w:tc>
          <w:tcPr>
            <w:tcW w:w="1675" w:type="dxa"/>
            <w:tcBorders>
              <w:top w:val="single" w:sz="4" w:space="0" w:color="auto"/>
              <w:left w:val="single" w:sz="4" w:space="0" w:color="auto"/>
            </w:tcBorders>
            <w:shd w:val="clear" w:color="auto" w:fill="FFFFFF"/>
          </w:tcPr>
          <w:p w:rsidR="00707477" w:rsidRDefault="00707477">
            <w:pPr>
              <w:rPr>
                <w:sz w:val="10"/>
                <w:szCs w:val="10"/>
              </w:rPr>
            </w:pPr>
          </w:p>
        </w:tc>
        <w:tc>
          <w:tcPr>
            <w:tcW w:w="1258" w:type="dxa"/>
            <w:tcBorders>
              <w:top w:val="single" w:sz="4" w:space="0" w:color="auto"/>
              <w:left w:val="single" w:sz="4" w:space="0" w:color="auto"/>
            </w:tcBorders>
            <w:shd w:val="clear" w:color="auto" w:fill="FFFFFF"/>
          </w:tcPr>
          <w:p w:rsidR="00707477" w:rsidRDefault="00707477">
            <w:pPr>
              <w:rPr>
                <w:sz w:val="10"/>
                <w:szCs w:val="10"/>
              </w:rPr>
            </w:pPr>
          </w:p>
        </w:tc>
        <w:tc>
          <w:tcPr>
            <w:tcW w:w="1752"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470"/>
          <w:jc w:val="center"/>
        </w:trPr>
        <w:tc>
          <w:tcPr>
            <w:tcW w:w="1018" w:type="dxa"/>
            <w:tcBorders>
              <w:top w:val="single" w:sz="4" w:space="0" w:color="auto"/>
              <w:left w:val="single" w:sz="4" w:space="0" w:color="auto"/>
            </w:tcBorders>
            <w:shd w:val="clear" w:color="auto" w:fill="FFFFFF"/>
          </w:tcPr>
          <w:p w:rsidR="00707477" w:rsidRDefault="00707477">
            <w:pPr>
              <w:rPr>
                <w:sz w:val="10"/>
                <w:szCs w:val="10"/>
              </w:rPr>
            </w:pPr>
          </w:p>
        </w:tc>
        <w:tc>
          <w:tcPr>
            <w:tcW w:w="3782" w:type="dxa"/>
            <w:tcBorders>
              <w:top w:val="single" w:sz="4" w:space="0" w:color="auto"/>
              <w:left w:val="single" w:sz="4" w:space="0" w:color="auto"/>
            </w:tcBorders>
            <w:shd w:val="clear" w:color="auto" w:fill="FFFFFF"/>
          </w:tcPr>
          <w:p w:rsidR="00707477" w:rsidRDefault="00707477">
            <w:pPr>
              <w:rPr>
                <w:sz w:val="10"/>
                <w:szCs w:val="10"/>
              </w:rPr>
            </w:pPr>
          </w:p>
        </w:tc>
        <w:tc>
          <w:tcPr>
            <w:tcW w:w="1675" w:type="dxa"/>
            <w:tcBorders>
              <w:top w:val="single" w:sz="4" w:space="0" w:color="auto"/>
              <w:left w:val="single" w:sz="4" w:space="0" w:color="auto"/>
            </w:tcBorders>
            <w:shd w:val="clear" w:color="auto" w:fill="FFFFFF"/>
          </w:tcPr>
          <w:p w:rsidR="00707477" w:rsidRDefault="00707477">
            <w:pPr>
              <w:rPr>
                <w:sz w:val="10"/>
                <w:szCs w:val="10"/>
              </w:rPr>
            </w:pPr>
          </w:p>
        </w:tc>
        <w:tc>
          <w:tcPr>
            <w:tcW w:w="1258" w:type="dxa"/>
            <w:tcBorders>
              <w:top w:val="single" w:sz="4" w:space="0" w:color="auto"/>
              <w:left w:val="single" w:sz="4" w:space="0" w:color="auto"/>
            </w:tcBorders>
            <w:shd w:val="clear" w:color="auto" w:fill="FFFFFF"/>
          </w:tcPr>
          <w:p w:rsidR="00707477" w:rsidRDefault="00707477">
            <w:pPr>
              <w:rPr>
                <w:sz w:val="10"/>
                <w:szCs w:val="10"/>
              </w:rPr>
            </w:pPr>
          </w:p>
        </w:tc>
        <w:tc>
          <w:tcPr>
            <w:tcW w:w="1752" w:type="dxa"/>
            <w:tcBorders>
              <w:top w:val="single" w:sz="4" w:space="0" w:color="auto"/>
              <w:left w:val="single" w:sz="4" w:space="0" w:color="auto"/>
              <w:right w:val="single" w:sz="4" w:space="0" w:color="auto"/>
            </w:tcBorders>
            <w:shd w:val="clear" w:color="auto" w:fill="FFFFFF"/>
          </w:tcPr>
          <w:p w:rsidR="00707477" w:rsidRDefault="00707477">
            <w:pPr>
              <w:rPr>
                <w:sz w:val="10"/>
                <w:szCs w:val="10"/>
              </w:rPr>
            </w:pPr>
          </w:p>
        </w:tc>
      </w:tr>
      <w:tr w:rsidR="00707477">
        <w:tblPrEx>
          <w:tblCellMar>
            <w:top w:w="0" w:type="dxa"/>
            <w:bottom w:w="0" w:type="dxa"/>
          </w:tblCellMar>
        </w:tblPrEx>
        <w:trPr>
          <w:trHeight w:hRule="exact" w:val="480"/>
          <w:jc w:val="center"/>
        </w:trPr>
        <w:tc>
          <w:tcPr>
            <w:tcW w:w="1018" w:type="dxa"/>
            <w:tcBorders>
              <w:top w:val="single" w:sz="4" w:space="0" w:color="auto"/>
              <w:left w:val="single" w:sz="4" w:space="0" w:color="auto"/>
              <w:bottom w:val="single" w:sz="4" w:space="0" w:color="auto"/>
            </w:tcBorders>
            <w:shd w:val="clear" w:color="auto" w:fill="FFFFFF"/>
          </w:tcPr>
          <w:p w:rsidR="00707477" w:rsidRDefault="00707477">
            <w:pPr>
              <w:rPr>
                <w:sz w:val="10"/>
                <w:szCs w:val="10"/>
              </w:rPr>
            </w:pPr>
          </w:p>
        </w:tc>
        <w:tc>
          <w:tcPr>
            <w:tcW w:w="3782" w:type="dxa"/>
            <w:tcBorders>
              <w:top w:val="single" w:sz="4" w:space="0" w:color="auto"/>
              <w:left w:val="single" w:sz="4" w:space="0" w:color="auto"/>
              <w:bottom w:val="single" w:sz="4" w:space="0" w:color="auto"/>
            </w:tcBorders>
            <w:shd w:val="clear" w:color="auto" w:fill="FFFFFF"/>
          </w:tcPr>
          <w:p w:rsidR="00707477" w:rsidRDefault="0070747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707477" w:rsidRDefault="00707477">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707477" w:rsidRDefault="00707477">
            <w:pPr>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707477" w:rsidRDefault="00707477">
            <w:pPr>
              <w:rPr>
                <w:sz w:val="10"/>
                <w:szCs w:val="10"/>
              </w:rPr>
            </w:pPr>
          </w:p>
        </w:tc>
      </w:tr>
    </w:tbl>
    <w:p w:rsidR="00707477" w:rsidRDefault="00707477">
      <w:pPr>
        <w:pStyle w:val="a4"/>
        <w:shd w:val="clear" w:color="auto" w:fill="auto"/>
        <w:ind w:left="82"/>
      </w:pPr>
      <w:r>
        <w:t>Візуальна, органолептична характеристика</w:t>
      </w:r>
    </w:p>
    <w:p w:rsidR="00707477" w:rsidRDefault="00707477">
      <w:pPr>
        <w:pStyle w:val="BodyText"/>
        <w:shd w:val="clear" w:color="auto" w:fill="auto"/>
        <w:tabs>
          <w:tab w:val="left" w:leader="underscore" w:pos="9203"/>
        </w:tabs>
        <w:spacing w:after="120"/>
        <w:ind w:firstLine="0"/>
      </w:pPr>
      <w:r>
        <w:t>проби:</w:t>
      </w:r>
      <w:r>
        <w:tab/>
      </w:r>
    </w:p>
    <w:p w:rsidR="00707477" w:rsidRDefault="00707477">
      <w:pPr>
        <w:pStyle w:val="BodyText"/>
        <w:shd w:val="clear" w:color="auto" w:fill="auto"/>
        <w:tabs>
          <w:tab w:val="left" w:leader="underscore" w:pos="9203"/>
        </w:tabs>
        <w:spacing w:after="120"/>
        <w:ind w:firstLine="0"/>
      </w:pPr>
      <w:r>
        <w:t>Умови транспортування проби:</w:t>
      </w:r>
      <w:r>
        <w:tab/>
      </w:r>
    </w:p>
    <w:p w:rsidR="00707477" w:rsidRDefault="00707477">
      <w:pPr>
        <w:pStyle w:val="BodyText"/>
        <w:shd w:val="clear" w:color="auto" w:fill="auto"/>
        <w:spacing w:after="0"/>
        <w:ind w:firstLine="0"/>
      </w:pPr>
      <w:r>
        <w:rPr>
          <w:b/>
          <w:bCs/>
        </w:rPr>
        <w:t>ПРОБА ВІДІБРАНА:</w:t>
      </w:r>
    </w:p>
    <w:p w:rsidR="00707477" w:rsidRDefault="00707477">
      <w:pPr>
        <w:pStyle w:val="BodyText"/>
        <w:shd w:val="clear" w:color="auto" w:fill="auto"/>
        <w:tabs>
          <w:tab w:val="left" w:leader="underscore" w:pos="9203"/>
        </w:tabs>
        <w:spacing w:after="0" w:line="233" w:lineRule="auto"/>
        <w:ind w:firstLine="0"/>
        <w:jc w:val="both"/>
      </w:pPr>
      <w:r>
        <w:t xml:space="preserve">Представником ВУВКГ </w:t>
      </w:r>
      <w:r>
        <w:tab/>
      </w:r>
    </w:p>
    <w:p w:rsidR="00707477" w:rsidRDefault="00707477">
      <w:pPr>
        <w:pStyle w:val="50"/>
        <w:shd w:val="clear" w:color="auto" w:fill="auto"/>
        <w:spacing w:after="360" w:line="218" w:lineRule="auto"/>
      </w:pPr>
      <w:r>
        <w:t>(посада, П.І.Б.)</w:t>
      </w:r>
    </w:p>
    <w:p w:rsidR="00707477" w:rsidRDefault="00707477">
      <w:pPr>
        <w:pStyle w:val="50"/>
        <w:shd w:val="clear" w:color="auto" w:fill="auto"/>
        <w:spacing w:after="120"/>
      </w:pPr>
      <w:r>
        <w:t>(підпис)</w:t>
      </w:r>
    </w:p>
    <w:p w:rsidR="00707477" w:rsidRDefault="00707477">
      <w:pPr>
        <w:pStyle w:val="BodyText"/>
        <w:shd w:val="clear" w:color="auto" w:fill="auto"/>
        <w:spacing w:after="0"/>
        <w:ind w:firstLine="0"/>
      </w:pPr>
      <w:r>
        <w:t>у присутності уповноваженого</w:t>
      </w:r>
    </w:p>
    <w:p w:rsidR="00707477" w:rsidRDefault="00707477">
      <w:pPr>
        <w:pStyle w:val="BodyText"/>
        <w:shd w:val="clear" w:color="auto" w:fill="auto"/>
        <w:tabs>
          <w:tab w:val="left" w:leader="underscore" w:pos="9203"/>
        </w:tabs>
        <w:spacing w:after="0"/>
        <w:ind w:firstLine="0"/>
      </w:pPr>
      <w:r>
        <w:t>представника споживача</w:t>
      </w:r>
      <w:r>
        <w:tab/>
      </w:r>
    </w:p>
    <w:p w:rsidR="00707477" w:rsidRDefault="00707477">
      <w:pPr>
        <w:pStyle w:val="50"/>
        <w:shd w:val="clear" w:color="auto" w:fill="auto"/>
        <w:spacing w:after="360" w:line="206" w:lineRule="auto"/>
      </w:pPr>
      <w:r>
        <w:t>(посада, П.І.Б.)</w:t>
      </w:r>
    </w:p>
    <w:p w:rsidR="00707477" w:rsidRDefault="00707477">
      <w:pPr>
        <w:pStyle w:val="50"/>
        <w:shd w:val="clear" w:color="auto" w:fill="auto"/>
        <w:spacing w:after="300"/>
      </w:pPr>
      <w:r>
        <w:t>(підпис)</w:t>
      </w:r>
    </w:p>
    <w:p w:rsidR="00707477" w:rsidRDefault="00707477">
      <w:pPr>
        <w:pStyle w:val="BodyText"/>
        <w:shd w:val="clear" w:color="auto" w:fill="auto"/>
        <w:tabs>
          <w:tab w:val="left" w:leader="underscore" w:pos="9203"/>
        </w:tabs>
        <w:spacing w:after="240"/>
        <w:ind w:firstLine="0"/>
      </w:pPr>
      <w:r>
        <w:rPr>
          <w:u w:val="single"/>
        </w:rPr>
        <w:t>Контрольна проба доставлена для виконання досліджень в лабораторію</w:t>
      </w:r>
      <w:r>
        <w:rPr>
          <w:u w:val="single"/>
        </w:rPr>
        <w:tab/>
      </w:r>
    </w:p>
    <w:p w:rsidR="00707477" w:rsidRDefault="00707477">
      <w:pPr>
        <w:pStyle w:val="50"/>
        <w:shd w:val="clear" w:color="auto" w:fill="auto"/>
        <w:spacing w:after="300"/>
        <w:ind w:left="0"/>
        <w:jc w:val="center"/>
      </w:pPr>
      <w:r>
        <w:t>(дата і час доставки)</w:t>
      </w:r>
    </w:p>
    <w:p w:rsidR="00707477" w:rsidRDefault="00707477">
      <w:pPr>
        <w:pStyle w:val="BodyText"/>
        <w:shd w:val="clear" w:color="auto" w:fill="auto"/>
        <w:tabs>
          <w:tab w:val="left" w:leader="underscore" w:pos="9203"/>
        </w:tabs>
        <w:spacing w:after="240"/>
        <w:ind w:firstLine="0"/>
      </w:pPr>
      <w:r>
        <w:rPr>
          <w:u w:val="single"/>
        </w:rPr>
        <w:t>Арбітражна проба</w:t>
      </w:r>
      <w:r>
        <w:rPr>
          <w:u w:val="single"/>
        </w:rPr>
        <w:tab/>
      </w:r>
    </w:p>
    <w:p w:rsidR="00707477" w:rsidRDefault="00707477">
      <w:pPr>
        <w:pStyle w:val="50"/>
        <w:shd w:val="clear" w:color="auto" w:fill="auto"/>
        <w:spacing w:after="240"/>
        <w:ind w:left="0"/>
      </w:pPr>
      <w:r>
        <w:t>(ВУВКГ, підприємство, незалежна організація, дата і час доставки, підпис особи що доставила пробу)</w:t>
      </w:r>
    </w:p>
    <w:p w:rsidR="00707477" w:rsidRDefault="00707477">
      <w:pPr>
        <w:pStyle w:val="BodyText"/>
        <w:shd w:val="clear" w:color="auto" w:fill="auto"/>
        <w:tabs>
          <w:tab w:val="left" w:leader="underscore" w:pos="2410"/>
        </w:tabs>
        <w:spacing w:after="180"/>
        <w:ind w:firstLine="0"/>
        <w:rPr>
          <w:sz w:val="22"/>
          <w:szCs w:val="22"/>
        </w:rPr>
      </w:pPr>
      <w:r>
        <w:rPr>
          <w:sz w:val="22"/>
          <w:szCs w:val="22"/>
        </w:rPr>
        <w:t>Акт складено у</w:t>
      </w:r>
      <w:r>
        <w:rPr>
          <w:sz w:val="22"/>
          <w:szCs w:val="22"/>
        </w:rPr>
        <w:tab/>
        <w:t>примірниках.</w:t>
      </w:r>
    </w:p>
    <w:p w:rsidR="00707477" w:rsidRDefault="00707477">
      <w:pPr>
        <w:pStyle w:val="BodyText"/>
        <w:shd w:val="clear" w:color="auto" w:fill="auto"/>
        <w:spacing w:after="120"/>
        <w:ind w:firstLine="0"/>
      </w:pPr>
      <w:r>
        <w:t>«Зразок акту відбору проб стічних вод споживача».</w:t>
      </w:r>
    </w:p>
    <w:p w:rsidR="00707477" w:rsidRDefault="00707477">
      <w:pPr>
        <w:pStyle w:val="BodyText"/>
        <w:shd w:val="clear" w:color="auto" w:fill="auto"/>
        <w:tabs>
          <w:tab w:val="left" w:pos="7070"/>
        </w:tabs>
        <w:spacing w:after="180"/>
        <w:ind w:firstLine="0"/>
        <w:sectPr w:rsidR="00707477">
          <w:headerReference w:type="default" r:id="rId88"/>
          <w:footerReference w:type="default" r:id="rId89"/>
          <w:pgSz w:w="11900" w:h="16840"/>
          <w:pgMar w:top="1701" w:right="765" w:bottom="1233" w:left="1616" w:header="0" w:footer="3" w:gutter="0"/>
          <w:cols w:space="720"/>
          <w:noEndnote/>
          <w:docGrid w:linePitch="360"/>
        </w:sectPr>
      </w:pPr>
      <w:r>
        <w:t>Директор Дружківського ВУВКГ</w:t>
      </w:r>
      <w:r>
        <w:tab/>
        <w:t>О. О. Долбещенков</w:t>
      </w:r>
    </w:p>
    <w:p w:rsidR="00707477" w:rsidRDefault="00707477">
      <w:pPr>
        <w:pStyle w:val="BodyText"/>
        <w:shd w:val="clear" w:color="auto" w:fill="auto"/>
        <w:spacing w:after="0"/>
        <w:ind w:firstLine="0"/>
        <w:jc w:val="center"/>
      </w:pPr>
      <w:r>
        <w:rPr>
          <w:b/>
          <w:bCs/>
        </w:rPr>
        <w:t>ДОПУСТИМИЙ ВМІСТ</w:t>
      </w:r>
    </w:p>
    <w:p w:rsidR="00707477" w:rsidRDefault="00707477">
      <w:pPr>
        <w:pStyle w:val="BodyText"/>
        <w:shd w:val="clear" w:color="auto" w:fill="auto"/>
        <w:spacing w:after="380"/>
        <w:ind w:firstLine="0"/>
        <w:jc w:val="center"/>
      </w:pPr>
      <w:r>
        <w:rPr>
          <w:b/>
          <w:bCs/>
        </w:rPr>
        <w:t>важких металів в осадах стічних вод, що можуть використовуватися як органічні</w:t>
      </w:r>
      <w:r>
        <w:rPr>
          <w:b/>
          <w:bCs/>
        </w:rPr>
        <w:br/>
        <w:t>добрива</w:t>
      </w:r>
    </w:p>
    <w:tbl>
      <w:tblPr>
        <w:tblOverlap w:val="never"/>
        <w:tblW w:w="0" w:type="auto"/>
        <w:jc w:val="center"/>
        <w:tblLayout w:type="fixed"/>
        <w:tblCellMar>
          <w:left w:w="10" w:type="dxa"/>
          <w:right w:w="10" w:type="dxa"/>
        </w:tblCellMar>
        <w:tblLook w:val="0000"/>
      </w:tblPr>
      <w:tblGrid>
        <w:gridCol w:w="590"/>
        <w:gridCol w:w="2026"/>
        <w:gridCol w:w="4056"/>
        <w:gridCol w:w="2582"/>
      </w:tblGrid>
      <w:tr w:rsidR="00707477">
        <w:tblPrEx>
          <w:tblCellMar>
            <w:top w:w="0" w:type="dxa"/>
            <w:bottom w:w="0" w:type="dxa"/>
          </w:tblCellMar>
        </w:tblPrEx>
        <w:trPr>
          <w:trHeight w:hRule="exact" w:val="1435"/>
          <w:jc w:val="center"/>
        </w:trPr>
        <w:tc>
          <w:tcPr>
            <w:tcW w:w="590"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 з/п</w:t>
            </w:r>
          </w:p>
        </w:tc>
        <w:tc>
          <w:tcPr>
            <w:tcW w:w="202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Важкий метал</w:t>
            </w:r>
          </w:p>
        </w:tc>
        <w:tc>
          <w:tcPr>
            <w:tcW w:w="405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Орієнтовна ефективність видалення важкого металу на КОС, Кв</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Максимально допустимий вміст важкого металу в осадах КОС, г/т сухої речовини</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1</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Стронцій</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0,14</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300,0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2</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Свинець</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0,5</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750,0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3</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Ртуть</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0,6</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15,0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4</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Кадмій</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0,6</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30,0</w:t>
            </w:r>
          </w:p>
        </w:tc>
      </w:tr>
      <w:tr w:rsidR="00707477">
        <w:tblPrEx>
          <w:tblCellMar>
            <w:top w:w="0" w:type="dxa"/>
            <w:bottom w:w="0" w:type="dxa"/>
          </w:tblCellMar>
        </w:tblPrEx>
        <w:trPr>
          <w:trHeight w:hRule="exact" w:val="317"/>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5</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Нікель</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0,5</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200,0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6</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Хром (3+)</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0,5</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750,0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7</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Марганець</w:t>
            </w:r>
          </w:p>
        </w:tc>
        <w:tc>
          <w:tcPr>
            <w:tcW w:w="405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2000,0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8</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Цинк</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0,3</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2500,0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180"/>
              <w:jc w:val="both"/>
            </w:pPr>
            <w:r>
              <w:t>9</w:t>
            </w:r>
          </w:p>
        </w:tc>
        <w:tc>
          <w:tcPr>
            <w:tcW w:w="202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pPr>
            <w:r>
              <w:t>Мідь</w:t>
            </w:r>
          </w:p>
        </w:tc>
        <w:tc>
          <w:tcPr>
            <w:tcW w:w="4056"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0,4</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1500,0</w:t>
            </w:r>
          </w:p>
        </w:tc>
      </w:tr>
      <w:tr w:rsidR="00707477">
        <w:tblPrEx>
          <w:tblCellMar>
            <w:top w:w="0" w:type="dxa"/>
            <w:bottom w:w="0" w:type="dxa"/>
          </w:tblCellMar>
        </w:tblPrEx>
        <w:trPr>
          <w:trHeight w:hRule="exact" w:val="322"/>
          <w:jc w:val="center"/>
        </w:trPr>
        <w:tc>
          <w:tcPr>
            <w:tcW w:w="590" w:type="dxa"/>
            <w:tcBorders>
              <w:top w:val="single" w:sz="4" w:space="0" w:color="auto"/>
              <w:left w:val="single" w:sz="4" w:space="0" w:color="auto"/>
            </w:tcBorders>
            <w:shd w:val="clear" w:color="auto" w:fill="FFFFFF"/>
            <w:vAlign w:val="bottom"/>
          </w:tcPr>
          <w:p w:rsidR="00707477" w:rsidRDefault="00707477">
            <w:pPr>
              <w:pStyle w:val="a0"/>
              <w:shd w:val="clear" w:color="auto" w:fill="auto"/>
              <w:spacing w:after="0"/>
              <w:ind w:firstLine="0"/>
              <w:jc w:val="center"/>
            </w:pPr>
            <w:r>
              <w:t>10</w:t>
            </w:r>
          </w:p>
        </w:tc>
        <w:tc>
          <w:tcPr>
            <w:tcW w:w="202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pPr>
            <w:r>
              <w:t>Кобальт</w:t>
            </w:r>
          </w:p>
        </w:tc>
        <w:tc>
          <w:tcPr>
            <w:tcW w:w="4056" w:type="dxa"/>
            <w:tcBorders>
              <w:top w:val="single" w:sz="4" w:space="0" w:color="auto"/>
              <w:left w:val="single" w:sz="4" w:space="0" w:color="auto"/>
            </w:tcBorders>
            <w:shd w:val="clear" w:color="auto" w:fill="FFFFFF"/>
            <w:vAlign w:val="center"/>
          </w:tcPr>
          <w:p w:rsidR="00707477" w:rsidRDefault="00707477">
            <w:pPr>
              <w:pStyle w:val="a0"/>
              <w:shd w:val="clear" w:color="auto" w:fill="auto"/>
              <w:spacing w:after="0"/>
              <w:ind w:firstLine="0"/>
              <w:jc w:val="center"/>
            </w:pPr>
            <w:r>
              <w:t>0,5</w:t>
            </w:r>
          </w:p>
        </w:tc>
        <w:tc>
          <w:tcPr>
            <w:tcW w:w="2582" w:type="dxa"/>
            <w:tcBorders>
              <w:top w:val="single" w:sz="4" w:space="0" w:color="auto"/>
              <w:left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100,0</w:t>
            </w:r>
          </w:p>
        </w:tc>
      </w:tr>
      <w:tr w:rsidR="00707477">
        <w:tblPrEx>
          <w:tblCellMar>
            <w:top w:w="0" w:type="dxa"/>
            <w:bottom w:w="0" w:type="dxa"/>
          </w:tblCellMar>
        </w:tblPrEx>
        <w:trPr>
          <w:trHeight w:hRule="exact" w:val="331"/>
          <w:jc w:val="center"/>
        </w:trPr>
        <w:tc>
          <w:tcPr>
            <w:tcW w:w="590"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shd w:val="clear" w:color="auto" w:fill="auto"/>
              <w:spacing w:after="0"/>
              <w:ind w:firstLine="180"/>
            </w:pPr>
            <w:r>
              <w:t>11</w:t>
            </w:r>
          </w:p>
        </w:tc>
        <w:tc>
          <w:tcPr>
            <w:tcW w:w="2026"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shd w:val="clear" w:color="auto" w:fill="auto"/>
              <w:spacing w:after="0"/>
              <w:ind w:firstLine="0"/>
            </w:pPr>
            <w:r>
              <w:t>Залізо</w:t>
            </w:r>
          </w:p>
        </w:tc>
        <w:tc>
          <w:tcPr>
            <w:tcW w:w="4056" w:type="dxa"/>
            <w:tcBorders>
              <w:top w:val="single" w:sz="4" w:space="0" w:color="auto"/>
              <w:left w:val="single" w:sz="4" w:space="0" w:color="auto"/>
              <w:bottom w:val="single" w:sz="4" w:space="0" w:color="auto"/>
            </w:tcBorders>
            <w:shd w:val="clear" w:color="auto" w:fill="FFFFFF"/>
            <w:vAlign w:val="bottom"/>
          </w:tcPr>
          <w:p w:rsidR="00707477" w:rsidRDefault="00707477">
            <w:pPr>
              <w:pStyle w:val="a0"/>
              <w:shd w:val="clear" w:color="auto" w:fill="auto"/>
              <w:spacing w:after="0"/>
              <w:ind w:firstLine="0"/>
              <w:jc w:val="center"/>
            </w:pPr>
            <w:r>
              <w:t>0,5</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bottom"/>
          </w:tcPr>
          <w:p w:rsidR="00707477" w:rsidRDefault="00707477">
            <w:pPr>
              <w:pStyle w:val="a0"/>
              <w:shd w:val="clear" w:color="auto" w:fill="auto"/>
              <w:spacing w:after="0"/>
              <w:ind w:firstLine="0"/>
              <w:jc w:val="center"/>
            </w:pPr>
            <w:r>
              <w:t>25000,0</w:t>
            </w:r>
          </w:p>
        </w:tc>
      </w:tr>
    </w:tbl>
    <w:p w:rsidR="00707477" w:rsidRDefault="00707477">
      <w:pPr>
        <w:spacing w:after="2459" w:line="1" w:lineRule="exact"/>
      </w:pPr>
    </w:p>
    <w:p w:rsidR="00707477" w:rsidRDefault="00707477">
      <w:pPr>
        <w:pStyle w:val="BodyText"/>
        <w:shd w:val="clear" w:color="auto" w:fill="auto"/>
        <w:spacing w:after="40"/>
        <w:ind w:firstLine="0"/>
      </w:pPr>
      <w:r>
        <w:t>Директор</w:t>
      </w:r>
    </w:p>
    <w:p w:rsidR="00707477" w:rsidRDefault="00707477">
      <w:pPr>
        <w:pStyle w:val="BodyText"/>
        <w:shd w:val="clear" w:color="auto" w:fill="auto"/>
        <w:spacing w:after="380"/>
        <w:ind w:firstLine="0"/>
      </w:pPr>
      <w:r>
        <w:rPr>
          <w:noProof/>
          <w:lang w:val="ru-RU" w:eastAsia="ru-RU"/>
        </w:rPr>
        <w:pict>
          <v:shape id="_x0000_s1039" type="#_x0000_t202" style="position:absolute;margin-left:437pt;margin-top:1pt;width:102.7pt;height:15.85pt;z-index:-251654144;mso-position-horizontal-relative:page" filled="f" stroked="f">
            <v:textbox inset="0,0,0,0">
              <w:txbxContent>
                <w:p w:rsidR="00707477" w:rsidRDefault="00707477">
                  <w:pPr>
                    <w:pStyle w:val="BodyText"/>
                    <w:shd w:val="clear" w:color="auto" w:fill="auto"/>
                    <w:spacing w:after="0"/>
                    <w:ind w:firstLine="0"/>
                  </w:pPr>
                  <w:r>
                    <w:t>О. О. Долбещенков</w:t>
                  </w:r>
                </w:p>
              </w:txbxContent>
            </v:textbox>
            <w10:wrap type="square" side="left" anchorx="page"/>
          </v:shape>
        </w:pict>
      </w:r>
      <w:r>
        <w:t>Дружківського ВУВКГ</w:t>
      </w:r>
    </w:p>
    <w:sectPr w:rsidR="00707477" w:rsidSect="00F14562">
      <w:headerReference w:type="default" r:id="rId90"/>
      <w:footerReference w:type="default" r:id="rId91"/>
      <w:pgSz w:w="11900" w:h="16840"/>
      <w:pgMar w:top="2751" w:right="957" w:bottom="2751" w:left="16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77" w:rsidRDefault="00707477" w:rsidP="00F14562">
      <w:r>
        <w:separator/>
      </w:r>
    </w:p>
  </w:endnote>
  <w:endnote w:type="continuationSeparator" w:id="0">
    <w:p w:rsidR="00707477" w:rsidRDefault="00707477" w:rsidP="00F14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77" w:rsidRDefault="00707477"/>
  </w:footnote>
  <w:footnote w:type="continuationSeparator" w:id="0">
    <w:p w:rsidR="00707477" w:rsidRDefault="007074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389.2pt;margin-top:59.8pt;width:162.95pt;height:44.4pt;z-index:-251656192;mso-wrap-distance-left:0;mso-wrap-distance-right:0;mso-position-horizontal-relative:page;mso-position-vertical-relative:page" filled="f" stroked="f">
          <v:textbox style="mso-fit-shape-to-text:t" inset="0,0,0,0">
            <w:txbxContent>
              <w:p w:rsidR="00707477" w:rsidRDefault="00707477">
                <w:pPr>
                  <w:pStyle w:val="24"/>
                  <w:shd w:val="clear" w:color="auto" w:fill="auto"/>
                  <w:rPr>
                    <w:sz w:val="24"/>
                    <w:szCs w:val="24"/>
                  </w:rPr>
                </w:pPr>
                <w:r>
                  <w:rPr>
                    <w:b/>
                    <w:bCs/>
                    <w:sz w:val="24"/>
                    <w:szCs w:val="24"/>
                  </w:rPr>
                  <w:t>Додаток 5</w:t>
                </w:r>
              </w:p>
              <w:p w:rsidR="00707477" w:rsidRDefault="00707477">
                <w:pPr>
                  <w:pStyle w:val="24"/>
                  <w:shd w:val="clear" w:color="auto" w:fill="auto"/>
                </w:pPr>
                <w:r>
                  <w:t>до Правил, затверджених рішенням</w:t>
                </w:r>
              </w:p>
              <w:p w:rsidR="00707477" w:rsidRDefault="00707477">
                <w:pPr>
                  <w:pStyle w:val="24"/>
                  <w:shd w:val="clear" w:color="auto" w:fill="auto"/>
                </w:pPr>
                <w:r>
                  <w:t>виконкому Дружківської міської ради</w:t>
                </w:r>
              </w:p>
              <w:p w:rsidR="00707477" w:rsidRDefault="00707477">
                <w:pPr>
                  <w:pStyle w:val="24"/>
                  <w:shd w:val="clear" w:color="auto" w:fill="auto"/>
                  <w:tabs>
                    <w:tab w:val="right" w:pos="2126"/>
                    <w:tab w:val="right" w:pos="3259"/>
                  </w:tabs>
                </w:pPr>
                <w:r>
                  <w:t>від</w:t>
                </w:r>
                <w:r>
                  <w:tab/>
                  <w:t>№</w:t>
                </w:r>
                <w:r>
                  <w:tab/>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r>
      <w:rPr>
        <w:noProof/>
        <w:lang w:val="ru-RU" w:eastAsia="ru-RU"/>
      </w:rPr>
      <w:pict>
        <v:shapetype id="_x0000_t202" coordsize="21600,21600" o:spt="202" path="m,l,21600r21600,l21600,xe">
          <v:stroke joinstyle="miter"/>
          <v:path gradientshapeok="t" o:connecttype="rect"/>
        </v:shapetype>
        <v:shape id="_x0000_s2050" type="#_x0000_t202" style="position:absolute;margin-left:382.3pt;margin-top:59.8pt;width:162.95pt;height:44.4pt;z-index:-251654144;mso-wrap-distance-left:0;mso-wrap-distance-right:0;mso-position-horizontal-relative:page;mso-position-vertical-relative:page" filled="f" stroked="f">
          <v:textbox style="mso-fit-shape-to-text:t" inset="0,0,0,0">
            <w:txbxContent>
              <w:p w:rsidR="00707477" w:rsidRDefault="00707477">
                <w:pPr>
                  <w:pStyle w:val="a6"/>
                  <w:shd w:val="clear" w:color="auto" w:fill="auto"/>
                  <w:rPr>
                    <w:sz w:val="24"/>
                    <w:szCs w:val="24"/>
                  </w:rPr>
                </w:pPr>
                <w:r>
                  <w:rPr>
                    <w:b/>
                    <w:bCs/>
                    <w:sz w:val="24"/>
                    <w:szCs w:val="24"/>
                  </w:rPr>
                  <w:t>Додаток 6</w:t>
                </w:r>
              </w:p>
              <w:p w:rsidR="00707477" w:rsidRDefault="00707477">
                <w:pPr>
                  <w:pStyle w:val="a6"/>
                  <w:shd w:val="clear" w:color="auto" w:fill="auto"/>
                </w:pPr>
                <w:r>
                  <w:t>до Правил, затверджених рішенням</w:t>
                </w:r>
              </w:p>
              <w:p w:rsidR="00707477" w:rsidRDefault="00707477">
                <w:pPr>
                  <w:pStyle w:val="a6"/>
                  <w:shd w:val="clear" w:color="auto" w:fill="auto"/>
                </w:pPr>
                <w:r>
                  <w:t>виконкому Дружківської міської ради</w:t>
                </w:r>
              </w:p>
              <w:p w:rsidR="00707477" w:rsidRDefault="00707477">
                <w:pPr>
                  <w:pStyle w:val="a6"/>
                  <w:shd w:val="clear" w:color="auto" w:fill="auto"/>
                  <w:tabs>
                    <w:tab w:val="right" w:pos="2126"/>
                    <w:tab w:val="right" w:pos="3259"/>
                  </w:tabs>
                </w:pPr>
                <w:r>
                  <w:t>від</w:t>
                </w:r>
                <w:r>
                  <w:tab/>
                  <w:t>№</w:t>
                </w:r>
                <w:r>
                  <w:tab/>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r>
      <w:rPr>
        <w:noProof/>
        <w:lang w:val="ru-RU" w:eastAsia="ru-RU"/>
      </w:rPr>
      <w:pict>
        <v:shapetype id="_x0000_t202" coordsize="21600,21600" o:spt="202" path="m,l,21600r21600,l21600,xe">
          <v:stroke joinstyle="miter"/>
          <v:path gradientshapeok="t" o:connecttype="rect"/>
        </v:shapetype>
        <v:shape id="_x0000_s2051" type="#_x0000_t202" style="position:absolute;margin-left:437pt;margin-top:59.75pt;width:114.25pt;height:21.85pt;z-index:-251652096;mso-wrap-style:none;mso-wrap-distance-left:0;mso-wrap-distance-right:0;mso-position-horizontal-relative:page;mso-position-vertical-relative:page" filled="f" stroked="f">
          <v:textbox style="mso-fit-shape-to-text:t" inset="0,0,0,0">
            <w:txbxContent>
              <w:p w:rsidR="00707477" w:rsidRDefault="00707477">
                <w:pPr>
                  <w:pStyle w:val="a6"/>
                  <w:shd w:val="clear" w:color="auto" w:fill="auto"/>
                  <w:rPr>
                    <w:sz w:val="24"/>
                    <w:szCs w:val="24"/>
                  </w:rPr>
                </w:pPr>
                <w:r>
                  <w:rPr>
                    <w:b/>
                    <w:bCs/>
                    <w:sz w:val="24"/>
                    <w:szCs w:val="24"/>
                  </w:rPr>
                  <w:t>Додаток 2</w:t>
                </w:r>
              </w:p>
              <w:p w:rsidR="00707477" w:rsidRDefault="00707477">
                <w:pPr>
                  <w:pStyle w:val="a6"/>
                  <w:shd w:val="clear" w:color="auto" w:fill="auto"/>
                </w:pPr>
                <w:r>
                  <w:t>до Методики відбору проб</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77" w:rsidRDefault="00707477">
    <w:pPr>
      <w:spacing w:line="1" w:lineRule="exact"/>
    </w:pPr>
    <w:r>
      <w:rPr>
        <w:noProof/>
        <w:lang w:val="ru-RU" w:eastAsia="ru-RU"/>
      </w:rPr>
      <w:pict>
        <v:shapetype id="_x0000_t202" coordsize="21600,21600" o:spt="202" path="m,l,21600r21600,l21600,xe">
          <v:stroke joinstyle="miter"/>
          <v:path gradientshapeok="t" o:connecttype="rect"/>
        </v:shapetype>
        <v:shape id="_x0000_s2052" type="#_x0000_t202" style="position:absolute;margin-left:382.3pt;margin-top:59.8pt;width:162.95pt;height:44.4pt;z-index:-251650048;mso-wrap-distance-left:0;mso-wrap-distance-right:0;mso-position-horizontal-relative:page;mso-position-vertical-relative:page" filled="f" stroked="f">
          <v:textbox style="mso-fit-shape-to-text:t" inset="0,0,0,0">
            <w:txbxContent>
              <w:p w:rsidR="00707477" w:rsidRDefault="00707477">
                <w:pPr>
                  <w:pStyle w:val="a6"/>
                  <w:shd w:val="clear" w:color="auto" w:fill="auto"/>
                  <w:rPr>
                    <w:sz w:val="24"/>
                    <w:szCs w:val="24"/>
                  </w:rPr>
                </w:pPr>
                <w:r>
                  <w:rPr>
                    <w:b/>
                    <w:bCs/>
                    <w:sz w:val="24"/>
                    <w:szCs w:val="24"/>
                  </w:rPr>
                  <w:t>Додаток 7</w:t>
                </w:r>
              </w:p>
              <w:p w:rsidR="00707477" w:rsidRDefault="00707477">
                <w:pPr>
                  <w:pStyle w:val="a6"/>
                  <w:shd w:val="clear" w:color="auto" w:fill="auto"/>
                </w:pPr>
                <w:r>
                  <w:t>до Правил, затверджених рішенням</w:t>
                </w:r>
              </w:p>
              <w:p w:rsidR="00707477" w:rsidRDefault="00707477">
                <w:pPr>
                  <w:pStyle w:val="a6"/>
                  <w:shd w:val="clear" w:color="auto" w:fill="auto"/>
                </w:pPr>
                <w:r>
                  <w:t>виконкому Дружківської міської ради</w:t>
                </w:r>
              </w:p>
              <w:p w:rsidR="00707477" w:rsidRDefault="00707477">
                <w:pPr>
                  <w:pStyle w:val="a6"/>
                  <w:shd w:val="clear" w:color="auto" w:fill="auto"/>
                  <w:tabs>
                    <w:tab w:val="right" w:pos="2126"/>
                    <w:tab w:val="right" w:pos="3259"/>
                  </w:tabs>
                </w:pPr>
                <w:r>
                  <w:t>від</w:t>
                </w:r>
                <w:r>
                  <w:tab/>
                  <w:t>№</w:t>
                </w:r>
                <w:r>
                  <w:tab/>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DB2"/>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265B4"/>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5F4D6B"/>
    <w:multiLevelType w:val="multilevel"/>
    <w:tmpl w:val="93BE67A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8271B"/>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97035"/>
    <w:multiLevelType w:val="multilevel"/>
    <w:tmpl w:val="DD9676A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nsid w:val="0437605D"/>
    <w:multiLevelType w:val="multilevel"/>
    <w:tmpl w:val="93BE67A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887BC8"/>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83285C"/>
    <w:multiLevelType w:val="multilevel"/>
    <w:tmpl w:val="FFFFFFFF"/>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9099F"/>
    <w:multiLevelType w:val="multilevel"/>
    <w:tmpl w:val="B85C596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9C757F1"/>
    <w:multiLevelType w:val="multilevel"/>
    <w:tmpl w:val="93BE67A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0D0C65"/>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4815DA"/>
    <w:multiLevelType w:val="multilevel"/>
    <w:tmpl w:val="36A024FC"/>
    <w:lvl w:ilvl="0">
      <w:start w:val="1"/>
      <w:numFmt w:val="decimal"/>
      <w:lvlText w:val="4.%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EB3D48"/>
    <w:multiLevelType w:val="hybridMultilevel"/>
    <w:tmpl w:val="36A024FC"/>
    <w:lvl w:ilvl="0" w:tplc="31D28E46">
      <w:start w:val="1"/>
      <w:numFmt w:val="decimal"/>
      <w:lvlText w:val="4.%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FB42E4"/>
    <w:multiLevelType w:val="multilevel"/>
    <w:tmpl w:val="FFFFFFFF"/>
    <w:lvl w:ilvl="0">
      <w:start w:val="5"/>
      <w:numFmt w:val="decimal"/>
      <w:lvlText w:val="183.%1"/>
      <w:lvlJc w:val="left"/>
      <w:rPr>
        <w:rFonts w:ascii="Times New Roman" w:eastAsia="Times New Roman" w:hAnsi="Times New Roman"/>
        <w:b w:val="0"/>
        <w:bCs w:val="0"/>
        <w:i w:val="0"/>
        <w:iCs w:val="0"/>
        <w:smallCaps w:val="0"/>
        <w:strike w:val="0"/>
        <w:color w:val="484345"/>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F283C"/>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B6332"/>
    <w:multiLevelType w:val="multilevel"/>
    <w:tmpl w:val="93BE67A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DA50E4"/>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C06DF4"/>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263C78"/>
    <w:multiLevelType w:val="multilevel"/>
    <w:tmpl w:val="93BE67A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1C4E35"/>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7431BA"/>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1D76EA"/>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B10855"/>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F95BAF"/>
    <w:multiLevelType w:val="multilevel"/>
    <w:tmpl w:val="FFFFFFFF"/>
    <w:lvl w:ilvl="0">
      <w:start w:val="5"/>
      <w:numFmt w:val="decimal"/>
      <w:lvlText w:val="1607.%1"/>
      <w:lvlJc w:val="left"/>
      <w:rPr>
        <w:rFonts w:ascii="Times New Roman" w:eastAsia="Times New Roman" w:hAnsi="Times New Roman"/>
        <w:b w:val="0"/>
        <w:bCs w:val="0"/>
        <w:i w:val="0"/>
        <w:iCs w:val="0"/>
        <w:smallCaps w:val="0"/>
        <w:strike w:val="0"/>
        <w:color w:val="484345"/>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664698"/>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B40697"/>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9"/>
  </w:num>
  <w:num w:numId="4">
    <w:abstractNumId w:val="7"/>
  </w:num>
  <w:num w:numId="5">
    <w:abstractNumId w:val="0"/>
  </w:num>
  <w:num w:numId="6">
    <w:abstractNumId w:val="25"/>
  </w:num>
  <w:num w:numId="7">
    <w:abstractNumId w:val="24"/>
  </w:num>
  <w:num w:numId="8">
    <w:abstractNumId w:val="23"/>
  </w:num>
  <w:num w:numId="9">
    <w:abstractNumId w:val="13"/>
  </w:num>
  <w:num w:numId="10">
    <w:abstractNumId w:val="20"/>
  </w:num>
  <w:num w:numId="11">
    <w:abstractNumId w:val="21"/>
  </w:num>
  <w:num w:numId="12">
    <w:abstractNumId w:val="16"/>
  </w:num>
  <w:num w:numId="13">
    <w:abstractNumId w:val="3"/>
  </w:num>
  <w:num w:numId="14">
    <w:abstractNumId w:val="22"/>
  </w:num>
  <w:num w:numId="15">
    <w:abstractNumId w:val="17"/>
  </w:num>
  <w:num w:numId="16">
    <w:abstractNumId w:val="6"/>
  </w:num>
  <w:num w:numId="17">
    <w:abstractNumId w:val="10"/>
  </w:num>
  <w:num w:numId="18">
    <w:abstractNumId w:val="14"/>
  </w:num>
  <w:num w:numId="19">
    <w:abstractNumId w:val="12"/>
  </w:num>
  <w:num w:numId="20">
    <w:abstractNumId w:val="11"/>
  </w:num>
  <w:num w:numId="21">
    <w:abstractNumId w:val="8"/>
  </w:num>
  <w:num w:numId="22">
    <w:abstractNumId w:val="4"/>
  </w:num>
  <w:num w:numId="23">
    <w:abstractNumId w:val="18"/>
  </w:num>
  <w:num w:numId="24">
    <w:abstractNumId w:val="9"/>
  </w:num>
  <w:num w:numId="25">
    <w:abstractNumId w:val="15"/>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562"/>
    <w:rsid w:val="000A3D76"/>
    <w:rsid w:val="000F1664"/>
    <w:rsid w:val="00291C62"/>
    <w:rsid w:val="002B34E5"/>
    <w:rsid w:val="0030479D"/>
    <w:rsid w:val="00400827"/>
    <w:rsid w:val="00407110"/>
    <w:rsid w:val="00453208"/>
    <w:rsid w:val="00540065"/>
    <w:rsid w:val="00626A1A"/>
    <w:rsid w:val="006A2807"/>
    <w:rsid w:val="00707477"/>
    <w:rsid w:val="00711E0D"/>
    <w:rsid w:val="007B0866"/>
    <w:rsid w:val="007F2016"/>
    <w:rsid w:val="00833361"/>
    <w:rsid w:val="0093023A"/>
    <w:rsid w:val="00991B72"/>
    <w:rsid w:val="009F3878"/>
    <w:rsid w:val="00B05FEA"/>
    <w:rsid w:val="00B44B51"/>
    <w:rsid w:val="00B6409F"/>
    <w:rsid w:val="00BE2170"/>
    <w:rsid w:val="00C35FBB"/>
    <w:rsid w:val="00C4795F"/>
    <w:rsid w:val="00D266E4"/>
    <w:rsid w:val="00D272EE"/>
    <w:rsid w:val="00D85262"/>
    <w:rsid w:val="00DB2564"/>
    <w:rsid w:val="00E0780A"/>
    <w:rsid w:val="00F14562"/>
    <w:rsid w:val="00F6140D"/>
    <w:rsid w:val="00F62271"/>
    <w:rsid w:val="00F97A94"/>
    <w:rsid w:val="00FA5C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62"/>
    <w:pPr>
      <w:widowControl w:val="0"/>
    </w:pPr>
    <w:rPr>
      <w:color w:val="000000"/>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locked/>
    <w:rsid w:val="00F14562"/>
    <w:rPr>
      <w:rFonts w:ascii="Times New Roman" w:hAnsi="Times New Roman" w:cs="Times New Roman"/>
      <w:u w:val="none"/>
    </w:rPr>
  </w:style>
  <w:style w:type="character" w:customStyle="1" w:styleId="a">
    <w:name w:val="Другое_"/>
    <w:basedOn w:val="DefaultParagraphFont"/>
    <w:link w:val="a0"/>
    <w:uiPriority w:val="99"/>
    <w:locked/>
    <w:rsid w:val="00F14562"/>
    <w:rPr>
      <w:rFonts w:ascii="Times New Roman" w:hAnsi="Times New Roman" w:cs="Times New Roman"/>
      <w:u w:val="none"/>
    </w:rPr>
  </w:style>
  <w:style w:type="character" w:customStyle="1" w:styleId="2">
    <w:name w:val="Заголовок №2_"/>
    <w:basedOn w:val="DefaultParagraphFont"/>
    <w:link w:val="20"/>
    <w:uiPriority w:val="99"/>
    <w:locked/>
    <w:rsid w:val="00F14562"/>
    <w:rPr>
      <w:rFonts w:ascii="Times New Roman" w:hAnsi="Times New Roman" w:cs="Times New Roman"/>
      <w:i/>
      <w:iCs/>
      <w:sz w:val="26"/>
      <w:szCs w:val="26"/>
      <w:u w:val="none"/>
      <w:lang w:val="en-US" w:eastAsia="en-US"/>
    </w:rPr>
  </w:style>
  <w:style w:type="character" w:customStyle="1" w:styleId="21">
    <w:name w:val="Основной текст (2)_"/>
    <w:basedOn w:val="DefaultParagraphFont"/>
    <w:link w:val="22"/>
    <w:uiPriority w:val="99"/>
    <w:locked/>
    <w:rsid w:val="00F14562"/>
    <w:rPr>
      <w:rFonts w:ascii="Times New Roman" w:hAnsi="Times New Roman" w:cs="Times New Roman"/>
      <w:color w:val="484345"/>
      <w:sz w:val="19"/>
      <w:szCs w:val="19"/>
      <w:u w:val="none"/>
    </w:rPr>
  </w:style>
  <w:style w:type="character" w:customStyle="1" w:styleId="3">
    <w:name w:val="Заголовок №3_"/>
    <w:basedOn w:val="DefaultParagraphFont"/>
    <w:link w:val="30"/>
    <w:uiPriority w:val="99"/>
    <w:locked/>
    <w:rsid w:val="00F14562"/>
    <w:rPr>
      <w:rFonts w:ascii="Times New Roman" w:hAnsi="Times New Roman" w:cs="Times New Roman"/>
      <w:b/>
      <w:bCs/>
      <w:sz w:val="28"/>
      <w:szCs w:val="28"/>
      <w:u w:val="none"/>
    </w:rPr>
  </w:style>
  <w:style w:type="character" w:customStyle="1" w:styleId="23">
    <w:name w:val="Колонтитул (2)_"/>
    <w:basedOn w:val="DefaultParagraphFont"/>
    <w:link w:val="24"/>
    <w:uiPriority w:val="99"/>
    <w:locked/>
    <w:rsid w:val="00F14562"/>
    <w:rPr>
      <w:rFonts w:ascii="Times New Roman" w:hAnsi="Times New Roman" w:cs="Times New Roman"/>
      <w:sz w:val="20"/>
      <w:szCs w:val="20"/>
      <w:u w:val="none"/>
    </w:rPr>
  </w:style>
  <w:style w:type="character" w:customStyle="1" w:styleId="a1">
    <w:name w:val="Оглавление_"/>
    <w:basedOn w:val="DefaultParagraphFont"/>
    <w:link w:val="a2"/>
    <w:uiPriority w:val="99"/>
    <w:locked/>
    <w:rsid w:val="00F14562"/>
    <w:rPr>
      <w:rFonts w:ascii="Times New Roman" w:hAnsi="Times New Roman" w:cs="Times New Roman"/>
      <w:u w:val="none"/>
    </w:rPr>
  </w:style>
  <w:style w:type="character" w:customStyle="1" w:styleId="4">
    <w:name w:val="Заголовок №4_"/>
    <w:basedOn w:val="DefaultParagraphFont"/>
    <w:link w:val="40"/>
    <w:uiPriority w:val="99"/>
    <w:locked/>
    <w:rsid w:val="00F14562"/>
    <w:rPr>
      <w:rFonts w:ascii="Times New Roman" w:hAnsi="Times New Roman" w:cs="Times New Roman"/>
      <w:b/>
      <w:bCs/>
      <w:u w:val="none"/>
    </w:rPr>
  </w:style>
  <w:style w:type="character" w:customStyle="1" w:styleId="a3">
    <w:name w:val="Подпись к таблице_"/>
    <w:basedOn w:val="DefaultParagraphFont"/>
    <w:link w:val="a4"/>
    <w:uiPriority w:val="99"/>
    <w:locked/>
    <w:rsid w:val="00F14562"/>
    <w:rPr>
      <w:rFonts w:ascii="Times New Roman" w:hAnsi="Times New Roman" w:cs="Times New Roman"/>
      <w:u w:val="none"/>
    </w:rPr>
  </w:style>
  <w:style w:type="character" w:customStyle="1" w:styleId="1">
    <w:name w:val="Заголовок №1_"/>
    <w:basedOn w:val="DefaultParagraphFont"/>
    <w:link w:val="10"/>
    <w:uiPriority w:val="99"/>
    <w:locked/>
    <w:rsid w:val="00F14562"/>
    <w:rPr>
      <w:rFonts w:ascii="Times New Roman" w:hAnsi="Times New Roman" w:cs="Times New Roman"/>
      <w:i/>
      <w:iCs/>
      <w:sz w:val="34"/>
      <w:szCs w:val="34"/>
      <w:u w:val="none"/>
      <w:lang w:val="en-US" w:eastAsia="en-US"/>
    </w:rPr>
  </w:style>
  <w:style w:type="character" w:customStyle="1" w:styleId="a5">
    <w:name w:val="Колонтитул_"/>
    <w:basedOn w:val="DefaultParagraphFont"/>
    <w:link w:val="a6"/>
    <w:uiPriority w:val="99"/>
    <w:locked/>
    <w:rsid w:val="00F14562"/>
    <w:rPr>
      <w:rFonts w:ascii="Times New Roman" w:hAnsi="Times New Roman" w:cs="Times New Roman"/>
      <w:sz w:val="20"/>
      <w:szCs w:val="20"/>
      <w:u w:val="none"/>
    </w:rPr>
  </w:style>
  <w:style w:type="character" w:customStyle="1" w:styleId="6">
    <w:name w:val="Основной текст (6)_"/>
    <w:basedOn w:val="DefaultParagraphFont"/>
    <w:link w:val="60"/>
    <w:uiPriority w:val="99"/>
    <w:locked/>
    <w:rsid w:val="00F14562"/>
    <w:rPr>
      <w:rFonts w:ascii="Times New Roman" w:hAnsi="Times New Roman" w:cs="Times New Roman"/>
      <w:sz w:val="13"/>
      <w:szCs w:val="13"/>
      <w:u w:val="none"/>
    </w:rPr>
  </w:style>
  <w:style w:type="character" w:customStyle="1" w:styleId="5">
    <w:name w:val="Основной текст (5)_"/>
    <w:basedOn w:val="DefaultParagraphFont"/>
    <w:link w:val="50"/>
    <w:uiPriority w:val="99"/>
    <w:locked/>
    <w:rsid w:val="00F14562"/>
    <w:rPr>
      <w:rFonts w:ascii="Times New Roman" w:hAnsi="Times New Roman" w:cs="Times New Roman"/>
      <w:sz w:val="16"/>
      <w:szCs w:val="16"/>
      <w:u w:val="none"/>
    </w:rPr>
  </w:style>
  <w:style w:type="paragraph" w:styleId="BodyText">
    <w:name w:val="Body Text"/>
    <w:basedOn w:val="Normal"/>
    <w:link w:val="BodyTextChar1"/>
    <w:uiPriority w:val="99"/>
    <w:rsid w:val="00F14562"/>
    <w:pPr>
      <w:shd w:val="clear" w:color="auto" w:fill="FFFFFF"/>
      <w:spacing w:after="80"/>
      <w:ind w:firstLine="400"/>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7B3768"/>
    <w:rPr>
      <w:color w:val="000000"/>
      <w:sz w:val="24"/>
      <w:szCs w:val="24"/>
      <w:lang w:val="uk-UA" w:eastAsia="uk-UA"/>
    </w:rPr>
  </w:style>
  <w:style w:type="paragraph" w:customStyle="1" w:styleId="a0">
    <w:name w:val="Другое"/>
    <w:basedOn w:val="Normal"/>
    <w:link w:val="a"/>
    <w:uiPriority w:val="99"/>
    <w:rsid w:val="00F14562"/>
    <w:pPr>
      <w:shd w:val="clear" w:color="auto" w:fill="FFFFFF"/>
      <w:spacing w:after="80"/>
      <w:ind w:firstLine="400"/>
    </w:pPr>
    <w:rPr>
      <w:rFonts w:ascii="Times New Roman" w:eastAsia="Times New Roman" w:hAnsi="Times New Roman" w:cs="Times New Roman"/>
    </w:rPr>
  </w:style>
  <w:style w:type="paragraph" w:customStyle="1" w:styleId="20">
    <w:name w:val="Заголовок №2"/>
    <w:basedOn w:val="Normal"/>
    <w:link w:val="2"/>
    <w:uiPriority w:val="99"/>
    <w:rsid w:val="00F14562"/>
    <w:pPr>
      <w:shd w:val="clear" w:color="auto" w:fill="FFFFFF"/>
      <w:outlineLvl w:val="1"/>
    </w:pPr>
    <w:rPr>
      <w:rFonts w:ascii="Times New Roman" w:eastAsia="Times New Roman" w:hAnsi="Times New Roman" w:cs="Times New Roman"/>
      <w:i/>
      <w:iCs/>
      <w:sz w:val="26"/>
      <w:szCs w:val="26"/>
      <w:lang w:val="en-US" w:eastAsia="en-US"/>
    </w:rPr>
  </w:style>
  <w:style w:type="paragraph" w:customStyle="1" w:styleId="22">
    <w:name w:val="Основной текст (2)"/>
    <w:basedOn w:val="Normal"/>
    <w:link w:val="21"/>
    <w:uiPriority w:val="99"/>
    <w:rsid w:val="00F14562"/>
    <w:pPr>
      <w:shd w:val="clear" w:color="auto" w:fill="FFFFFF"/>
      <w:spacing w:after="110" w:line="264" w:lineRule="auto"/>
      <w:ind w:left="4100"/>
    </w:pPr>
    <w:rPr>
      <w:rFonts w:ascii="Times New Roman" w:eastAsia="Times New Roman" w:hAnsi="Times New Roman" w:cs="Times New Roman"/>
      <w:color w:val="484345"/>
      <w:sz w:val="19"/>
      <w:szCs w:val="19"/>
    </w:rPr>
  </w:style>
  <w:style w:type="paragraph" w:customStyle="1" w:styleId="30">
    <w:name w:val="Заголовок №3"/>
    <w:basedOn w:val="Normal"/>
    <w:link w:val="3"/>
    <w:uiPriority w:val="99"/>
    <w:rsid w:val="00F14562"/>
    <w:pPr>
      <w:shd w:val="clear" w:color="auto" w:fill="FFFFFF"/>
      <w:spacing w:after="780"/>
      <w:jc w:val="center"/>
      <w:outlineLvl w:val="2"/>
    </w:pPr>
    <w:rPr>
      <w:rFonts w:ascii="Times New Roman" w:eastAsia="Times New Roman" w:hAnsi="Times New Roman" w:cs="Times New Roman"/>
      <w:b/>
      <w:bCs/>
      <w:sz w:val="28"/>
      <w:szCs w:val="28"/>
    </w:rPr>
  </w:style>
  <w:style w:type="paragraph" w:customStyle="1" w:styleId="24">
    <w:name w:val="Колонтитул (2)"/>
    <w:basedOn w:val="Normal"/>
    <w:link w:val="23"/>
    <w:uiPriority w:val="99"/>
    <w:rsid w:val="00F14562"/>
    <w:pPr>
      <w:shd w:val="clear" w:color="auto" w:fill="FFFFFF"/>
    </w:pPr>
    <w:rPr>
      <w:rFonts w:ascii="Times New Roman" w:eastAsia="Times New Roman" w:hAnsi="Times New Roman" w:cs="Times New Roman"/>
      <w:sz w:val="20"/>
      <w:szCs w:val="20"/>
    </w:rPr>
  </w:style>
  <w:style w:type="paragraph" w:customStyle="1" w:styleId="a2">
    <w:name w:val="Оглавление"/>
    <w:basedOn w:val="Normal"/>
    <w:link w:val="a1"/>
    <w:uiPriority w:val="99"/>
    <w:rsid w:val="00F14562"/>
    <w:pPr>
      <w:shd w:val="clear" w:color="auto" w:fill="FFFFFF"/>
      <w:spacing w:after="80"/>
    </w:pPr>
    <w:rPr>
      <w:rFonts w:ascii="Times New Roman" w:eastAsia="Times New Roman" w:hAnsi="Times New Roman" w:cs="Times New Roman"/>
    </w:rPr>
  </w:style>
  <w:style w:type="paragraph" w:customStyle="1" w:styleId="40">
    <w:name w:val="Заголовок №4"/>
    <w:basedOn w:val="Normal"/>
    <w:link w:val="4"/>
    <w:uiPriority w:val="99"/>
    <w:rsid w:val="00F14562"/>
    <w:pPr>
      <w:shd w:val="clear" w:color="auto" w:fill="FFFFFF"/>
      <w:spacing w:after="260"/>
      <w:jc w:val="center"/>
      <w:outlineLvl w:val="3"/>
    </w:pPr>
    <w:rPr>
      <w:rFonts w:ascii="Times New Roman" w:eastAsia="Times New Roman" w:hAnsi="Times New Roman" w:cs="Times New Roman"/>
      <w:b/>
      <w:bCs/>
    </w:rPr>
  </w:style>
  <w:style w:type="paragraph" w:customStyle="1" w:styleId="a4">
    <w:name w:val="Подпись к таблице"/>
    <w:basedOn w:val="Normal"/>
    <w:link w:val="a3"/>
    <w:uiPriority w:val="99"/>
    <w:rsid w:val="00F14562"/>
    <w:pPr>
      <w:shd w:val="clear" w:color="auto" w:fill="FFFFFF"/>
    </w:pPr>
    <w:rPr>
      <w:rFonts w:ascii="Times New Roman" w:eastAsia="Times New Roman" w:hAnsi="Times New Roman" w:cs="Times New Roman"/>
    </w:rPr>
  </w:style>
  <w:style w:type="paragraph" w:customStyle="1" w:styleId="10">
    <w:name w:val="Заголовок №1"/>
    <w:basedOn w:val="Normal"/>
    <w:link w:val="1"/>
    <w:uiPriority w:val="99"/>
    <w:rsid w:val="00F14562"/>
    <w:pPr>
      <w:shd w:val="clear" w:color="auto" w:fill="FFFFFF"/>
      <w:jc w:val="center"/>
      <w:outlineLvl w:val="0"/>
    </w:pPr>
    <w:rPr>
      <w:rFonts w:ascii="Times New Roman" w:eastAsia="Times New Roman" w:hAnsi="Times New Roman" w:cs="Times New Roman"/>
      <w:i/>
      <w:iCs/>
      <w:sz w:val="34"/>
      <w:szCs w:val="34"/>
      <w:lang w:val="en-US" w:eastAsia="en-US"/>
    </w:rPr>
  </w:style>
  <w:style w:type="paragraph" w:customStyle="1" w:styleId="a6">
    <w:name w:val="Колонтитул"/>
    <w:basedOn w:val="Normal"/>
    <w:link w:val="a5"/>
    <w:uiPriority w:val="99"/>
    <w:rsid w:val="00F14562"/>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Normal"/>
    <w:link w:val="6"/>
    <w:uiPriority w:val="99"/>
    <w:rsid w:val="00F14562"/>
    <w:pPr>
      <w:shd w:val="clear" w:color="auto" w:fill="FFFFFF"/>
      <w:spacing w:after="100"/>
      <w:ind w:firstLine="440"/>
    </w:pPr>
    <w:rPr>
      <w:rFonts w:ascii="Times New Roman" w:eastAsia="Times New Roman" w:hAnsi="Times New Roman" w:cs="Times New Roman"/>
      <w:sz w:val="13"/>
      <w:szCs w:val="13"/>
    </w:rPr>
  </w:style>
  <w:style w:type="paragraph" w:customStyle="1" w:styleId="50">
    <w:name w:val="Основной текст (5)"/>
    <w:basedOn w:val="Normal"/>
    <w:link w:val="5"/>
    <w:uiPriority w:val="99"/>
    <w:rsid w:val="00F14562"/>
    <w:pPr>
      <w:shd w:val="clear" w:color="auto" w:fill="FFFFFF"/>
      <w:spacing w:after="330"/>
      <w:ind w:left="5060"/>
    </w:pPr>
    <w:rPr>
      <w:rFonts w:ascii="Times New Roman" w:eastAsia="Times New Roman" w:hAnsi="Times New Roman" w:cs="Times New Roman"/>
      <w:sz w:val="16"/>
      <w:szCs w:val="16"/>
    </w:rPr>
  </w:style>
  <w:style w:type="character" w:styleId="Hyperlink">
    <w:name w:val="Hyperlink"/>
    <w:basedOn w:val="DefaultParagraphFont"/>
    <w:uiPriority w:val="99"/>
    <w:rsid w:val="00B05FEA"/>
    <w:rPr>
      <w:color w:val="auto"/>
      <w:u w:val="none"/>
    </w:rPr>
  </w:style>
  <w:style w:type="paragraph" w:customStyle="1" w:styleId="rvps2">
    <w:name w:val="rvps2"/>
    <w:basedOn w:val="Normal"/>
    <w:uiPriority w:val="99"/>
    <w:rsid w:val="00B05FEA"/>
    <w:pPr>
      <w:widowControl/>
      <w:spacing w:before="100" w:beforeAutospacing="1" w:after="100" w:afterAutospacing="1"/>
    </w:pPr>
    <w:rPr>
      <w:rFonts w:ascii="Times New Roman" w:hAnsi="Times New Roman"/>
      <w:color w:val="auto"/>
      <w:lang w:val="ru-RU" w:eastAsia="ru-RU"/>
    </w:rPr>
  </w:style>
  <w:style w:type="paragraph" w:customStyle="1" w:styleId="rvps14">
    <w:name w:val="rvps14"/>
    <w:basedOn w:val="Normal"/>
    <w:uiPriority w:val="99"/>
    <w:rsid w:val="00B05FEA"/>
    <w:pPr>
      <w:widowControl/>
      <w:spacing w:before="100" w:beforeAutospacing="1" w:after="100" w:afterAutospacing="1"/>
    </w:pPr>
    <w:rPr>
      <w:rFonts w:ascii="Times New Roman" w:hAnsi="Times New Roman"/>
      <w:color w:val="auto"/>
      <w:lang w:val="ru-RU" w:eastAsia="ru-RU"/>
    </w:rPr>
  </w:style>
  <w:style w:type="character" w:customStyle="1" w:styleId="rvts37">
    <w:name w:val="rvts37"/>
    <w:uiPriority w:val="99"/>
    <w:rsid w:val="00B05FEA"/>
  </w:style>
  <w:style w:type="character" w:customStyle="1" w:styleId="rvts40">
    <w:name w:val="rvts40"/>
    <w:uiPriority w:val="99"/>
    <w:rsid w:val="00B05FEA"/>
  </w:style>
  <w:style w:type="paragraph" w:customStyle="1" w:styleId="rvps12">
    <w:name w:val="rvps12"/>
    <w:basedOn w:val="Normal"/>
    <w:uiPriority w:val="99"/>
    <w:rsid w:val="00B05FEA"/>
    <w:pPr>
      <w:widowControl/>
      <w:spacing w:before="100" w:beforeAutospacing="1" w:after="100" w:afterAutospacing="1"/>
    </w:pPr>
    <w:rPr>
      <w:rFonts w:ascii="Times New Roman" w:hAnsi="Times New Roman"/>
      <w:color w:val="auto"/>
      <w:lang w:val="ru-RU" w:eastAsia="ru-RU"/>
    </w:rPr>
  </w:style>
  <w:style w:type="paragraph" w:customStyle="1" w:styleId="a7">
    <w:name w:val="Без інтервалів"/>
    <w:uiPriority w:val="99"/>
    <w:rsid w:val="00B05FEA"/>
    <w:rPr>
      <w:rFonts w:ascii="Calibri" w:hAnsi="Calibri" w:cs="Calibri"/>
      <w:lang w:val="uk-UA" w:eastAsia="uk-UA"/>
    </w:rPr>
  </w:style>
  <w:style w:type="character" w:customStyle="1" w:styleId="rvts15">
    <w:name w:val="rvts15"/>
    <w:uiPriority w:val="99"/>
    <w:rsid w:val="009F3878"/>
  </w:style>
  <w:style w:type="paragraph" w:customStyle="1" w:styleId="rvps7">
    <w:name w:val="rvps7"/>
    <w:basedOn w:val="Normal"/>
    <w:uiPriority w:val="99"/>
    <w:rsid w:val="009F3878"/>
    <w:pPr>
      <w:widowControl/>
      <w:spacing w:before="100" w:beforeAutospacing="1" w:after="100" w:afterAutospacing="1"/>
    </w:pPr>
    <w:rPr>
      <w:rFonts w:ascii="Times New Roman" w:hAnsi="Times New Roman" w:cs="Times New Roman"/>
      <w:color w:val="auto"/>
      <w:lang w:val="ru-RU" w:eastAsia="ru-RU"/>
    </w:rPr>
  </w:style>
  <w:style w:type="paragraph" w:styleId="Header">
    <w:name w:val="header"/>
    <w:basedOn w:val="Normal"/>
    <w:link w:val="HeaderChar"/>
    <w:uiPriority w:val="99"/>
    <w:rsid w:val="00453208"/>
    <w:pPr>
      <w:tabs>
        <w:tab w:val="center" w:pos="4677"/>
        <w:tab w:val="right" w:pos="9355"/>
      </w:tabs>
    </w:pPr>
  </w:style>
  <w:style w:type="character" w:customStyle="1" w:styleId="HeaderChar">
    <w:name w:val="Header Char"/>
    <w:basedOn w:val="DefaultParagraphFont"/>
    <w:link w:val="Header"/>
    <w:uiPriority w:val="99"/>
    <w:semiHidden/>
    <w:rsid w:val="007B3768"/>
    <w:rPr>
      <w:color w:val="000000"/>
      <w:sz w:val="24"/>
      <w:szCs w:val="24"/>
      <w:lang w:val="uk-UA" w:eastAsia="uk-UA"/>
    </w:rPr>
  </w:style>
  <w:style w:type="paragraph" w:styleId="Footer">
    <w:name w:val="footer"/>
    <w:basedOn w:val="Normal"/>
    <w:link w:val="FooterChar"/>
    <w:uiPriority w:val="99"/>
    <w:rsid w:val="00453208"/>
    <w:pPr>
      <w:tabs>
        <w:tab w:val="center" w:pos="4677"/>
        <w:tab w:val="right" w:pos="9355"/>
      </w:tabs>
    </w:pPr>
  </w:style>
  <w:style w:type="character" w:customStyle="1" w:styleId="FooterChar">
    <w:name w:val="Footer Char"/>
    <w:basedOn w:val="DefaultParagraphFont"/>
    <w:link w:val="Footer"/>
    <w:uiPriority w:val="99"/>
    <w:semiHidden/>
    <w:rsid w:val="007B3768"/>
    <w:rPr>
      <w:color w:val="000000"/>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918-14"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6.png"/><Relationship Id="rId21" Type="http://schemas.openxmlformats.org/officeDocument/2006/relationships/image" Target="media/image4.wmf"/><Relationship Id="rId34" Type="http://schemas.openxmlformats.org/officeDocument/2006/relationships/image" Target="media/image12.png"/><Relationship Id="rId42" Type="http://schemas.openxmlformats.org/officeDocument/2006/relationships/image" Target="media/image18.png"/><Relationship Id="rId47" Type="http://schemas.openxmlformats.org/officeDocument/2006/relationships/image" Target="media/image22.png"/><Relationship Id="rId50" Type="http://schemas.openxmlformats.org/officeDocument/2006/relationships/image" Target="media/image24.png"/><Relationship Id="rId55" Type="http://schemas.openxmlformats.org/officeDocument/2006/relationships/image" Target="media/image28.png"/><Relationship Id="rId63" Type="http://schemas.openxmlformats.org/officeDocument/2006/relationships/hyperlink" Target="http://zakon2.rada.gov.ua/laws/show/1314-18/paran174%23n174" TargetMode="External"/><Relationship Id="rId68" Type="http://schemas.openxmlformats.org/officeDocument/2006/relationships/image" Target="media/image34.jpeg"/><Relationship Id="rId76" Type="http://schemas.openxmlformats.org/officeDocument/2006/relationships/header" Target="header1.xml"/><Relationship Id="rId84" Type="http://schemas.openxmlformats.org/officeDocument/2006/relationships/header" Target="header4.xml"/><Relationship Id="rId89" Type="http://schemas.openxmlformats.org/officeDocument/2006/relationships/footer" Target="footer9.xml"/><Relationship Id="rId7" Type="http://schemas.openxmlformats.org/officeDocument/2006/relationships/hyperlink" Target="http://zakon2.rada.gov.ua/laws/show/z0235-17/paran13%23n13" TargetMode="External"/><Relationship Id="rId71" Type="http://schemas.openxmlformats.org/officeDocument/2006/relationships/image" Target="media/image35.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8.png"/><Relationship Id="rId11" Type="http://schemas.openxmlformats.org/officeDocument/2006/relationships/hyperlink" Target="http://search.ligazakon.ua/l_doc2.nsf/link1/RE15521.html" TargetMode="External"/><Relationship Id="rId24" Type="http://schemas.openxmlformats.org/officeDocument/2006/relationships/image" Target="media/image5.wmf"/><Relationship Id="rId32" Type="http://schemas.openxmlformats.org/officeDocument/2006/relationships/image" Target="media/image11.wmf"/><Relationship Id="rId37" Type="http://schemas.openxmlformats.org/officeDocument/2006/relationships/image" Target="media/image14.png"/><Relationship Id="rId40" Type="http://schemas.openxmlformats.org/officeDocument/2006/relationships/image" Target="media/image17.wmf"/><Relationship Id="rId45" Type="http://schemas.openxmlformats.org/officeDocument/2006/relationships/oleObject" Target="embeddings/oleObject10.bin"/><Relationship Id="rId53" Type="http://schemas.openxmlformats.org/officeDocument/2006/relationships/image" Target="media/image26.png"/><Relationship Id="rId58" Type="http://schemas.openxmlformats.org/officeDocument/2006/relationships/image" Target="media/image30.png"/><Relationship Id="rId66" Type="http://schemas.openxmlformats.org/officeDocument/2006/relationships/hyperlink" Target="http://zakon2.rada.gov.ua/laws/show/z0235-17/paran13%23n13" TargetMode="External"/><Relationship Id="rId74" Type="http://schemas.openxmlformats.org/officeDocument/2006/relationships/oleObject" Target="embeddings/oleObject15.bin"/><Relationship Id="rId79" Type="http://schemas.openxmlformats.org/officeDocument/2006/relationships/footer" Target="footer5.xml"/><Relationship Id="rId87"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image" Target="media/image33.png"/><Relationship Id="rId82" Type="http://schemas.openxmlformats.org/officeDocument/2006/relationships/hyperlink" Target="http://zakon2.rada.gov.ua/laws/show/1314-18" TargetMode="External"/><Relationship Id="rId90" Type="http://schemas.openxmlformats.org/officeDocument/2006/relationships/header" Target="header7.xml"/><Relationship Id="rId19" Type="http://schemas.openxmlformats.org/officeDocument/2006/relationships/image" Target="media/image3.wmf"/><Relationship Id="rId14" Type="http://schemas.openxmlformats.org/officeDocument/2006/relationships/hyperlink" Target="http://zakon2.rada.gov.ua/laws/show/213/95-%D0%B2%D1%80/paran493%23n493" TargetMode="Externa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image" Target="media/image19.png"/><Relationship Id="rId48" Type="http://schemas.openxmlformats.org/officeDocument/2006/relationships/image" Target="media/image23.wmf"/><Relationship Id="rId56" Type="http://schemas.openxmlformats.org/officeDocument/2006/relationships/image" Target="media/image29.wmf"/><Relationship Id="rId64" Type="http://schemas.openxmlformats.org/officeDocument/2006/relationships/hyperlink" Target="http://zakon2.rada.gov.ua/laws/show/1314-18" TargetMode="External"/><Relationship Id="rId69" Type="http://schemas.openxmlformats.org/officeDocument/2006/relationships/footer" Target="footer1.xml"/><Relationship Id="rId77" Type="http://schemas.openxmlformats.org/officeDocument/2006/relationships/footer" Target="footer4.xml"/><Relationship Id="rId8" Type="http://schemas.openxmlformats.org/officeDocument/2006/relationships/hyperlink" Target="http://zakon2.rada.gov.ua/laws/show/z0235-17/paran13%23n13" TargetMode="External"/><Relationship Id="rId51" Type="http://schemas.openxmlformats.org/officeDocument/2006/relationships/image" Target="media/image25.wmf"/><Relationship Id="rId72" Type="http://schemas.openxmlformats.org/officeDocument/2006/relationships/oleObject" Target="embeddings/oleObject14.bin"/><Relationship Id="rId80" Type="http://schemas.openxmlformats.org/officeDocument/2006/relationships/header" Target="header3.xml"/><Relationship Id="rId85" Type="http://schemas.openxmlformats.org/officeDocument/2006/relationships/footer" Target="footer7.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zakon2.rada.gov.ua/laws/show/465-99-%D0%BF"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image" Target="media/image15.png"/><Relationship Id="rId46" Type="http://schemas.openxmlformats.org/officeDocument/2006/relationships/image" Target="media/image21.png"/><Relationship Id="rId59" Type="http://schemas.openxmlformats.org/officeDocument/2006/relationships/image" Target="media/image31.png"/><Relationship Id="rId67" Type="http://schemas.openxmlformats.org/officeDocument/2006/relationships/hyperlink" Target="http://zakon2.rada.gov.ua/laws/show/z0235-17/paran13%23n13" TargetMode="External"/><Relationship Id="rId20"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image" Target="media/image27.png"/><Relationship Id="rId62" Type="http://schemas.openxmlformats.org/officeDocument/2006/relationships/hyperlink" Target="http://zakon2.rada.gov.ua/laws/show/1314-18" TargetMode="External"/><Relationship Id="rId70" Type="http://schemas.openxmlformats.org/officeDocument/2006/relationships/footer" Target="footer2.xml"/><Relationship Id="rId75" Type="http://schemas.openxmlformats.org/officeDocument/2006/relationships/footer" Target="footer3.xml"/><Relationship Id="rId83" Type="http://schemas.openxmlformats.org/officeDocument/2006/relationships/hyperlink" Target="http://zakon2.rada.gov.ua/laws/show/1314-18" TargetMode="External"/><Relationship Id="rId88" Type="http://schemas.openxmlformats.org/officeDocument/2006/relationships/header" Target="header6.xml"/><Relationship Id="rId9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wmf"/><Relationship Id="rId23" Type="http://schemas.openxmlformats.org/officeDocument/2006/relationships/hyperlink" Target="http://zakon2.rada.gov.ua/laws/show/z0452-10" TargetMode="External"/><Relationship Id="rId28" Type="http://schemas.openxmlformats.org/officeDocument/2006/relationships/image" Target="media/image7.png"/><Relationship Id="rId36" Type="http://schemas.openxmlformats.org/officeDocument/2006/relationships/oleObject" Target="embeddings/oleObject8.bin"/><Relationship Id="rId49" Type="http://schemas.openxmlformats.org/officeDocument/2006/relationships/oleObject" Target="embeddings/oleObject11.bin"/><Relationship Id="rId57" Type="http://schemas.openxmlformats.org/officeDocument/2006/relationships/oleObject" Target="embeddings/oleObject13.bin"/><Relationship Id="rId10" Type="http://schemas.openxmlformats.org/officeDocument/2006/relationships/hyperlink" Target="http://zakon2.rada.gov.ua/laws/show/465-99-%D0%BF" TargetMode="External"/><Relationship Id="rId31" Type="http://schemas.openxmlformats.org/officeDocument/2006/relationships/image" Target="media/image10.png"/><Relationship Id="rId44" Type="http://schemas.openxmlformats.org/officeDocument/2006/relationships/image" Target="media/image20.wmf"/><Relationship Id="rId52" Type="http://schemas.openxmlformats.org/officeDocument/2006/relationships/oleObject" Target="embeddings/oleObject12.bin"/><Relationship Id="rId60" Type="http://schemas.openxmlformats.org/officeDocument/2006/relationships/image" Target="media/image32.png"/><Relationship Id="rId65" Type="http://schemas.openxmlformats.org/officeDocument/2006/relationships/hyperlink" Target="http://zakon2.rada.gov.ua/laws/show/z0235-17/paran13%23n13" TargetMode="External"/><Relationship Id="rId73" Type="http://schemas.openxmlformats.org/officeDocument/2006/relationships/image" Target="media/image36.wmf"/><Relationship Id="rId78" Type="http://schemas.openxmlformats.org/officeDocument/2006/relationships/header" Target="header2.xml"/><Relationship Id="rId81" Type="http://schemas.openxmlformats.org/officeDocument/2006/relationships/footer" Target="footer6.xml"/><Relationship Id="rId86"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zakon2.rada.gov.ua/laws/show/z0235-17/paran13%23n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46</Pages>
  <Words>16022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Правила приема сточних вод г. Дружковка</dc:subject>
  <dc:creator>Юдин Евгений Юрьевич</dc:creator>
  <cp:keywords/>
  <dc:description/>
  <cp:lastModifiedBy>L.Ganevskaja</cp:lastModifiedBy>
  <cp:revision>2</cp:revision>
  <dcterms:created xsi:type="dcterms:W3CDTF">2019-11-20T14:33:00Z</dcterms:created>
  <dcterms:modified xsi:type="dcterms:W3CDTF">2019-11-20T14:33:00Z</dcterms:modified>
</cp:coreProperties>
</file>