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theme/themeOverride3.xml" ContentType="application/vnd.openxmlformats-officedocument.themeOverride+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theme/themeOverride4.xml" ContentType="application/vnd.openxmlformats-officedocument.themeOverride+xml"/>
  <Override PartName="/word/charts/chart15.xml" ContentType="application/vnd.openxmlformats-officedocument.drawingml.chart+xml"/>
  <Override PartName="/word/theme/themeOverride5.xml" ContentType="application/vnd.openxmlformats-officedocument.themeOverride+xml"/>
  <Override PartName="/word/charts/chart1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1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18.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2B1BA5D" w14:textId="77777777" w:rsidR="0022353A" w:rsidRPr="00F93842" w:rsidRDefault="0022353A" w:rsidP="00BA3E9C">
      <w:pPr>
        <w:jc w:val="center"/>
        <w:rPr>
          <w:rFonts w:ascii="Times New Roman" w:eastAsia="Arial,Bold" w:hAnsi="Times New Roman"/>
          <w:b/>
          <w:bCs/>
          <w:caps/>
          <w:sz w:val="24"/>
          <w:szCs w:val="24"/>
        </w:rPr>
      </w:pPr>
    </w:p>
    <w:p w14:paraId="17473E68" w14:textId="77777777" w:rsidR="0068644B" w:rsidRPr="00F93842" w:rsidRDefault="0022353A" w:rsidP="00BA3E9C">
      <w:pPr>
        <w:pStyle w:val="a4"/>
        <w:numPr>
          <w:ilvl w:val="0"/>
          <w:numId w:val="19"/>
        </w:numPr>
        <w:jc w:val="center"/>
        <w:rPr>
          <w:rFonts w:ascii="Times New Roman" w:hAnsi="Times New Roman"/>
          <w:b/>
          <w:sz w:val="24"/>
          <w:szCs w:val="24"/>
        </w:rPr>
      </w:pPr>
      <w:r w:rsidRPr="00F93842">
        <w:rPr>
          <w:rFonts w:ascii="Times New Roman" w:eastAsia="Arial,Bold" w:hAnsi="Times New Roman"/>
          <w:b/>
          <w:bCs/>
          <w:caps/>
          <w:sz w:val="24"/>
          <w:szCs w:val="24"/>
        </w:rPr>
        <w:t>аналіз економчного і соціального розвитку за попередній період</w:t>
      </w:r>
    </w:p>
    <w:p w14:paraId="2331CD3C" w14:textId="77777777" w:rsidR="00BA3E9C" w:rsidRPr="00F93842" w:rsidRDefault="00BA3E9C" w:rsidP="00BA3E9C">
      <w:pPr>
        <w:pStyle w:val="a4"/>
        <w:ind w:left="502" w:firstLine="0"/>
        <w:rPr>
          <w:rFonts w:ascii="Times New Roman" w:hAnsi="Times New Roman"/>
          <w:b/>
          <w:sz w:val="24"/>
          <w:szCs w:val="24"/>
        </w:rPr>
      </w:pPr>
    </w:p>
    <w:p w14:paraId="489B4C24" w14:textId="77777777" w:rsidR="0068644B" w:rsidRPr="00F93842" w:rsidRDefault="0068644B" w:rsidP="00B76542">
      <w:pPr>
        <w:pStyle w:val="aa"/>
        <w:rPr>
          <w:rFonts w:cs="Times New Roman"/>
          <w:color w:val="auto"/>
          <w:szCs w:val="24"/>
          <w:lang w:val="uk-UA"/>
        </w:rPr>
      </w:pPr>
      <w:r w:rsidRPr="00F93842">
        <w:rPr>
          <w:rFonts w:cs="Times New Roman"/>
          <w:color w:val="auto"/>
          <w:szCs w:val="24"/>
          <w:lang w:val="uk-UA"/>
        </w:rPr>
        <w:t>1.</w:t>
      </w:r>
      <w:r w:rsidR="00E87308" w:rsidRPr="00F93842">
        <w:rPr>
          <w:rFonts w:cs="Times New Roman"/>
          <w:color w:val="auto"/>
          <w:szCs w:val="24"/>
          <w:lang w:val="uk-UA"/>
        </w:rPr>
        <w:t>1</w:t>
      </w:r>
      <w:r w:rsidRPr="00F93842">
        <w:rPr>
          <w:rFonts w:cs="Times New Roman"/>
          <w:color w:val="auto"/>
          <w:szCs w:val="24"/>
          <w:lang w:val="uk-UA"/>
        </w:rPr>
        <w:t>. Тенденції</w:t>
      </w:r>
      <w:r w:rsidR="001A089F" w:rsidRPr="00F93842">
        <w:rPr>
          <w:rFonts w:cs="Times New Roman"/>
          <w:color w:val="auto"/>
          <w:szCs w:val="24"/>
          <w:lang w:val="uk-UA"/>
        </w:rPr>
        <w:t xml:space="preserve"> </w:t>
      </w:r>
      <w:r w:rsidRPr="00F93842">
        <w:rPr>
          <w:rFonts w:cs="Times New Roman"/>
          <w:color w:val="auto"/>
          <w:szCs w:val="24"/>
          <w:lang w:val="uk-UA"/>
        </w:rPr>
        <w:t xml:space="preserve">економічного </w:t>
      </w:r>
      <w:r w:rsidR="0022353A" w:rsidRPr="00F93842">
        <w:rPr>
          <w:rFonts w:cs="Times New Roman"/>
          <w:color w:val="auto"/>
          <w:szCs w:val="24"/>
          <w:lang w:val="uk-UA"/>
        </w:rPr>
        <w:t xml:space="preserve">і соціального </w:t>
      </w:r>
      <w:r w:rsidRPr="00F93842">
        <w:rPr>
          <w:rFonts w:cs="Times New Roman"/>
          <w:color w:val="auto"/>
          <w:szCs w:val="24"/>
          <w:lang w:val="uk-UA"/>
        </w:rPr>
        <w:t>розвитку</w:t>
      </w:r>
      <w:r w:rsidR="0022353A" w:rsidRPr="00F93842">
        <w:rPr>
          <w:rFonts w:cs="Times New Roman"/>
          <w:color w:val="auto"/>
          <w:szCs w:val="24"/>
          <w:lang w:val="uk-UA"/>
        </w:rPr>
        <w:t xml:space="preserve"> міста</w:t>
      </w:r>
    </w:p>
    <w:p w14:paraId="08C4D6A6" w14:textId="77777777" w:rsidR="0068644B" w:rsidRPr="00F93842" w:rsidRDefault="0068644B" w:rsidP="00B76542">
      <w:pPr>
        <w:tabs>
          <w:tab w:val="left" w:pos="5956"/>
        </w:tabs>
        <w:ind w:left="1560" w:hanging="1134"/>
        <w:jc w:val="center"/>
        <w:rPr>
          <w:rFonts w:ascii="Times New Roman" w:hAnsi="Times New Roman"/>
          <w:b/>
          <w:sz w:val="24"/>
          <w:szCs w:val="24"/>
        </w:rPr>
      </w:pPr>
    </w:p>
    <w:p w14:paraId="026B626B" w14:textId="77777777" w:rsidR="0068644B" w:rsidRPr="00F93842" w:rsidRDefault="0068644B" w:rsidP="0051041B">
      <w:pPr>
        <w:ind w:firstLine="851"/>
        <w:rPr>
          <w:rFonts w:ascii="Times New Roman" w:hAnsi="Times New Roman"/>
          <w:sz w:val="24"/>
          <w:szCs w:val="24"/>
        </w:rPr>
      </w:pPr>
      <w:r w:rsidRPr="00F93842">
        <w:rPr>
          <w:rFonts w:ascii="Times New Roman" w:hAnsi="Times New Roman"/>
          <w:sz w:val="24"/>
          <w:szCs w:val="24"/>
        </w:rPr>
        <w:t xml:space="preserve">В результаті  реалізації заходів </w:t>
      </w:r>
      <w:r w:rsidR="0022353A" w:rsidRPr="00F93842">
        <w:rPr>
          <w:rFonts w:ascii="Times New Roman" w:hAnsi="Times New Roman"/>
          <w:sz w:val="24"/>
          <w:szCs w:val="24"/>
        </w:rPr>
        <w:t>Програми економічного і соціального розвитку міста Дружківка на 20</w:t>
      </w:r>
      <w:r w:rsidR="00C85AAB" w:rsidRPr="00F93842">
        <w:rPr>
          <w:rFonts w:ascii="Times New Roman" w:hAnsi="Times New Roman"/>
          <w:sz w:val="24"/>
          <w:szCs w:val="24"/>
        </w:rPr>
        <w:t>20</w:t>
      </w:r>
      <w:r w:rsidR="0022353A" w:rsidRPr="00F93842">
        <w:rPr>
          <w:rFonts w:ascii="Times New Roman" w:hAnsi="Times New Roman"/>
          <w:sz w:val="24"/>
          <w:szCs w:val="24"/>
        </w:rPr>
        <w:t xml:space="preserve"> рік</w:t>
      </w:r>
      <w:r w:rsidR="00C85AAB" w:rsidRPr="00F93842">
        <w:rPr>
          <w:rFonts w:ascii="Times New Roman" w:hAnsi="Times New Roman"/>
          <w:sz w:val="24"/>
          <w:szCs w:val="24"/>
        </w:rPr>
        <w:t xml:space="preserve">, </w:t>
      </w:r>
      <w:r w:rsidR="0022353A" w:rsidRPr="00F93842">
        <w:rPr>
          <w:rFonts w:ascii="Times New Roman" w:hAnsi="Times New Roman"/>
          <w:sz w:val="24"/>
          <w:szCs w:val="24"/>
        </w:rPr>
        <w:t>затвердженої рішенням Дружківської міської ради від 19.12.201</w:t>
      </w:r>
      <w:r w:rsidR="00C85AAB" w:rsidRPr="00F93842">
        <w:rPr>
          <w:rFonts w:ascii="Times New Roman" w:hAnsi="Times New Roman"/>
          <w:sz w:val="24"/>
          <w:szCs w:val="24"/>
        </w:rPr>
        <w:t>9</w:t>
      </w:r>
      <w:r w:rsidR="0022353A" w:rsidRPr="00F93842">
        <w:rPr>
          <w:rFonts w:ascii="Times New Roman" w:hAnsi="Times New Roman"/>
          <w:sz w:val="24"/>
          <w:szCs w:val="24"/>
        </w:rPr>
        <w:t xml:space="preserve"> № 7/</w:t>
      </w:r>
      <w:r w:rsidR="00C85AAB" w:rsidRPr="00F93842">
        <w:rPr>
          <w:rFonts w:ascii="Times New Roman" w:hAnsi="Times New Roman"/>
          <w:sz w:val="24"/>
          <w:szCs w:val="24"/>
        </w:rPr>
        <w:t>65</w:t>
      </w:r>
      <w:r w:rsidR="0022353A" w:rsidRPr="00F93842">
        <w:rPr>
          <w:rFonts w:ascii="Times New Roman" w:hAnsi="Times New Roman"/>
          <w:sz w:val="24"/>
          <w:szCs w:val="24"/>
        </w:rPr>
        <w:t>-</w:t>
      </w:r>
      <w:r w:rsidR="00C85AAB" w:rsidRPr="00F93842">
        <w:rPr>
          <w:rFonts w:ascii="Times New Roman" w:hAnsi="Times New Roman"/>
          <w:sz w:val="24"/>
          <w:szCs w:val="24"/>
        </w:rPr>
        <w:t>2,</w:t>
      </w:r>
      <w:r w:rsidRPr="00F93842">
        <w:rPr>
          <w:rFonts w:ascii="Times New Roman" w:hAnsi="Times New Roman"/>
          <w:sz w:val="24"/>
          <w:szCs w:val="24"/>
        </w:rPr>
        <w:t xml:space="preserve"> в місті забезпечено реалізація заходів, спрямованих на поліпшення якості життя населення, вирішено ряд соціальних проблем. </w:t>
      </w:r>
    </w:p>
    <w:p w14:paraId="6CAB5A9E" w14:textId="3A2C90F9" w:rsidR="00E87308" w:rsidRPr="00F93842" w:rsidRDefault="0022353A" w:rsidP="00E87308">
      <w:pPr>
        <w:pStyle w:val="a6"/>
        <w:tabs>
          <w:tab w:val="left" w:pos="567"/>
        </w:tabs>
        <w:ind w:firstLine="709"/>
        <w:rPr>
          <w:szCs w:val="24"/>
        </w:rPr>
      </w:pPr>
      <w:r w:rsidRPr="00F93842">
        <w:rPr>
          <w:szCs w:val="24"/>
        </w:rPr>
        <w:t xml:space="preserve">Так, </w:t>
      </w:r>
      <w:proofErr w:type="spellStart"/>
      <w:r w:rsidRPr="00F93842">
        <w:rPr>
          <w:szCs w:val="24"/>
        </w:rPr>
        <w:t>о</w:t>
      </w:r>
      <w:r w:rsidR="00E87308" w:rsidRPr="00F93842">
        <w:rPr>
          <w:szCs w:val="24"/>
        </w:rPr>
        <w:t>чікуємий</w:t>
      </w:r>
      <w:proofErr w:type="spellEnd"/>
      <w:r w:rsidR="00E87308" w:rsidRPr="00F93842">
        <w:rPr>
          <w:szCs w:val="24"/>
        </w:rPr>
        <w:t xml:space="preserve"> обсяг реалізованої  продукції у відпускних цінах підприємств скла</w:t>
      </w:r>
      <w:r w:rsidR="001C0523" w:rsidRPr="00F93842">
        <w:rPr>
          <w:szCs w:val="24"/>
        </w:rPr>
        <w:t>д</w:t>
      </w:r>
      <w:r w:rsidR="00421B3C" w:rsidRPr="00F93842">
        <w:rPr>
          <w:szCs w:val="24"/>
        </w:rPr>
        <w:t>а</w:t>
      </w:r>
      <w:r w:rsidR="00E87308" w:rsidRPr="00F93842">
        <w:rPr>
          <w:szCs w:val="24"/>
        </w:rPr>
        <w:t>є</w:t>
      </w:r>
      <w:r w:rsidR="00421B3C" w:rsidRPr="00F93842">
        <w:rPr>
          <w:szCs w:val="24"/>
        </w:rPr>
        <w:t xml:space="preserve"> </w:t>
      </w:r>
      <w:r w:rsidR="00312542" w:rsidRPr="00F93842">
        <w:rPr>
          <w:szCs w:val="24"/>
        </w:rPr>
        <w:t>8750</w:t>
      </w:r>
      <w:r w:rsidR="00A750A2" w:rsidRPr="00F93842">
        <w:rPr>
          <w:szCs w:val="24"/>
        </w:rPr>
        <w:t>,0</w:t>
      </w:r>
      <w:r w:rsidR="00421B3C" w:rsidRPr="00F93842">
        <w:rPr>
          <w:szCs w:val="24"/>
        </w:rPr>
        <w:t xml:space="preserve"> млн. грн., що відповідає 1</w:t>
      </w:r>
      <w:r w:rsidR="00312542" w:rsidRPr="00F93842">
        <w:rPr>
          <w:szCs w:val="24"/>
        </w:rPr>
        <w:t>13</w:t>
      </w:r>
      <w:r w:rsidR="00421B3C" w:rsidRPr="00F93842">
        <w:rPr>
          <w:szCs w:val="24"/>
        </w:rPr>
        <w:t>,</w:t>
      </w:r>
      <w:r w:rsidR="00312542" w:rsidRPr="00F93842">
        <w:rPr>
          <w:szCs w:val="24"/>
        </w:rPr>
        <w:t>0</w:t>
      </w:r>
      <w:r w:rsidR="00421B3C" w:rsidRPr="00F93842">
        <w:rPr>
          <w:szCs w:val="24"/>
        </w:rPr>
        <w:t xml:space="preserve"> %  до рівня 201</w:t>
      </w:r>
      <w:r w:rsidR="00312542" w:rsidRPr="00F93842">
        <w:rPr>
          <w:szCs w:val="24"/>
        </w:rPr>
        <w:t>9</w:t>
      </w:r>
      <w:r w:rsidR="00421B3C" w:rsidRPr="00F93842">
        <w:rPr>
          <w:szCs w:val="24"/>
        </w:rPr>
        <w:t xml:space="preserve"> року</w:t>
      </w:r>
      <w:r w:rsidR="00E87308" w:rsidRPr="00F93842">
        <w:rPr>
          <w:szCs w:val="24"/>
        </w:rPr>
        <w:t>.</w:t>
      </w:r>
    </w:p>
    <w:p w14:paraId="04C03EA3" w14:textId="77777777" w:rsidR="00F57E67" w:rsidRPr="00F93842" w:rsidRDefault="00F57E67" w:rsidP="00E87308">
      <w:pPr>
        <w:pStyle w:val="a6"/>
        <w:tabs>
          <w:tab w:val="left" w:pos="567"/>
        </w:tabs>
        <w:ind w:firstLine="709"/>
        <w:rPr>
          <w:color w:val="FF0000"/>
          <w:szCs w:val="24"/>
        </w:rPr>
      </w:pPr>
    </w:p>
    <w:p w14:paraId="5E2FB886" w14:textId="425AB4BF" w:rsidR="00E87308" w:rsidRPr="00F93842" w:rsidRDefault="00767DD8" w:rsidP="00767DD8">
      <w:pPr>
        <w:pStyle w:val="a6"/>
        <w:tabs>
          <w:tab w:val="left" w:pos="0"/>
        </w:tabs>
        <w:ind w:firstLine="0"/>
        <w:jc w:val="center"/>
        <w:rPr>
          <w:b/>
          <w:bCs/>
        </w:rPr>
      </w:pPr>
      <w:r w:rsidRPr="00F93842">
        <w:rPr>
          <w:b/>
          <w:bCs/>
        </w:rPr>
        <w:t>Обсяг реалізовано промислової продукції</w:t>
      </w:r>
      <w:r w:rsidR="00BB6E98" w:rsidRPr="00F93842">
        <w:rPr>
          <w:b/>
          <w:bCs/>
        </w:rPr>
        <w:t xml:space="preserve">, </w:t>
      </w:r>
      <w:proofErr w:type="spellStart"/>
      <w:r w:rsidR="00BB6E98" w:rsidRPr="00F93842">
        <w:rPr>
          <w:b/>
          <w:bCs/>
        </w:rPr>
        <w:t>млн.грн</w:t>
      </w:r>
      <w:proofErr w:type="spellEnd"/>
      <w:r w:rsidR="00BB6E98" w:rsidRPr="00F93842">
        <w:rPr>
          <w:b/>
          <w:bCs/>
        </w:rPr>
        <w:t>.</w:t>
      </w:r>
    </w:p>
    <w:p w14:paraId="441A9786" w14:textId="3063959B" w:rsidR="00767DD8" w:rsidRPr="00F93842" w:rsidRDefault="00767DD8" w:rsidP="00F57E67">
      <w:pPr>
        <w:pStyle w:val="a6"/>
        <w:tabs>
          <w:tab w:val="left" w:pos="0"/>
        </w:tabs>
        <w:ind w:firstLine="0"/>
        <w:rPr>
          <w:color w:val="FF0000"/>
        </w:rPr>
      </w:pPr>
    </w:p>
    <w:p w14:paraId="776F29D5" w14:textId="7ED73A16" w:rsidR="00767DD8" w:rsidRPr="00F93842" w:rsidRDefault="00767DD8" w:rsidP="00F57E67">
      <w:pPr>
        <w:pStyle w:val="a6"/>
        <w:tabs>
          <w:tab w:val="left" w:pos="0"/>
        </w:tabs>
        <w:ind w:firstLine="0"/>
        <w:rPr>
          <w:color w:val="FF0000"/>
        </w:rPr>
      </w:pPr>
      <w:r w:rsidRPr="00F93842">
        <w:rPr>
          <w:noProof/>
          <w:color w:val="FF0000"/>
        </w:rPr>
        <w:drawing>
          <wp:inline distT="0" distB="0" distL="0" distR="0" wp14:anchorId="21DC4F83" wp14:editId="1E51F380">
            <wp:extent cx="5886450" cy="2971800"/>
            <wp:effectExtent l="0" t="0" r="0" b="0"/>
            <wp:docPr id="4"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7C6C731" w14:textId="77777777" w:rsidR="00E87308" w:rsidRPr="00F93842" w:rsidRDefault="00E87308" w:rsidP="00E87308">
      <w:pPr>
        <w:pStyle w:val="a6"/>
        <w:tabs>
          <w:tab w:val="left" w:pos="567"/>
        </w:tabs>
        <w:ind w:firstLine="709"/>
        <w:rPr>
          <w:color w:val="FF0000"/>
        </w:rPr>
      </w:pPr>
    </w:p>
    <w:p w14:paraId="4FD48CD3" w14:textId="43E99D42" w:rsidR="0068644B" w:rsidRPr="00F93842" w:rsidRDefault="00311519" w:rsidP="00B76542">
      <w:pPr>
        <w:pStyle w:val="a6"/>
        <w:tabs>
          <w:tab w:val="left" w:pos="567"/>
        </w:tabs>
        <w:ind w:firstLine="709"/>
        <w:rPr>
          <w:i/>
          <w:iCs/>
          <w:sz w:val="22"/>
          <w:szCs w:val="18"/>
        </w:rPr>
      </w:pPr>
      <w:bookmarkStart w:id="0" w:name="_Hlk63241801"/>
      <w:r w:rsidRPr="00F93842">
        <w:rPr>
          <w:i/>
          <w:iCs/>
          <w:sz w:val="22"/>
          <w:szCs w:val="18"/>
        </w:rPr>
        <w:t>Рис.1</w:t>
      </w:r>
    </w:p>
    <w:bookmarkEnd w:id="0"/>
    <w:p w14:paraId="2174D606" w14:textId="77777777" w:rsidR="00EB2CED" w:rsidRPr="00F93842" w:rsidRDefault="00EB2CED" w:rsidP="00EB2CED">
      <w:pPr>
        <w:rPr>
          <w:rFonts w:ascii="Times New Roman" w:hAnsi="Times New Roman"/>
          <w:sz w:val="24"/>
          <w:szCs w:val="24"/>
        </w:rPr>
      </w:pPr>
    </w:p>
    <w:p w14:paraId="1A43769A" w14:textId="77777777" w:rsidR="00EB2CED" w:rsidRPr="00F93842" w:rsidRDefault="00EB2CED" w:rsidP="001A089F">
      <w:pPr>
        <w:jc w:val="center"/>
        <w:rPr>
          <w:rFonts w:ascii="Times New Roman" w:hAnsi="Times New Roman"/>
          <w:b/>
          <w:sz w:val="24"/>
          <w:szCs w:val="24"/>
        </w:rPr>
      </w:pPr>
      <w:r w:rsidRPr="00F93842">
        <w:rPr>
          <w:rFonts w:ascii="Times New Roman" w:hAnsi="Times New Roman"/>
          <w:b/>
          <w:sz w:val="24"/>
          <w:szCs w:val="24"/>
        </w:rPr>
        <w:t>Обсяг роздрібного товарообігу, тис.грн.</w:t>
      </w:r>
    </w:p>
    <w:p w14:paraId="2929C44B" w14:textId="77777777" w:rsidR="00EB2CED" w:rsidRPr="00F93842" w:rsidRDefault="00EB2CED" w:rsidP="00EB2CED">
      <w:pPr>
        <w:ind w:right="-1" w:firstLine="851"/>
        <w:rPr>
          <w:rFonts w:ascii="Times New Roman" w:hAnsi="Times New Roman"/>
          <w:color w:val="FF0000"/>
          <w:sz w:val="24"/>
          <w:szCs w:val="24"/>
        </w:rPr>
      </w:pPr>
      <w:r w:rsidRPr="00F93842">
        <w:rPr>
          <w:rFonts w:ascii="Times New Roman" w:hAnsi="Times New Roman"/>
          <w:noProof/>
          <w:color w:val="FF0000"/>
          <w:lang w:eastAsia="ru-RU"/>
        </w:rPr>
        <w:drawing>
          <wp:inline distT="0" distB="0" distL="0" distR="0" wp14:anchorId="4DEC6113" wp14:editId="45C362AE">
            <wp:extent cx="5886450" cy="2971800"/>
            <wp:effectExtent l="0" t="0" r="0" b="0"/>
            <wp:docPr id="1"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3B1187A1" w14:textId="7B916189" w:rsidR="00311519" w:rsidRPr="00F93842" w:rsidRDefault="00311519" w:rsidP="00311519">
      <w:pPr>
        <w:pStyle w:val="a6"/>
        <w:tabs>
          <w:tab w:val="left" w:pos="567"/>
        </w:tabs>
        <w:ind w:firstLine="709"/>
        <w:rPr>
          <w:i/>
          <w:iCs/>
          <w:sz w:val="22"/>
          <w:szCs w:val="18"/>
        </w:rPr>
      </w:pPr>
      <w:r w:rsidRPr="00F93842">
        <w:rPr>
          <w:i/>
          <w:iCs/>
          <w:sz w:val="22"/>
          <w:szCs w:val="18"/>
        </w:rPr>
        <w:t>Рис.2</w:t>
      </w:r>
    </w:p>
    <w:p w14:paraId="425C3CA0" w14:textId="7F96A64A" w:rsidR="007B0CB2" w:rsidRPr="00F93842" w:rsidRDefault="00EB2CED" w:rsidP="0051041B">
      <w:pPr>
        <w:ind w:right="-1" w:firstLine="851"/>
        <w:rPr>
          <w:rFonts w:ascii="Times New Roman" w:hAnsi="Times New Roman"/>
          <w:sz w:val="24"/>
          <w:szCs w:val="24"/>
        </w:rPr>
      </w:pPr>
      <w:r w:rsidRPr="00F93842">
        <w:rPr>
          <w:rFonts w:ascii="Times New Roman" w:hAnsi="Times New Roman"/>
          <w:sz w:val="24"/>
          <w:szCs w:val="24"/>
        </w:rPr>
        <w:lastRenderedPageBreak/>
        <w:t>Торгівельна мережа складається з 3</w:t>
      </w:r>
      <w:r w:rsidR="00F332F7" w:rsidRPr="00F93842">
        <w:rPr>
          <w:rFonts w:ascii="Times New Roman" w:hAnsi="Times New Roman"/>
          <w:sz w:val="24"/>
          <w:szCs w:val="24"/>
        </w:rPr>
        <w:t>5</w:t>
      </w:r>
      <w:r w:rsidR="00767DD8" w:rsidRPr="00F93842">
        <w:rPr>
          <w:rFonts w:ascii="Times New Roman" w:hAnsi="Times New Roman"/>
          <w:sz w:val="24"/>
          <w:szCs w:val="24"/>
        </w:rPr>
        <w:t>1</w:t>
      </w:r>
      <w:r w:rsidR="001A089F" w:rsidRPr="00F93842">
        <w:rPr>
          <w:rFonts w:ascii="Times New Roman" w:hAnsi="Times New Roman"/>
          <w:sz w:val="24"/>
          <w:szCs w:val="24"/>
        </w:rPr>
        <w:t xml:space="preserve"> одиниць</w:t>
      </w:r>
      <w:r w:rsidRPr="00F93842">
        <w:rPr>
          <w:rFonts w:ascii="Times New Roman" w:hAnsi="Times New Roman"/>
          <w:sz w:val="24"/>
          <w:szCs w:val="24"/>
        </w:rPr>
        <w:t>.</w:t>
      </w:r>
      <w:r w:rsidR="001A089F" w:rsidRPr="00F93842">
        <w:rPr>
          <w:rFonts w:ascii="Times New Roman" w:hAnsi="Times New Roman"/>
          <w:sz w:val="24"/>
          <w:szCs w:val="24"/>
        </w:rPr>
        <w:t xml:space="preserve"> </w:t>
      </w:r>
      <w:r w:rsidRPr="00F93842">
        <w:rPr>
          <w:rFonts w:ascii="Times New Roman" w:hAnsi="Times New Roman"/>
          <w:sz w:val="24"/>
          <w:szCs w:val="24"/>
        </w:rPr>
        <w:t>Мережа ресторанного господарства представлена 6</w:t>
      </w:r>
      <w:r w:rsidR="00767DD8" w:rsidRPr="00F93842">
        <w:rPr>
          <w:rFonts w:ascii="Times New Roman" w:hAnsi="Times New Roman"/>
          <w:sz w:val="24"/>
          <w:szCs w:val="24"/>
        </w:rPr>
        <w:t>3</w:t>
      </w:r>
      <w:r w:rsidRPr="00F93842">
        <w:rPr>
          <w:rFonts w:ascii="Times New Roman" w:hAnsi="Times New Roman"/>
          <w:sz w:val="24"/>
          <w:szCs w:val="24"/>
        </w:rPr>
        <w:t xml:space="preserve"> об’єктами</w:t>
      </w:r>
      <w:r w:rsidR="00767DD8" w:rsidRPr="00F93842">
        <w:rPr>
          <w:rFonts w:ascii="Times New Roman" w:hAnsi="Times New Roman"/>
          <w:sz w:val="24"/>
          <w:szCs w:val="24"/>
        </w:rPr>
        <w:t>,</w:t>
      </w:r>
      <w:r w:rsidRPr="00F93842">
        <w:rPr>
          <w:rFonts w:ascii="Times New Roman" w:hAnsi="Times New Roman"/>
          <w:sz w:val="24"/>
          <w:szCs w:val="24"/>
        </w:rPr>
        <w:t xml:space="preserve"> мережа фірмової торгівлі представлена чотирма магазинами</w:t>
      </w:r>
      <w:r w:rsidR="00767DD8" w:rsidRPr="00F93842">
        <w:rPr>
          <w:rFonts w:ascii="Times New Roman" w:hAnsi="Times New Roman"/>
          <w:sz w:val="24"/>
          <w:szCs w:val="24"/>
        </w:rPr>
        <w:t>.</w:t>
      </w:r>
      <w:r w:rsidRPr="00F93842">
        <w:rPr>
          <w:rFonts w:ascii="Times New Roman" w:hAnsi="Times New Roman"/>
          <w:sz w:val="24"/>
          <w:szCs w:val="24"/>
        </w:rPr>
        <w:t xml:space="preserve"> Також в наявності рин</w:t>
      </w:r>
      <w:r w:rsidR="00FE4BE6" w:rsidRPr="00F93842">
        <w:rPr>
          <w:rFonts w:ascii="Times New Roman" w:hAnsi="Times New Roman"/>
          <w:sz w:val="24"/>
          <w:szCs w:val="24"/>
        </w:rPr>
        <w:t>ок</w:t>
      </w:r>
      <w:r w:rsidRPr="00F93842">
        <w:rPr>
          <w:rFonts w:ascii="Times New Roman" w:hAnsi="Times New Roman"/>
          <w:sz w:val="24"/>
          <w:szCs w:val="24"/>
        </w:rPr>
        <w:t xml:space="preserve"> з продажу продовольчих та непродовольчих товарів, площа як</w:t>
      </w:r>
      <w:r w:rsidR="00FE4BE6" w:rsidRPr="00F93842">
        <w:rPr>
          <w:rFonts w:ascii="Times New Roman" w:hAnsi="Times New Roman"/>
          <w:sz w:val="24"/>
          <w:szCs w:val="24"/>
        </w:rPr>
        <w:t>ого</w:t>
      </w:r>
      <w:r w:rsidRPr="00F93842">
        <w:rPr>
          <w:rFonts w:ascii="Times New Roman" w:hAnsi="Times New Roman"/>
          <w:color w:val="FF0000"/>
          <w:sz w:val="24"/>
          <w:szCs w:val="24"/>
        </w:rPr>
        <w:t xml:space="preserve"> </w:t>
      </w:r>
      <w:r w:rsidRPr="00F93842">
        <w:rPr>
          <w:rFonts w:ascii="Times New Roman" w:hAnsi="Times New Roman"/>
          <w:sz w:val="24"/>
          <w:szCs w:val="24"/>
        </w:rPr>
        <w:t xml:space="preserve">складає  26885 </w:t>
      </w:r>
      <w:proofErr w:type="spellStart"/>
      <w:r w:rsidRPr="00F93842">
        <w:rPr>
          <w:rFonts w:ascii="Times New Roman" w:hAnsi="Times New Roman"/>
          <w:sz w:val="24"/>
          <w:szCs w:val="24"/>
        </w:rPr>
        <w:t>кв</w:t>
      </w:r>
      <w:proofErr w:type="spellEnd"/>
      <w:r w:rsidRPr="00F93842">
        <w:rPr>
          <w:rFonts w:ascii="Times New Roman" w:hAnsi="Times New Roman"/>
          <w:sz w:val="24"/>
          <w:szCs w:val="24"/>
        </w:rPr>
        <w:t xml:space="preserve">. м. (у т. ч. 10869 </w:t>
      </w:r>
      <w:proofErr w:type="spellStart"/>
      <w:r w:rsidRPr="00F93842">
        <w:rPr>
          <w:rFonts w:ascii="Times New Roman" w:hAnsi="Times New Roman"/>
          <w:sz w:val="24"/>
          <w:szCs w:val="24"/>
        </w:rPr>
        <w:t>кв</w:t>
      </w:r>
      <w:proofErr w:type="spellEnd"/>
      <w:r w:rsidRPr="00F93842">
        <w:rPr>
          <w:rFonts w:ascii="Times New Roman" w:hAnsi="Times New Roman"/>
          <w:sz w:val="24"/>
          <w:szCs w:val="24"/>
        </w:rPr>
        <w:t xml:space="preserve">. м. – торгова площа) та </w:t>
      </w:r>
      <w:r w:rsidR="00767DD8" w:rsidRPr="00F93842">
        <w:rPr>
          <w:rFonts w:ascii="Times New Roman" w:hAnsi="Times New Roman"/>
          <w:sz w:val="24"/>
          <w:szCs w:val="24"/>
        </w:rPr>
        <w:t>4</w:t>
      </w:r>
      <w:r w:rsidRPr="00F93842">
        <w:rPr>
          <w:rFonts w:ascii="Times New Roman" w:hAnsi="Times New Roman"/>
          <w:sz w:val="24"/>
          <w:szCs w:val="24"/>
        </w:rPr>
        <w:t xml:space="preserve"> торгівельні комплекси.</w:t>
      </w:r>
    </w:p>
    <w:p w14:paraId="678E959F" w14:textId="351F1F89" w:rsidR="00592BD0" w:rsidRPr="00F93842" w:rsidRDefault="00592BD0" w:rsidP="00592BD0">
      <w:pPr>
        <w:pStyle w:val="310"/>
        <w:spacing w:after="120"/>
        <w:ind w:right="-47"/>
        <w:jc w:val="both"/>
      </w:pPr>
      <w:r w:rsidRPr="00F93842">
        <w:rPr>
          <w:szCs w:val="24"/>
        </w:rPr>
        <w:t xml:space="preserve">Очікуваний </w:t>
      </w:r>
      <w:r w:rsidRPr="00F93842">
        <w:rPr>
          <w:b/>
          <w:szCs w:val="24"/>
        </w:rPr>
        <w:t>обсяг реалізованих  послуг</w:t>
      </w:r>
      <w:r w:rsidRPr="00F93842">
        <w:rPr>
          <w:szCs w:val="24"/>
        </w:rPr>
        <w:t xml:space="preserve">  склад</w:t>
      </w:r>
      <w:r w:rsidR="001A089F" w:rsidRPr="00F93842">
        <w:rPr>
          <w:szCs w:val="24"/>
        </w:rPr>
        <w:t>ає</w:t>
      </w:r>
      <w:r w:rsidRPr="00F93842">
        <w:rPr>
          <w:szCs w:val="24"/>
        </w:rPr>
        <w:t xml:space="preserve">  </w:t>
      </w:r>
      <w:r w:rsidR="00AB6187" w:rsidRPr="00F93842">
        <w:rPr>
          <w:szCs w:val="24"/>
        </w:rPr>
        <w:t>52</w:t>
      </w:r>
      <w:r w:rsidR="00B37A9B" w:rsidRPr="00F93842">
        <w:rPr>
          <w:szCs w:val="24"/>
        </w:rPr>
        <w:t>0</w:t>
      </w:r>
      <w:r w:rsidRPr="00F93842">
        <w:rPr>
          <w:szCs w:val="24"/>
        </w:rPr>
        <w:t>,</w:t>
      </w:r>
      <w:r w:rsidR="00B37A9B" w:rsidRPr="00F93842">
        <w:rPr>
          <w:szCs w:val="24"/>
        </w:rPr>
        <w:t>0</w:t>
      </w:r>
      <w:r w:rsidRPr="00F93842">
        <w:rPr>
          <w:szCs w:val="24"/>
        </w:rPr>
        <w:t xml:space="preserve"> </w:t>
      </w:r>
      <w:r w:rsidR="00AB6187" w:rsidRPr="00F93842">
        <w:rPr>
          <w:szCs w:val="24"/>
        </w:rPr>
        <w:t>тис</w:t>
      </w:r>
      <w:r w:rsidRPr="00F93842">
        <w:rPr>
          <w:szCs w:val="24"/>
        </w:rPr>
        <w:t>. грн., що відповідає 1</w:t>
      </w:r>
      <w:r w:rsidR="00B37A9B" w:rsidRPr="00F93842">
        <w:rPr>
          <w:szCs w:val="24"/>
        </w:rPr>
        <w:t>0</w:t>
      </w:r>
      <w:r w:rsidR="00AB6187" w:rsidRPr="00F93842">
        <w:rPr>
          <w:szCs w:val="24"/>
        </w:rPr>
        <w:t>6</w:t>
      </w:r>
      <w:r w:rsidRPr="00F93842">
        <w:rPr>
          <w:szCs w:val="24"/>
        </w:rPr>
        <w:t>,</w:t>
      </w:r>
      <w:r w:rsidR="00AB6187" w:rsidRPr="00F93842">
        <w:rPr>
          <w:szCs w:val="24"/>
        </w:rPr>
        <w:t>1</w:t>
      </w:r>
      <w:r w:rsidRPr="00F93842">
        <w:rPr>
          <w:szCs w:val="24"/>
        </w:rPr>
        <w:t xml:space="preserve"> % до рівня 201</w:t>
      </w:r>
      <w:r w:rsidR="00AB6187" w:rsidRPr="00F93842">
        <w:rPr>
          <w:szCs w:val="24"/>
        </w:rPr>
        <w:t>9</w:t>
      </w:r>
      <w:r w:rsidR="00004FEE" w:rsidRPr="00F93842">
        <w:rPr>
          <w:szCs w:val="24"/>
        </w:rPr>
        <w:t xml:space="preserve"> року</w:t>
      </w:r>
      <w:r w:rsidRPr="00F93842">
        <w:rPr>
          <w:szCs w:val="24"/>
        </w:rPr>
        <w:t>.</w:t>
      </w:r>
      <w:r w:rsidR="00AB6187" w:rsidRPr="00F93842">
        <w:rPr>
          <w:szCs w:val="24"/>
        </w:rPr>
        <w:t xml:space="preserve"> </w:t>
      </w:r>
      <w:r w:rsidRPr="00F93842">
        <w:rPr>
          <w:lang w:eastAsia="ru-RU"/>
        </w:rPr>
        <w:t>Населенню міста  послуги надають 1</w:t>
      </w:r>
      <w:r w:rsidR="00B37A9B" w:rsidRPr="00F93842">
        <w:rPr>
          <w:lang w:eastAsia="ru-RU"/>
        </w:rPr>
        <w:t>59</w:t>
      </w:r>
      <w:r w:rsidRPr="00F93842">
        <w:rPr>
          <w:lang w:eastAsia="ru-RU"/>
        </w:rPr>
        <w:t xml:space="preserve"> підприємств, які надають більше 30 видів послуг, питома вага яких в загальному обсязі послуг складає: діяльність транспорту – </w:t>
      </w:r>
      <w:r w:rsidR="00004FEE" w:rsidRPr="00F93842">
        <w:rPr>
          <w:lang w:eastAsia="ru-RU"/>
        </w:rPr>
        <w:t>2</w:t>
      </w:r>
      <w:r w:rsidRPr="00F93842">
        <w:rPr>
          <w:lang w:eastAsia="ru-RU"/>
        </w:rPr>
        <w:t>,</w:t>
      </w:r>
      <w:r w:rsidR="00B37A9B" w:rsidRPr="00F93842">
        <w:rPr>
          <w:lang w:eastAsia="ru-RU"/>
        </w:rPr>
        <w:t>3</w:t>
      </w:r>
      <w:r w:rsidRPr="00F93842">
        <w:rPr>
          <w:lang w:eastAsia="ru-RU"/>
        </w:rPr>
        <w:t xml:space="preserve"> %, ремонт автомобілів – 1,</w:t>
      </w:r>
      <w:r w:rsidR="00B37A9B" w:rsidRPr="00F93842">
        <w:rPr>
          <w:lang w:eastAsia="ru-RU"/>
        </w:rPr>
        <w:t>9</w:t>
      </w:r>
      <w:r w:rsidRPr="00F93842">
        <w:rPr>
          <w:lang w:eastAsia="ru-RU"/>
        </w:rPr>
        <w:t xml:space="preserve"> %, </w:t>
      </w:r>
      <w:r w:rsidRPr="00F93842">
        <w:t xml:space="preserve"> операцій з нерухомістю -  4</w:t>
      </w:r>
      <w:r w:rsidR="00004FEE" w:rsidRPr="00F93842">
        <w:t>2</w:t>
      </w:r>
      <w:r w:rsidRPr="00F93842">
        <w:t>,</w:t>
      </w:r>
      <w:r w:rsidR="00B37A9B" w:rsidRPr="00F93842">
        <w:t>3</w:t>
      </w:r>
      <w:r w:rsidRPr="00F93842">
        <w:t xml:space="preserve"> %,  послуги в сфері архітектури та будівництва -7,</w:t>
      </w:r>
      <w:r w:rsidR="00B37A9B" w:rsidRPr="00F93842">
        <w:t>3</w:t>
      </w:r>
      <w:r w:rsidRPr="00F93842">
        <w:t xml:space="preserve"> %, індивідуальних послуг </w:t>
      </w:r>
      <w:r w:rsidR="00004FEE" w:rsidRPr="00F93842">
        <w:t>- 4</w:t>
      </w:r>
      <w:r w:rsidRPr="00F93842">
        <w:t>,</w:t>
      </w:r>
      <w:r w:rsidR="00B37A9B" w:rsidRPr="00F93842">
        <w:t>4</w:t>
      </w:r>
      <w:r w:rsidRPr="00F93842">
        <w:t xml:space="preserve"> %, освіти - 6,</w:t>
      </w:r>
      <w:r w:rsidR="00B37A9B" w:rsidRPr="00F93842">
        <w:t>4</w:t>
      </w:r>
      <w:r w:rsidRPr="00F93842">
        <w:t>, збирання сміття та знищення відходів – 10,</w:t>
      </w:r>
      <w:r w:rsidR="00B37A9B" w:rsidRPr="00F93842">
        <w:t>5</w:t>
      </w:r>
      <w:r w:rsidR="001A089F" w:rsidRPr="00F93842">
        <w:t>,</w:t>
      </w:r>
      <w:r w:rsidRPr="00F93842">
        <w:t xml:space="preserve"> діяльність пошти та зв’язку – 24,</w:t>
      </w:r>
      <w:r w:rsidR="00B37A9B" w:rsidRPr="00F93842">
        <w:t>9</w:t>
      </w:r>
      <w:r w:rsidRPr="00F93842">
        <w:t>.</w:t>
      </w:r>
    </w:p>
    <w:p w14:paraId="640EEA3F" w14:textId="77777777" w:rsidR="00592BD0" w:rsidRPr="00F93842" w:rsidRDefault="00592BD0" w:rsidP="001A089F">
      <w:pPr>
        <w:pStyle w:val="31"/>
        <w:ind w:left="0" w:right="-47" w:firstLine="283"/>
        <w:jc w:val="center"/>
        <w:rPr>
          <w:b/>
          <w:sz w:val="24"/>
          <w:szCs w:val="24"/>
        </w:rPr>
      </w:pPr>
      <w:r w:rsidRPr="00F93842">
        <w:rPr>
          <w:b/>
          <w:sz w:val="24"/>
          <w:szCs w:val="24"/>
        </w:rPr>
        <w:t xml:space="preserve">Обсяг реалізованих послуг, </w:t>
      </w:r>
      <w:proofErr w:type="spellStart"/>
      <w:r w:rsidRPr="00F93842">
        <w:rPr>
          <w:b/>
          <w:sz w:val="24"/>
          <w:szCs w:val="24"/>
        </w:rPr>
        <w:t>млн.грн</w:t>
      </w:r>
      <w:proofErr w:type="spellEnd"/>
      <w:r w:rsidRPr="00F93842">
        <w:rPr>
          <w:b/>
          <w:sz w:val="24"/>
          <w:szCs w:val="24"/>
        </w:rPr>
        <w:t>.</w:t>
      </w:r>
    </w:p>
    <w:p w14:paraId="2B3D6BE6" w14:textId="77777777" w:rsidR="00592BD0" w:rsidRPr="00F93842" w:rsidRDefault="00592BD0" w:rsidP="00457D7C">
      <w:pPr>
        <w:ind w:firstLine="142"/>
        <w:rPr>
          <w:b/>
          <w:color w:val="FF0000"/>
          <w:sz w:val="24"/>
          <w:szCs w:val="24"/>
        </w:rPr>
      </w:pPr>
      <w:r w:rsidRPr="00F93842">
        <w:rPr>
          <w:noProof/>
          <w:color w:val="FF0000"/>
          <w:lang w:eastAsia="ru-RU"/>
        </w:rPr>
        <w:drawing>
          <wp:inline distT="0" distB="0" distL="0" distR="0" wp14:anchorId="58B158D6" wp14:editId="48B5FB0E">
            <wp:extent cx="5621572" cy="2242268"/>
            <wp:effectExtent l="0" t="0" r="0" b="0"/>
            <wp:docPr id="8" name="Объект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357B1F1" w14:textId="1E92ED77" w:rsidR="00311519" w:rsidRPr="00F93842" w:rsidRDefault="007B0CB2" w:rsidP="00311519">
      <w:pPr>
        <w:pStyle w:val="a6"/>
        <w:tabs>
          <w:tab w:val="left" w:pos="567"/>
        </w:tabs>
        <w:ind w:firstLine="709"/>
        <w:rPr>
          <w:i/>
          <w:iCs/>
          <w:sz w:val="22"/>
          <w:szCs w:val="18"/>
        </w:rPr>
      </w:pPr>
      <w:r w:rsidRPr="00F93842">
        <w:rPr>
          <w:noProof/>
          <w:color w:val="FF0000"/>
        </w:rPr>
        <w:drawing>
          <wp:inline distT="0" distB="0" distL="0" distR="0" wp14:anchorId="60B1B27C" wp14:editId="1C192627">
            <wp:extent cx="45720" cy="45720"/>
            <wp:effectExtent l="0" t="0" r="0" b="0"/>
            <wp:docPr id="24" name="Объект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311519" w:rsidRPr="00F93842">
        <w:rPr>
          <w:i/>
          <w:iCs/>
        </w:rPr>
        <w:t xml:space="preserve"> </w:t>
      </w:r>
      <w:r w:rsidR="00311519" w:rsidRPr="00F93842">
        <w:rPr>
          <w:i/>
          <w:iCs/>
          <w:sz w:val="22"/>
          <w:szCs w:val="18"/>
        </w:rPr>
        <w:t>Рис.3</w:t>
      </w:r>
    </w:p>
    <w:p w14:paraId="6E611771" w14:textId="2652370E" w:rsidR="007B0CB2" w:rsidRPr="00F93842" w:rsidRDefault="007B0CB2" w:rsidP="007B0CB2">
      <w:pPr>
        <w:rPr>
          <w:b/>
          <w:color w:val="FF0000"/>
          <w:sz w:val="24"/>
          <w:szCs w:val="24"/>
        </w:rPr>
      </w:pPr>
    </w:p>
    <w:p w14:paraId="1DCD2F6E" w14:textId="2E027403" w:rsidR="00FF1A61" w:rsidRPr="00F93842" w:rsidRDefault="00FF1A61" w:rsidP="00FF1A61">
      <w:pPr>
        <w:ind w:right="-142" w:firstLine="708"/>
        <w:rPr>
          <w:rFonts w:ascii="Times New Roman" w:hAnsi="Times New Roman"/>
          <w:sz w:val="24"/>
          <w:szCs w:val="24"/>
        </w:rPr>
      </w:pPr>
      <w:r w:rsidRPr="00F93842">
        <w:rPr>
          <w:rFonts w:ascii="Times New Roman" w:hAnsi="Times New Roman"/>
          <w:b/>
          <w:sz w:val="24"/>
          <w:szCs w:val="24"/>
        </w:rPr>
        <w:t>Розвиток транспортного комплексу</w:t>
      </w:r>
      <w:r w:rsidRPr="00F93842">
        <w:rPr>
          <w:rFonts w:ascii="Times New Roman" w:hAnsi="Times New Roman"/>
          <w:sz w:val="24"/>
          <w:szCs w:val="24"/>
        </w:rPr>
        <w:t xml:space="preserve"> спрямовано на задоволення потреби міста в перевезеннях. На сьогоднішній день транспортне обслуговування населення міста Дружківка на міських маршрутах здійснюють </w:t>
      </w:r>
      <w:r w:rsidR="00355257" w:rsidRPr="00F93842">
        <w:rPr>
          <w:rFonts w:ascii="Times New Roman" w:hAnsi="Times New Roman"/>
          <w:sz w:val="24"/>
          <w:szCs w:val="24"/>
        </w:rPr>
        <w:t>7</w:t>
      </w:r>
      <w:r w:rsidRPr="00F93842">
        <w:rPr>
          <w:rFonts w:ascii="Times New Roman" w:hAnsi="Times New Roman"/>
          <w:sz w:val="24"/>
          <w:szCs w:val="24"/>
        </w:rPr>
        <w:t xml:space="preserve"> перевізників, з них: </w:t>
      </w:r>
      <w:r w:rsidR="00355257" w:rsidRPr="00F93842">
        <w:rPr>
          <w:rFonts w:ascii="Times New Roman" w:hAnsi="Times New Roman"/>
          <w:sz w:val="24"/>
          <w:szCs w:val="24"/>
        </w:rPr>
        <w:t>4</w:t>
      </w:r>
      <w:r w:rsidRPr="00F93842">
        <w:rPr>
          <w:rFonts w:ascii="Times New Roman" w:hAnsi="Times New Roman"/>
          <w:sz w:val="24"/>
          <w:szCs w:val="24"/>
        </w:rPr>
        <w:t xml:space="preserve"> приватних підприємців і </w:t>
      </w:r>
      <w:r w:rsidR="00355257" w:rsidRPr="00F93842">
        <w:rPr>
          <w:rFonts w:ascii="Times New Roman" w:hAnsi="Times New Roman"/>
          <w:sz w:val="24"/>
          <w:szCs w:val="24"/>
        </w:rPr>
        <w:t>3</w:t>
      </w:r>
      <w:r w:rsidRPr="00F93842">
        <w:rPr>
          <w:rFonts w:ascii="Times New Roman" w:hAnsi="Times New Roman"/>
          <w:sz w:val="24"/>
          <w:szCs w:val="24"/>
        </w:rPr>
        <w:t xml:space="preserve"> товариства обмеженою відповідальністю «АВТО-БУМ ЛТД», «ПТП РУСЛАН»</w:t>
      </w:r>
      <w:r w:rsidR="00355257" w:rsidRPr="00F93842">
        <w:rPr>
          <w:rFonts w:ascii="Times New Roman" w:hAnsi="Times New Roman"/>
          <w:sz w:val="24"/>
          <w:szCs w:val="24"/>
        </w:rPr>
        <w:t xml:space="preserve">, «Восток </w:t>
      </w:r>
      <w:proofErr w:type="spellStart"/>
      <w:r w:rsidR="00355257" w:rsidRPr="00F93842">
        <w:rPr>
          <w:rFonts w:ascii="Times New Roman" w:hAnsi="Times New Roman"/>
          <w:sz w:val="24"/>
          <w:szCs w:val="24"/>
        </w:rPr>
        <w:t>Автотранс</w:t>
      </w:r>
      <w:proofErr w:type="spellEnd"/>
      <w:r w:rsidR="00355257" w:rsidRPr="00F93842">
        <w:rPr>
          <w:rFonts w:ascii="Times New Roman" w:hAnsi="Times New Roman"/>
          <w:sz w:val="24"/>
          <w:szCs w:val="24"/>
        </w:rPr>
        <w:t>»</w:t>
      </w:r>
      <w:r w:rsidRPr="00F93842">
        <w:rPr>
          <w:rFonts w:ascii="Times New Roman" w:hAnsi="Times New Roman"/>
          <w:sz w:val="24"/>
          <w:szCs w:val="24"/>
        </w:rPr>
        <w:t xml:space="preserve">. Ці перевізники обслуговують 23 графіки на 11 міських маршрутах. </w:t>
      </w:r>
    </w:p>
    <w:p w14:paraId="63A15FA8" w14:textId="77777777" w:rsidR="00FF1A61" w:rsidRPr="00F93842" w:rsidRDefault="00FF1A61" w:rsidP="00FF1A61">
      <w:pPr>
        <w:ind w:right="-142" w:firstLine="708"/>
        <w:rPr>
          <w:rFonts w:ascii="Times New Roman" w:hAnsi="Times New Roman"/>
          <w:sz w:val="24"/>
          <w:szCs w:val="24"/>
        </w:rPr>
      </w:pPr>
      <w:r w:rsidRPr="00F93842">
        <w:rPr>
          <w:rFonts w:ascii="Times New Roman" w:hAnsi="Times New Roman"/>
          <w:sz w:val="24"/>
          <w:szCs w:val="24"/>
        </w:rPr>
        <w:t>У транспортному процесі задіяні 35 одиниць транспортних засобів, з них: основних - 24 транспортних засобів та 11 – резервних.</w:t>
      </w:r>
    </w:p>
    <w:p w14:paraId="40DFA1EC" w14:textId="45A3713A" w:rsidR="00FF1A61" w:rsidRPr="00F93842" w:rsidRDefault="00FF1A61" w:rsidP="00FF1A61">
      <w:pPr>
        <w:ind w:right="-142" w:firstLine="708"/>
        <w:rPr>
          <w:rFonts w:ascii="Times New Roman" w:hAnsi="Times New Roman"/>
          <w:sz w:val="24"/>
          <w:szCs w:val="24"/>
        </w:rPr>
      </w:pPr>
      <w:r w:rsidRPr="00F93842">
        <w:rPr>
          <w:rFonts w:ascii="Times New Roman" w:hAnsi="Times New Roman"/>
          <w:sz w:val="24"/>
          <w:szCs w:val="24"/>
        </w:rPr>
        <w:t xml:space="preserve">Згідно з діючими договорами на перевезення пасажирів автомобільним транспортом на маршрутах м. Дружківки, на міських автобусних маршрутах задіяні, як основні, </w:t>
      </w:r>
      <w:r w:rsidR="00355257" w:rsidRPr="00F93842">
        <w:rPr>
          <w:rFonts w:ascii="Times New Roman" w:hAnsi="Times New Roman"/>
          <w:sz w:val="24"/>
          <w:szCs w:val="24"/>
        </w:rPr>
        <w:t>10</w:t>
      </w:r>
      <w:r w:rsidRPr="00F93842">
        <w:rPr>
          <w:rFonts w:ascii="Times New Roman" w:hAnsi="Times New Roman"/>
          <w:sz w:val="24"/>
          <w:szCs w:val="24"/>
        </w:rPr>
        <w:t xml:space="preserve"> транспортних засобів, пристосованих для перевезення осіб з обмеженими фізичними можливостями.</w:t>
      </w:r>
    </w:p>
    <w:p w14:paraId="5E53B82B" w14:textId="5523B30A" w:rsidR="00FF1A61" w:rsidRPr="00F93842" w:rsidRDefault="00FF1A61" w:rsidP="00FF1A61">
      <w:pPr>
        <w:ind w:right="-142" w:firstLine="708"/>
        <w:rPr>
          <w:rFonts w:ascii="Times New Roman" w:hAnsi="Times New Roman"/>
          <w:sz w:val="24"/>
          <w:szCs w:val="24"/>
        </w:rPr>
      </w:pPr>
      <w:r w:rsidRPr="00F93842">
        <w:rPr>
          <w:rFonts w:ascii="Times New Roman" w:hAnsi="Times New Roman"/>
          <w:sz w:val="24"/>
          <w:szCs w:val="24"/>
        </w:rPr>
        <w:t xml:space="preserve">Питома вага транспортних засобів з терміном експлуатації з 3 до 5 років складає </w:t>
      </w:r>
      <w:r w:rsidR="00355257" w:rsidRPr="00F93842">
        <w:rPr>
          <w:rFonts w:ascii="Times New Roman" w:hAnsi="Times New Roman"/>
          <w:sz w:val="24"/>
          <w:szCs w:val="24"/>
        </w:rPr>
        <w:t>2</w:t>
      </w:r>
      <w:r w:rsidRPr="00F93842">
        <w:rPr>
          <w:rFonts w:ascii="Times New Roman" w:hAnsi="Times New Roman"/>
          <w:sz w:val="24"/>
          <w:szCs w:val="24"/>
        </w:rPr>
        <w:t xml:space="preserve">0,5%, з 5 до 7 років – 2,6%, з 7 до 10 років – 52,6%, більше 10 років – </w:t>
      </w:r>
      <w:r w:rsidR="00355257" w:rsidRPr="00F93842">
        <w:rPr>
          <w:rFonts w:ascii="Times New Roman" w:hAnsi="Times New Roman"/>
          <w:sz w:val="24"/>
          <w:szCs w:val="24"/>
        </w:rPr>
        <w:t>2</w:t>
      </w:r>
      <w:r w:rsidRPr="00F93842">
        <w:rPr>
          <w:rFonts w:ascii="Times New Roman" w:hAnsi="Times New Roman"/>
          <w:sz w:val="24"/>
          <w:szCs w:val="24"/>
        </w:rPr>
        <w:t>4,3%.</w:t>
      </w:r>
    </w:p>
    <w:p w14:paraId="4CCD36DE" w14:textId="77777777" w:rsidR="0068644B" w:rsidRPr="00F93842" w:rsidRDefault="0068644B" w:rsidP="00DC13AA">
      <w:pPr>
        <w:pStyle w:val="21"/>
        <w:tabs>
          <w:tab w:val="left" w:pos="839"/>
        </w:tabs>
        <w:rPr>
          <w:rStyle w:val="FontStyle13"/>
          <w:b/>
          <w:color w:val="FF0000"/>
          <w:sz w:val="24"/>
          <w:szCs w:val="24"/>
        </w:rPr>
      </w:pPr>
    </w:p>
    <w:p w14:paraId="77BEB60A" w14:textId="77777777" w:rsidR="00352A79" w:rsidRPr="00F93842" w:rsidRDefault="00352A79" w:rsidP="00352A79">
      <w:pPr>
        <w:pStyle w:val="21"/>
        <w:tabs>
          <w:tab w:val="left" w:pos="839"/>
        </w:tabs>
        <w:ind w:firstLine="567"/>
        <w:jc w:val="center"/>
        <w:rPr>
          <w:rStyle w:val="FontStyle13"/>
          <w:b/>
          <w:sz w:val="24"/>
          <w:szCs w:val="24"/>
        </w:rPr>
      </w:pPr>
      <w:r w:rsidRPr="00F93842">
        <w:rPr>
          <w:rStyle w:val="FontStyle13"/>
          <w:b/>
          <w:sz w:val="24"/>
          <w:szCs w:val="24"/>
        </w:rPr>
        <w:t>Розвиток малого бізнесу</w:t>
      </w:r>
    </w:p>
    <w:p w14:paraId="6A5AA434" w14:textId="77777777" w:rsidR="00352A79" w:rsidRPr="00F93842" w:rsidRDefault="00352A79" w:rsidP="00352A79">
      <w:pPr>
        <w:pStyle w:val="21"/>
        <w:tabs>
          <w:tab w:val="left" w:pos="839"/>
        </w:tabs>
        <w:jc w:val="center"/>
        <w:rPr>
          <w:rStyle w:val="FontStyle13"/>
          <w:b/>
          <w:sz w:val="24"/>
          <w:szCs w:val="24"/>
        </w:rPr>
      </w:pPr>
    </w:p>
    <w:p w14:paraId="325A416C" w14:textId="77777777" w:rsidR="00352A79" w:rsidRPr="00F93842" w:rsidRDefault="00352A79" w:rsidP="00062011">
      <w:pPr>
        <w:rPr>
          <w:rFonts w:ascii="Times New Roman" w:hAnsi="Times New Roman"/>
          <w:sz w:val="24"/>
          <w:szCs w:val="24"/>
        </w:rPr>
      </w:pPr>
      <w:r w:rsidRPr="00F93842">
        <w:rPr>
          <w:rFonts w:ascii="Times New Roman" w:hAnsi="Times New Roman"/>
          <w:sz w:val="24"/>
          <w:szCs w:val="24"/>
        </w:rPr>
        <w:t>Малий та середній бізнес займають важливе місце в соціально-економічному розвитку не лише певної адміністративно-територіальної одиниці, а й держави в цілому. Перевагою малого та середнього бізнесу є мобільність, швидка адаптація, використання інновацій та новітніх технологій, що надає певні переваги в умовах ринкової економіки. Малий та середній бізнес забезпечує насичення ринку товарами та послугами, мобільно реагує на його кон’юнктуру, сприяє позитивним економічним та соціальним тенденціям в розвитку як регіону в цілому, так і міста.</w:t>
      </w:r>
    </w:p>
    <w:p w14:paraId="4B8CA09A" w14:textId="77777777" w:rsidR="00352A79" w:rsidRPr="00F93842" w:rsidRDefault="00352A79" w:rsidP="00062011">
      <w:pPr>
        <w:rPr>
          <w:rFonts w:ascii="Times New Roman" w:hAnsi="Times New Roman"/>
          <w:sz w:val="24"/>
          <w:szCs w:val="24"/>
        </w:rPr>
      </w:pPr>
      <w:r w:rsidRPr="00F93842">
        <w:rPr>
          <w:rFonts w:ascii="Times New Roman" w:hAnsi="Times New Roman"/>
          <w:sz w:val="24"/>
          <w:szCs w:val="24"/>
        </w:rPr>
        <w:t>У місті сформований певний сектор малого і середнього підприємництва.</w:t>
      </w:r>
    </w:p>
    <w:p w14:paraId="6CFA2203" w14:textId="77777777" w:rsidR="00352A79" w:rsidRPr="00F93842" w:rsidRDefault="00352A79" w:rsidP="00062011">
      <w:pPr>
        <w:rPr>
          <w:rFonts w:ascii="Times New Roman" w:hAnsi="Times New Roman"/>
        </w:rPr>
      </w:pPr>
      <w:r w:rsidRPr="00F93842">
        <w:rPr>
          <w:rFonts w:ascii="Times New Roman" w:hAnsi="Times New Roman"/>
          <w:sz w:val="24"/>
          <w:szCs w:val="24"/>
        </w:rPr>
        <w:t>Структура підприємств міста складається з: підприємств оптової та роздрібної торгівлі, транспорту та зв’язку, підприємств,  які займаються операціями з нерухомістю підприємств промисловості, будівельних підприємств, підприємств, які надають побутові послуги, інші.</w:t>
      </w:r>
    </w:p>
    <w:p w14:paraId="52F7C6C6" w14:textId="77777777" w:rsidR="001737E6" w:rsidRPr="00F93842" w:rsidRDefault="001737E6" w:rsidP="001737E6">
      <w:pPr>
        <w:ind w:firstLine="567"/>
        <w:rPr>
          <w:rFonts w:ascii="Times New Roman" w:hAnsi="Times New Roman"/>
          <w:sz w:val="24"/>
          <w:szCs w:val="24"/>
        </w:rPr>
      </w:pPr>
      <w:r w:rsidRPr="00F93842">
        <w:rPr>
          <w:rFonts w:ascii="Times New Roman" w:hAnsi="Times New Roman"/>
          <w:sz w:val="24"/>
          <w:szCs w:val="24"/>
        </w:rPr>
        <w:lastRenderedPageBreak/>
        <w:t>У місті сформований певний сектор малого і середнього підприємництва. Структура підприємств міста складається з: підприємств оптової та роздрібної торгівлі, транспорту та зв’язку, підприємств промисловості, будівельних підприємств, підприємств, які надають побутові послуги та інших.</w:t>
      </w:r>
    </w:p>
    <w:p w14:paraId="0691732C" w14:textId="77777777" w:rsidR="001737E6" w:rsidRPr="00F93842" w:rsidRDefault="001737E6" w:rsidP="001737E6">
      <w:pPr>
        <w:pStyle w:val="a4"/>
        <w:ind w:left="0" w:firstLine="567"/>
        <w:rPr>
          <w:rFonts w:ascii="Times New Roman" w:hAnsi="Times New Roman"/>
          <w:sz w:val="24"/>
          <w:szCs w:val="24"/>
        </w:rPr>
      </w:pPr>
      <w:r w:rsidRPr="00F93842">
        <w:rPr>
          <w:rFonts w:ascii="Times New Roman" w:hAnsi="Times New Roman"/>
          <w:sz w:val="24"/>
          <w:szCs w:val="24"/>
        </w:rPr>
        <w:t xml:space="preserve">За останніми даними, отриманими із державних органів статистики, у місті налічується 1885 суб’єктів малого і середнього підприємництва, </w:t>
      </w:r>
      <w:r w:rsidRPr="00F93842">
        <w:rPr>
          <w:rFonts w:ascii="Times New Roman" w:eastAsia="Calibri" w:hAnsi="Times New Roman"/>
          <w:sz w:val="24"/>
          <w:szCs w:val="24"/>
        </w:rPr>
        <w:t>із них</w:t>
      </w:r>
      <w:r w:rsidRPr="00F93842">
        <w:rPr>
          <w:rFonts w:ascii="Times New Roman" w:hAnsi="Times New Roman"/>
          <w:sz w:val="24"/>
          <w:szCs w:val="24"/>
        </w:rPr>
        <w:t>:</w:t>
      </w:r>
    </w:p>
    <w:p w14:paraId="14FC1F47" w14:textId="77777777" w:rsidR="001737E6" w:rsidRPr="00F93842" w:rsidRDefault="001737E6" w:rsidP="001737E6">
      <w:pPr>
        <w:pStyle w:val="a4"/>
        <w:numPr>
          <w:ilvl w:val="0"/>
          <w:numId w:val="34"/>
        </w:numPr>
        <w:tabs>
          <w:tab w:val="left" w:pos="284"/>
        </w:tabs>
        <w:ind w:left="567" w:firstLine="0"/>
        <w:contextualSpacing/>
        <w:rPr>
          <w:rFonts w:ascii="Times New Roman" w:hAnsi="Times New Roman"/>
          <w:sz w:val="24"/>
          <w:szCs w:val="24"/>
        </w:rPr>
      </w:pPr>
      <w:r w:rsidRPr="00F93842">
        <w:rPr>
          <w:rFonts w:ascii="Times New Roman" w:hAnsi="Times New Roman"/>
          <w:sz w:val="24"/>
          <w:szCs w:val="24"/>
        </w:rPr>
        <w:t>п</w:t>
      </w:r>
      <w:r w:rsidRPr="00F93842">
        <w:rPr>
          <w:rFonts w:ascii="Times New Roman" w:eastAsia="Calibri" w:hAnsi="Times New Roman"/>
          <w:sz w:val="24"/>
          <w:szCs w:val="24"/>
        </w:rPr>
        <w:t>ідприємств</w:t>
      </w:r>
      <w:r w:rsidRPr="00F93842">
        <w:rPr>
          <w:rFonts w:ascii="Times New Roman" w:hAnsi="Times New Roman"/>
          <w:sz w:val="24"/>
          <w:szCs w:val="24"/>
        </w:rPr>
        <w:t xml:space="preserve"> 327, з яких: </w:t>
      </w:r>
    </w:p>
    <w:p w14:paraId="2748946D" w14:textId="77777777" w:rsidR="001737E6" w:rsidRPr="00F93842" w:rsidRDefault="001737E6" w:rsidP="001737E6">
      <w:pPr>
        <w:pStyle w:val="a4"/>
        <w:numPr>
          <w:ilvl w:val="0"/>
          <w:numId w:val="34"/>
        </w:numPr>
        <w:tabs>
          <w:tab w:val="left" w:pos="284"/>
          <w:tab w:val="left" w:pos="993"/>
        </w:tabs>
        <w:ind w:left="567" w:firstLine="0"/>
        <w:contextualSpacing/>
        <w:rPr>
          <w:rFonts w:ascii="Times New Roman" w:hAnsi="Times New Roman"/>
          <w:sz w:val="24"/>
          <w:szCs w:val="24"/>
        </w:rPr>
      </w:pPr>
      <w:r w:rsidRPr="00F93842">
        <w:rPr>
          <w:rFonts w:ascii="Times New Roman" w:hAnsi="Times New Roman"/>
          <w:sz w:val="24"/>
          <w:szCs w:val="24"/>
        </w:rPr>
        <w:t>середніх 25,</w:t>
      </w:r>
    </w:p>
    <w:p w14:paraId="2672E4D4" w14:textId="77777777" w:rsidR="001737E6" w:rsidRPr="00F93842" w:rsidRDefault="001737E6" w:rsidP="001737E6">
      <w:pPr>
        <w:pStyle w:val="a4"/>
        <w:numPr>
          <w:ilvl w:val="0"/>
          <w:numId w:val="34"/>
        </w:numPr>
        <w:tabs>
          <w:tab w:val="left" w:pos="284"/>
          <w:tab w:val="left" w:pos="993"/>
        </w:tabs>
        <w:ind w:left="567" w:firstLine="0"/>
        <w:contextualSpacing/>
        <w:rPr>
          <w:rFonts w:ascii="Times New Roman" w:hAnsi="Times New Roman"/>
          <w:sz w:val="24"/>
          <w:szCs w:val="24"/>
        </w:rPr>
      </w:pPr>
      <w:r w:rsidRPr="00F93842">
        <w:rPr>
          <w:rFonts w:ascii="Times New Roman" w:hAnsi="Times New Roman"/>
          <w:sz w:val="24"/>
          <w:szCs w:val="24"/>
        </w:rPr>
        <w:t>малих 302;</w:t>
      </w:r>
    </w:p>
    <w:p w14:paraId="20C15A95" w14:textId="77777777" w:rsidR="001737E6" w:rsidRPr="00F93842" w:rsidRDefault="001737E6" w:rsidP="001737E6">
      <w:pPr>
        <w:pStyle w:val="a4"/>
        <w:numPr>
          <w:ilvl w:val="0"/>
          <w:numId w:val="34"/>
        </w:numPr>
        <w:tabs>
          <w:tab w:val="left" w:pos="284"/>
        </w:tabs>
        <w:ind w:left="567" w:firstLine="0"/>
        <w:contextualSpacing/>
        <w:rPr>
          <w:rFonts w:ascii="Times New Roman" w:hAnsi="Times New Roman"/>
          <w:sz w:val="24"/>
          <w:szCs w:val="24"/>
        </w:rPr>
      </w:pPr>
      <w:r w:rsidRPr="00F93842">
        <w:rPr>
          <w:rFonts w:ascii="Times New Roman" w:hAnsi="Times New Roman"/>
          <w:sz w:val="24"/>
          <w:szCs w:val="24"/>
        </w:rPr>
        <w:t>фізичних осіб-підприємців 1558.</w:t>
      </w:r>
    </w:p>
    <w:p w14:paraId="34BCB722" w14:textId="77777777" w:rsidR="001737E6" w:rsidRPr="00F93842" w:rsidRDefault="001737E6" w:rsidP="001737E6">
      <w:pPr>
        <w:pStyle w:val="a4"/>
        <w:tabs>
          <w:tab w:val="left" w:pos="284"/>
        </w:tabs>
        <w:ind w:left="0"/>
        <w:contextualSpacing/>
        <w:rPr>
          <w:rFonts w:ascii="Times New Roman" w:hAnsi="Times New Roman"/>
          <w:sz w:val="24"/>
          <w:szCs w:val="24"/>
        </w:rPr>
      </w:pPr>
    </w:p>
    <w:p w14:paraId="46CA6540" w14:textId="77777777" w:rsidR="001737E6" w:rsidRPr="00F93842" w:rsidRDefault="001737E6" w:rsidP="001737E6">
      <w:pPr>
        <w:pStyle w:val="a4"/>
        <w:numPr>
          <w:ilvl w:val="0"/>
          <w:numId w:val="34"/>
        </w:numPr>
        <w:tabs>
          <w:tab w:val="left" w:pos="567"/>
        </w:tabs>
        <w:ind w:left="567" w:hanging="567"/>
        <w:contextualSpacing/>
        <w:rPr>
          <w:rFonts w:ascii="Times New Roman" w:hAnsi="Times New Roman"/>
          <w:sz w:val="24"/>
          <w:szCs w:val="24"/>
        </w:rPr>
      </w:pPr>
      <w:r w:rsidRPr="00F93842">
        <w:rPr>
          <w:rFonts w:ascii="Times New Roman" w:hAnsi="Times New Roman"/>
          <w:sz w:val="24"/>
          <w:szCs w:val="24"/>
        </w:rPr>
        <w:t>кількість найманих працівників, які працюють у сфері лише малого бізнеса, за даними державних органів статистики, становить 3039, з яких 1728 – на підприємствах малого бізнесу, 1311 – у фізичних осіб-підприємців;</w:t>
      </w:r>
    </w:p>
    <w:p w14:paraId="5D9B102E" w14:textId="77777777" w:rsidR="001737E6" w:rsidRPr="00F93842" w:rsidRDefault="001737E6" w:rsidP="001737E6">
      <w:pPr>
        <w:pStyle w:val="a4"/>
        <w:numPr>
          <w:ilvl w:val="0"/>
          <w:numId w:val="34"/>
        </w:numPr>
        <w:tabs>
          <w:tab w:val="left" w:pos="567"/>
        </w:tabs>
        <w:ind w:left="567" w:hanging="567"/>
        <w:contextualSpacing/>
        <w:rPr>
          <w:rFonts w:ascii="Times New Roman" w:hAnsi="Times New Roman"/>
          <w:sz w:val="24"/>
          <w:szCs w:val="24"/>
        </w:rPr>
      </w:pPr>
      <w:r w:rsidRPr="00F93842">
        <w:rPr>
          <w:rFonts w:ascii="Times New Roman" w:hAnsi="Times New Roman"/>
          <w:sz w:val="24"/>
          <w:szCs w:val="24"/>
        </w:rPr>
        <w:t>обсяг реалізованої продукції (товарів, послуг) лише малими підприємствами міста становить 14,6% від загального обсягу реалізації по місту, а продукції, реалізованої фізичними особами-підприємцями ще 6,4%, тобто лише малий бізнес забезпечує 20,9% загального обсягу реалізації продукції (товарів, послуг) по місту.</w:t>
      </w:r>
    </w:p>
    <w:p w14:paraId="20C89CF0" w14:textId="77777777" w:rsidR="001737E6" w:rsidRPr="00F93842" w:rsidRDefault="001737E6" w:rsidP="001737E6">
      <w:pPr>
        <w:pStyle w:val="a4"/>
        <w:tabs>
          <w:tab w:val="left" w:pos="284"/>
        </w:tabs>
        <w:ind w:left="0" w:firstLine="567"/>
        <w:contextualSpacing/>
        <w:rPr>
          <w:rFonts w:ascii="Times New Roman" w:hAnsi="Times New Roman"/>
          <w:sz w:val="24"/>
          <w:szCs w:val="24"/>
        </w:rPr>
      </w:pPr>
    </w:p>
    <w:p w14:paraId="4B397010" w14:textId="77777777" w:rsidR="001737E6" w:rsidRPr="00F93842" w:rsidRDefault="001737E6" w:rsidP="001737E6">
      <w:pPr>
        <w:pStyle w:val="a4"/>
        <w:tabs>
          <w:tab w:val="left" w:pos="284"/>
        </w:tabs>
        <w:ind w:left="0" w:firstLine="567"/>
        <w:contextualSpacing/>
        <w:rPr>
          <w:rFonts w:ascii="Times New Roman" w:hAnsi="Times New Roman"/>
          <w:sz w:val="24"/>
          <w:szCs w:val="24"/>
        </w:rPr>
      </w:pPr>
      <w:r w:rsidRPr="00F93842">
        <w:rPr>
          <w:rFonts w:ascii="Times New Roman" w:hAnsi="Times New Roman"/>
          <w:sz w:val="24"/>
          <w:szCs w:val="24"/>
        </w:rPr>
        <w:t>Тобто, як бачимо, малий бізнес займає значну вагу в економіці міста, завдяки чому має суттєвий вплив на життєдіяльність як його мешканців, так і самого міста в цілому.</w:t>
      </w:r>
    </w:p>
    <w:p w14:paraId="758CFD96" w14:textId="77777777" w:rsidR="001737E6" w:rsidRPr="00F93842" w:rsidRDefault="001737E6" w:rsidP="001737E6">
      <w:pPr>
        <w:tabs>
          <w:tab w:val="left" w:pos="720"/>
          <w:tab w:val="left" w:pos="3699"/>
        </w:tabs>
        <w:ind w:right="-3" w:firstLine="567"/>
        <w:rPr>
          <w:rFonts w:ascii="Times New Roman" w:hAnsi="Times New Roman"/>
          <w:sz w:val="24"/>
          <w:szCs w:val="24"/>
        </w:rPr>
      </w:pPr>
      <w:r w:rsidRPr="00F93842">
        <w:rPr>
          <w:rFonts w:ascii="Times New Roman" w:hAnsi="Times New Roman"/>
          <w:sz w:val="24"/>
          <w:szCs w:val="24"/>
        </w:rPr>
        <w:t>За кількістю об’єктів, які працюють завдяки підприємницькій ініціативі станом на сьогодні найбільшу вагу становлять об’єкти роздрібної торгівлі – 358; об’єктів ресторанного господарства налічується 59, побутового обслуговування 156.</w:t>
      </w:r>
    </w:p>
    <w:p w14:paraId="3CE95349" w14:textId="77777777" w:rsidR="001737E6" w:rsidRPr="00F93842" w:rsidRDefault="001737E6" w:rsidP="001737E6">
      <w:pPr>
        <w:spacing w:line="300" w:lineRule="exact"/>
        <w:ind w:firstLine="567"/>
        <w:rPr>
          <w:rFonts w:ascii="Times New Roman" w:hAnsi="Times New Roman"/>
          <w:sz w:val="24"/>
          <w:szCs w:val="24"/>
        </w:rPr>
      </w:pPr>
      <w:r w:rsidRPr="00F93842">
        <w:rPr>
          <w:rFonts w:ascii="Times New Roman" w:hAnsi="Times New Roman"/>
          <w:sz w:val="24"/>
          <w:szCs w:val="24"/>
        </w:rPr>
        <w:t xml:space="preserve">Окрім того, у місті функціонує 1 ринок та 4 торгівельні комплекси. </w:t>
      </w:r>
    </w:p>
    <w:p w14:paraId="5E2CF1A8" w14:textId="77777777" w:rsidR="001737E6" w:rsidRPr="00F93842" w:rsidRDefault="001737E6" w:rsidP="001737E6">
      <w:pPr>
        <w:spacing w:line="300" w:lineRule="exact"/>
        <w:ind w:firstLine="567"/>
        <w:rPr>
          <w:i/>
          <w:sz w:val="24"/>
          <w:szCs w:val="24"/>
        </w:rPr>
      </w:pPr>
    </w:p>
    <w:p w14:paraId="7D3FA793" w14:textId="77777777" w:rsidR="001737E6" w:rsidRPr="00F93842" w:rsidRDefault="001737E6" w:rsidP="001737E6">
      <w:pPr>
        <w:pStyle w:val="210"/>
        <w:ind w:left="0" w:right="-3" w:firstLine="567"/>
        <w:rPr>
          <w:rFonts w:eastAsia="Calibri"/>
          <w:i w:val="0"/>
          <w:color w:val="auto"/>
          <w:szCs w:val="24"/>
          <w:lang w:val="uk-UA"/>
        </w:rPr>
      </w:pPr>
      <w:r w:rsidRPr="00F93842">
        <w:rPr>
          <w:rFonts w:eastAsia="Calibri"/>
          <w:i w:val="0"/>
          <w:color w:val="auto"/>
          <w:szCs w:val="24"/>
          <w:lang w:val="uk-UA"/>
        </w:rPr>
        <w:t>Очікується що до кінця 2020 року</w:t>
      </w:r>
      <w:r w:rsidR="00CF21EE" w:rsidRPr="00F93842">
        <w:rPr>
          <w:rFonts w:eastAsia="Calibri"/>
          <w:i w:val="0"/>
          <w:color w:val="auto"/>
          <w:szCs w:val="24"/>
          <w:lang w:val="uk-UA"/>
        </w:rPr>
        <w:t xml:space="preserve"> </w:t>
      </w:r>
      <w:r w:rsidRPr="00F93842">
        <w:rPr>
          <w:rFonts w:eastAsia="Calibri"/>
          <w:i w:val="0"/>
          <w:color w:val="auto"/>
          <w:szCs w:val="24"/>
          <w:lang w:val="uk-UA"/>
        </w:rPr>
        <w:t xml:space="preserve">загальна кількість </w:t>
      </w:r>
      <w:r w:rsidR="00CF21EE" w:rsidRPr="00F93842">
        <w:rPr>
          <w:rFonts w:eastAsia="Calibri"/>
          <w:i w:val="0"/>
          <w:color w:val="auto"/>
          <w:szCs w:val="24"/>
          <w:lang w:val="uk-UA"/>
        </w:rPr>
        <w:t xml:space="preserve">осіб, які </w:t>
      </w:r>
      <w:r w:rsidRPr="00F93842">
        <w:rPr>
          <w:rFonts w:eastAsia="Calibri"/>
          <w:i w:val="0"/>
          <w:color w:val="auto"/>
          <w:szCs w:val="24"/>
          <w:lang w:val="uk-UA"/>
        </w:rPr>
        <w:t xml:space="preserve">зареєструють підприємницьку діяльність та будуть поставлені на облік як СПД по м. Дружківка </w:t>
      </w:r>
      <w:r w:rsidR="00CF21EE" w:rsidRPr="00F93842">
        <w:rPr>
          <w:rFonts w:eastAsia="Calibri"/>
          <w:i w:val="0"/>
          <w:color w:val="auto"/>
          <w:szCs w:val="24"/>
          <w:lang w:val="uk-UA"/>
        </w:rPr>
        <w:t>становитиме</w:t>
      </w:r>
      <w:r w:rsidRPr="00F93842">
        <w:rPr>
          <w:rFonts w:eastAsia="Calibri"/>
          <w:i w:val="0"/>
          <w:color w:val="auto"/>
          <w:szCs w:val="24"/>
          <w:lang w:val="uk-UA"/>
        </w:rPr>
        <w:t xml:space="preserve"> 201, з яких 20 </w:t>
      </w:r>
      <w:r w:rsidR="00CF21EE" w:rsidRPr="00F93842">
        <w:rPr>
          <w:rFonts w:eastAsia="Calibri"/>
          <w:i w:val="0"/>
          <w:color w:val="auto"/>
          <w:szCs w:val="24"/>
          <w:lang w:val="uk-UA"/>
        </w:rPr>
        <w:t xml:space="preserve">осіб становитимуть </w:t>
      </w:r>
      <w:r w:rsidRPr="00F93842">
        <w:rPr>
          <w:rFonts w:eastAsia="Calibri"/>
          <w:i w:val="0"/>
          <w:color w:val="auto"/>
          <w:szCs w:val="24"/>
          <w:lang w:val="uk-UA"/>
        </w:rPr>
        <w:t>підприємств</w:t>
      </w:r>
      <w:r w:rsidR="00CF21EE" w:rsidRPr="00F93842">
        <w:rPr>
          <w:rFonts w:eastAsia="Calibri"/>
          <w:i w:val="0"/>
          <w:color w:val="auto"/>
          <w:szCs w:val="24"/>
          <w:lang w:val="uk-UA"/>
        </w:rPr>
        <w:t>а</w:t>
      </w:r>
      <w:r w:rsidRPr="00F93842">
        <w:rPr>
          <w:rFonts w:eastAsia="Calibri"/>
          <w:i w:val="0"/>
          <w:color w:val="auto"/>
          <w:szCs w:val="24"/>
          <w:lang w:val="uk-UA"/>
        </w:rPr>
        <w:t xml:space="preserve"> малого та середнього бізнесу (юридичн</w:t>
      </w:r>
      <w:r w:rsidR="00CF21EE" w:rsidRPr="00F93842">
        <w:rPr>
          <w:rFonts w:eastAsia="Calibri"/>
          <w:i w:val="0"/>
          <w:color w:val="auto"/>
          <w:szCs w:val="24"/>
          <w:lang w:val="uk-UA"/>
        </w:rPr>
        <w:t>і</w:t>
      </w:r>
      <w:r w:rsidRPr="00F93842">
        <w:rPr>
          <w:rFonts w:eastAsia="Calibri"/>
          <w:i w:val="0"/>
          <w:color w:val="auto"/>
          <w:szCs w:val="24"/>
          <w:lang w:val="uk-UA"/>
        </w:rPr>
        <w:t xml:space="preserve"> ос</w:t>
      </w:r>
      <w:r w:rsidR="00CF21EE" w:rsidRPr="00F93842">
        <w:rPr>
          <w:rFonts w:eastAsia="Calibri"/>
          <w:i w:val="0"/>
          <w:color w:val="auto"/>
          <w:szCs w:val="24"/>
          <w:lang w:val="uk-UA"/>
        </w:rPr>
        <w:t>оби</w:t>
      </w:r>
      <w:r w:rsidRPr="00F93842">
        <w:rPr>
          <w:rFonts w:eastAsia="Calibri"/>
          <w:i w:val="0"/>
          <w:color w:val="auto"/>
          <w:szCs w:val="24"/>
          <w:lang w:val="uk-UA"/>
        </w:rPr>
        <w:t>) і 181 фізичн</w:t>
      </w:r>
      <w:r w:rsidR="00CF21EE" w:rsidRPr="00F93842">
        <w:rPr>
          <w:rFonts w:eastAsia="Calibri"/>
          <w:i w:val="0"/>
          <w:color w:val="auto"/>
          <w:szCs w:val="24"/>
          <w:lang w:val="uk-UA"/>
        </w:rPr>
        <w:t>і</w:t>
      </w:r>
      <w:r w:rsidRPr="00F93842">
        <w:rPr>
          <w:rFonts w:eastAsia="Calibri"/>
          <w:i w:val="0"/>
          <w:color w:val="auto"/>
          <w:szCs w:val="24"/>
          <w:lang w:val="uk-UA"/>
        </w:rPr>
        <w:t xml:space="preserve"> ос</w:t>
      </w:r>
      <w:r w:rsidR="00CF21EE" w:rsidRPr="00F93842">
        <w:rPr>
          <w:rFonts w:eastAsia="Calibri"/>
          <w:i w:val="0"/>
          <w:color w:val="auto"/>
          <w:szCs w:val="24"/>
          <w:lang w:val="uk-UA"/>
        </w:rPr>
        <w:t>оби – підприємці</w:t>
      </w:r>
      <w:r w:rsidRPr="00F93842">
        <w:rPr>
          <w:rFonts w:eastAsia="Calibri"/>
          <w:i w:val="0"/>
          <w:color w:val="auto"/>
          <w:szCs w:val="24"/>
          <w:lang w:val="uk-UA"/>
        </w:rPr>
        <w:t xml:space="preserve">. </w:t>
      </w:r>
    </w:p>
    <w:p w14:paraId="0E0CA1AD" w14:textId="77777777" w:rsidR="00CF21EE" w:rsidRPr="00F93842" w:rsidRDefault="00CF21EE" w:rsidP="001737E6">
      <w:pPr>
        <w:pStyle w:val="210"/>
        <w:ind w:left="0" w:right="-3" w:firstLine="567"/>
        <w:rPr>
          <w:rFonts w:eastAsia="Calibri"/>
          <w:i w:val="0"/>
          <w:color w:val="auto"/>
          <w:szCs w:val="24"/>
          <w:lang w:val="uk-UA"/>
        </w:rPr>
      </w:pPr>
    </w:p>
    <w:p w14:paraId="15A31349" w14:textId="77777777" w:rsidR="00CF21EE" w:rsidRPr="00F93842" w:rsidRDefault="00CF21EE" w:rsidP="00876E0E">
      <w:pPr>
        <w:pStyle w:val="210"/>
        <w:ind w:left="0" w:right="-3" w:firstLine="567"/>
        <w:rPr>
          <w:rFonts w:eastAsia="Calibri"/>
          <w:i w:val="0"/>
          <w:color w:val="auto"/>
          <w:szCs w:val="24"/>
          <w:lang w:val="uk-UA"/>
        </w:rPr>
      </w:pPr>
    </w:p>
    <w:p w14:paraId="2C279C28" w14:textId="77777777" w:rsidR="00CF21EE" w:rsidRPr="00F93842" w:rsidRDefault="00CF21EE" w:rsidP="00876E0E">
      <w:pPr>
        <w:pStyle w:val="210"/>
        <w:ind w:left="0" w:right="-3" w:firstLine="567"/>
        <w:rPr>
          <w:rFonts w:eastAsia="Calibri"/>
          <w:i w:val="0"/>
          <w:color w:val="auto"/>
          <w:szCs w:val="24"/>
          <w:lang w:val="uk-UA"/>
        </w:rPr>
      </w:pPr>
    </w:p>
    <w:p w14:paraId="069E6CB2" w14:textId="77777777" w:rsidR="00CF21EE" w:rsidRPr="00F93842" w:rsidRDefault="00CF21EE" w:rsidP="00876E0E">
      <w:pPr>
        <w:pStyle w:val="210"/>
        <w:ind w:left="0" w:right="-3" w:firstLine="0"/>
        <w:rPr>
          <w:rFonts w:eastAsia="Calibri"/>
          <w:i w:val="0"/>
          <w:color w:val="auto"/>
          <w:szCs w:val="24"/>
          <w:lang w:val="uk-UA"/>
        </w:rPr>
      </w:pPr>
      <w:r w:rsidRPr="00F93842">
        <w:rPr>
          <w:noProof/>
          <w:color w:val="FF0000"/>
          <w:lang w:val="uk-UA" w:eastAsia="ru-RU"/>
        </w:rPr>
        <w:lastRenderedPageBreak/>
        <w:drawing>
          <wp:inline distT="0" distB="0" distL="0" distR="0" wp14:anchorId="0BD95740" wp14:editId="59F2DA75">
            <wp:extent cx="6343650" cy="4505325"/>
            <wp:effectExtent l="0" t="0" r="0" b="0"/>
            <wp:docPr id="3"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5ACA0D0" w14:textId="70EA0E09" w:rsidR="00311519" w:rsidRPr="00F93842" w:rsidRDefault="00311519" w:rsidP="00311519">
      <w:pPr>
        <w:pStyle w:val="a6"/>
        <w:tabs>
          <w:tab w:val="left" w:pos="567"/>
        </w:tabs>
        <w:ind w:firstLine="709"/>
        <w:rPr>
          <w:i/>
          <w:iCs/>
          <w:sz w:val="22"/>
          <w:szCs w:val="18"/>
        </w:rPr>
      </w:pPr>
      <w:r w:rsidRPr="00F93842">
        <w:rPr>
          <w:i/>
          <w:iCs/>
          <w:sz w:val="22"/>
          <w:szCs w:val="18"/>
        </w:rPr>
        <w:t xml:space="preserve">Рис.4 </w:t>
      </w:r>
    </w:p>
    <w:p w14:paraId="5E2972C4" w14:textId="7724C103" w:rsidR="00311519" w:rsidRPr="00F93842" w:rsidRDefault="00311519" w:rsidP="00311519">
      <w:pPr>
        <w:pStyle w:val="a6"/>
        <w:tabs>
          <w:tab w:val="left" w:pos="567"/>
        </w:tabs>
        <w:ind w:firstLine="709"/>
        <w:rPr>
          <w:i/>
          <w:iCs/>
          <w:sz w:val="22"/>
          <w:szCs w:val="18"/>
        </w:rPr>
      </w:pPr>
    </w:p>
    <w:p w14:paraId="580D7AF0" w14:textId="183223EE" w:rsidR="00311519" w:rsidRPr="00F93842" w:rsidRDefault="00311519" w:rsidP="00311519">
      <w:pPr>
        <w:pStyle w:val="a6"/>
        <w:tabs>
          <w:tab w:val="left" w:pos="567"/>
        </w:tabs>
        <w:ind w:firstLine="709"/>
        <w:rPr>
          <w:i/>
          <w:iCs/>
        </w:rPr>
      </w:pPr>
    </w:p>
    <w:p w14:paraId="569913A9" w14:textId="77777777" w:rsidR="00311519" w:rsidRPr="00F93842" w:rsidRDefault="00311519" w:rsidP="00311519">
      <w:pPr>
        <w:pStyle w:val="a6"/>
        <w:tabs>
          <w:tab w:val="left" w:pos="567"/>
        </w:tabs>
        <w:ind w:firstLine="709"/>
        <w:rPr>
          <w:i/>
          <w:iCs/>
        </w:rPr>
      </w:pPr>
    </w:p>
    <w:p w14:paraId="06BCAB0E" w14:textId="09F51138" w:rsidR="00352A79" w:rsidRPr="00F93842" w:rsidRDefault="00352A79" w:rsidP="00352A79">
      <w:pPr>
        <w:ind w:right="-426" w:firstLine="0"/>
        <w:rPr>
          <w:color w:val="FF0000"/>
        </w:rPr>
      </w:pPr>
    </w:p>
    <w:p w14:paraId="19A24426" w14:textId="77777777" w:rsidR="00660306" w:rsidRPr="00F93842" w:rsidRDefault="00660306" w:rsidP="00352A79">
      <w:pPr>
        <w:ind w:right="-426" w:firstLine="0"/>
        <w:rPr>
          <w:color w:val="FF0000"/>
        </w:rPr>
      </w:pPr>
    </w:p>
    <w:p w14:paraId="0EFAE904" w14:textId="77777777" w:rsidR="00352A79" w:rsidRPr="00F93842" w:rsidRDefault="00352A79" w:rsidP="00352A79">
      <w:pPr>
        <w:spacing w:line="300" w:lineRule="exact"/>
        <w:ind w:right="-567" w:firstLine="567"/>
        <w:rPr>
          <w:rFonts w:ascii="Times New Roman" w:hAnsi="Times New Roman"/>
          <w:color w:val="FF0000"/>
          <w:sz w:val="24"/>
          <w:szCs w:val="24"/>
          <w:lang w:eastAsia="ru-RU"/>
        </w:rPr>
      </w:pPr>
    </w:p>
    <w:p w14:paraId="4ACA0962" w14:textId="77777777" w:rsidR="00352A79" w:rsidRPr="00F93842" w:rsidRDefault="00352A79" w:rsidP="00352A79">
      <w:pPr>
        <w:spacing w:line="276" w:lineRule="auto"/>
        <w:ind w:firstLine="567"/>
        <w:jc w:val="center"/>
        <w:rPr>
          <w:rFonts w:ascii="Times New Roman" w:hAnsi="Times New Roman"/>
          <w:b/>
          <w:sz w:val="24"/>
          <w:szCs w:val="24"/>
        </w:rPr>
      </w:pPr>
      <w:r w:rsidRPr="00F93842">
        <w:rPr>
          <w:rFonts w:ascii="Times New Roman" w:hAnsi="Times New Roman"/>
          <w:b/>
          <w:sz w:val="24"/>
          <w:szCs w:val="24"/>
        </w:rPr>
        <w:t>Центр надання адміністративних послуг</w:t>
      </w:r>
    </w:p>
    <w:p w14:paraId="42E3410E" w14:textId="77777777" w:rsidR="00352A79" w:rsidRPr="00F93842" w:rsidRDefault="00352A79" w:rsidP="00F93842">
      <w:pPr>
        <w:shd w:val="clear" w:color="auto" w:fill="FFFFFF"/>
        <w:ind w:firstLine="0"/>
        <w:rPr>
          <w:color w:val="FF0000"/>
          <w:highlight w:val="yellow"/>
        </w:rPr>
      </w:pPr>
    </w:p>
    <w:p w14:paraId="5A609931" w14:textId="77777777" w:rsidR="00653C39" w:rsidRPr="00F93842" w:rsidRDefault="00653C39" w:rsidP="00F93842">
      <w:pPr>
        <w:ind w:firstLine="567"/>
        <w:rPr>
          <w:rFonts w:ascii="Times New Roman" w:hAnsi="Times New Roman"/>
          <w:sz w:val="24"/>
          <w:szCs w:val="24"/>
        </w:rPr>
      </w:pPr>
      <w:r w:rsidRPr="00F93842">
        <w:rPr>
          <w:rFonts w:ascii="Times New Roman" w:hAnsi="Times New Roman"/>
          <w:sz w:val="24"/>
          <w:szCs w:val="24"/>
        </w:rPr>
        <w:t xml:space="preserve">З метою реалізації прав, свобод і законних інтересів фізичних та юридичних осіб, та фізичних осіб-підприємців  у сфері надання адміністративних послуг  в місті з 20.12.2013 функціонує Центр надання адміністративних послуг </w:t>
      </w:r>
      <w:proofErr w:type="spellStart"/>
      <w:r w:rsidRPr="00F93842">
        <w:rPr>
          <w:rFonts w:ascii="Times New Roman" w:hAnsi="Times New Roman"/>
          <w:sz w:val="24"/>
          <w:szCs w:val="24"/>
        </w:rPr>
        <w:t>м.Дружківка</w:t>
      </w:r>
      <w:proofErr w:type="spellEnd"/>
      <w:r w:rsidRPr="00F93842">
        <w:rPr>
          <w:rFonts w:ascii="Times New Roman" w:hAnsi="Times New Roman"/>
          <w:sz w:val="24"/>
          <w:szCs w:val="24"/>
        </w:rPr>
        <w:t xml:space="preserve"> (далі – Центр), як постійно діючий робочий орган Дружківської міської ради. Центр не наділений правами юридичної особи.</w:t>
      </w:r>
    </w:p>
    <w:p w14:paraId="46E1E150" w14:textId="26D54514" w:rsidR="00653C39" w:rsidRPr="00F93842" w:rsidRDefault="00653C39" w:rsidP="00F93842">
      <w:pPr>
        <w:ind w:firstLine="567"/>
        <w:rPr>
          <w:rFonts w:ascii="Times New Roman" w:hAnsi="Times New Roman"/>
          <w:sz w:val="24"/>
          <w:szCs w:val="24"/>
        </w:rPr>
      </w:pPr>
      <w:r w:rsidRPr="00F93842">
        <w:rPr>
          <w:rFonts w:ascii="Times New Roman" w:hAnsi="Times New Roman"/>
          <w:sz w:val="24"/>
          <w:szCs w:val="24"/>
        </w:rPr>
        <w:t xml:space="preserve">У червні 2017 року відбулося відкриття оновленого та розбудованого Центру. Для цієї події були </w:t>
      </w:r>
      <w:r w:rsidR="00F93842" w:rsidRPr="00F93842">
        <w:rPr>
          <w:rFonts w:ascii="Times New Roman" w:hAnsi="Times New Roman"/>
          <w:sz w:val="24"/>
          <w:szCs w:val="24"/>
        </w:rPr>
        <w:t>задіяні</w:t>
      </w:r>
      <w:r w:rsidRPr="00F93842">
        <w:rPr>
          <w:rFonts w:ascii="Times New Roman" w:hAnsi="Times New Roman"/>
          <w:sz w:val="24"/>
          <w:szCs w:val="24"/>
        </w:rPr>
        <w:t xml:space="preserve"> кошти ДФРР-2016 (більше 5,1 </w:t>
      </w:r>
      <w:proofErr w:type="spellStart"/>
      <w:r w:rsidRPr="00F93842">
        <w:rPr>
          <w:rFonts w:ascii="Times New Roman" w:hAnsi="Times New Roman"/>
          <w:sz w:val="24"/>
          <w:szCs w:val="24"/>
        </w:rPr>
        <w:t>млн.грн</w:t>
      </w:r>
      <w:proofErr w:type="spellEnd"/>
      <w:r w:rsidRPr="00F93842">
        <w:rPr>
          <w:rFonts w:ascii="Times New Roman" w:hAnsi="Times New Roman"/>
          <w:sz w:val="24"/>
          <w:szCs w:val="24"/>
        </w:rPr>
        <w:t xml:space="preserve">.), ПРООН (більше 1,7 </w:t>
      </w:r>
      <w:proofErr w:type="spellStart"/>
      <w:r w:rsidRPr="00F93842">
        <w:rPr>
          <w:rFonts w:ascii="Times New Roman" w:hAnsi="Times New Roman"/>
          <w:sz w:val="24"/>
          <w:szCs w:val="24"/>
        </w:rPr>
        <w:t>млн.грн</w:t>
      </w:r>
      <w:proofErr w:type="spellEnd"/>
      <w:r w:rsidRPr="00F93842">
        <w:rPr>
          <w:rFonts w:ascii="Times New Roman" w:hAnsi="Times New Roman"/>
          <w:sz w:val="24"/>
          <w:szCs w:val="24"/>
        </w:rPr>
        <w:t xml:space="preserve">.), місцевого бюджету (майже 2,2 </w:t>
      </w:r>
      <w:proofErr w:type="spellStart"/>
      <w:r w:rsidRPr="00F93842">
        <w:rPr>
          <w:rFonts w:ascii="Times New Roman" w:hAnsi="Times New Roman"/>
          <w:sz w:val="24"/>
          <w:szCs w:val="24"/>
        </w:rPr>
        <w:t>млн.грн</w:t>
      </w:r>
      <w:proofErr w:type="spellEnd"/>
      <w:r w:rsidRPr="00F93842">
        <w:rPr>
          <w:rFonts w:ascii="Times New Roman" w:hAnsi="Times New Roman"/>
          <w:sz w:val="24"/>
          <w:szCs w:val="24"/>
        </w:rPr>
        <w:t>.). Протягом 2018-2020 років за фінансової підтримки з державного та місцевого бюджетів, отримання міжнародної технічної допомоги (Програма USAID) в Центрі облаштовано робочі місця для надання адміністративних послуг Державної міграційної служби України (паспортні послуги надаються з серпня 2019 року) та надання послуг Міністерства Внутрішніх справ України з реєстрації транспортних засобів та видачі/заміни посвідчень водія (триває підключення до Державного реєстру транспортних засобів).</w:t>
      </w:r>
    </w:p>
    <w:p w14:paraId="628DA535" w14:textId="77777777" w:rsidR="00653C39" w:rsidRPr="00F93842" w:rsidRDefault="00653C39" w:rsidP="00F93842">
      <w:pPr>
        <w:pStyle w:val="af1"/>
        <w:ind w:left="45" w:firstLine="522"/>
        <w:rPr>
          <w:rFonts w:ascii="Times New Roman" w:hAnsi="Times New Roman"/>
          <w:sz w:val="24"/>
          <w:szCs w:val="24"/>
        </w:rPr>
      </w:pPr>
      <w:r w:rsidRPr="00F93842">
        <w:rPr>
          <w:rFonts w:ascii="Times New Roman" w:hAnsi="Times New Roman"/>
          <w:sz w:val="24"/>
          <w:szCs w:val="24"/>
        </w:rPr>
        <w:t>Організаційне забезпечення діяльності Центру покладається на відділ надання адміністративних послуг виконавчого комітету Дружківської міської ради, штатна чисельність якого складає 15 осіб, у тому числі 10 адміністраторів.</w:t>
      </w:r>
    </w:p>
    <w:p w14:paraId="6F07D8B7" w14:textId="77777777" w:rsidR="00653C39" w:rsidRPr="00F93842" w:rsidRDefault="00653C39" w:rsidP="00F93842">
      <w:pPr>
        <w:ind w:firstLine="567"/>
        <w:rPr>
          <w:rFonts w:ascii="Times New Roman" w:hAnsi="Times New Roman"/>
          <w:sz w:val="24"/>
          <w:szCs w:val="24"/>
        </w:rPr>
      </w:pPr>
      <w:r w:rsidRPr="00F93842">
        <w:rPr>
          <w:rFonts w:ascii="Times New Roman" w:eastAsia="Calibri" w:hAnsi="Times New Roman"/>
          <w:sz w:val="24"/>
          <w:szCs w:val="24"/>
        </w:rPr>
        <w:lastRenderedPageBreak/>
        <w:t>Через Центр надаються 209 адміністративні послуги у 24 сферах діяльності: 122 послуги міської ради та її виконавчих органів та 87 - територіальних підрозділів Центральних органів виконавчої влади.</w:t>
      </w:r>
    </w:p>
    <w:p w14:paraId="1B11C4FE" w14:textId="77777777" w:rsidR="00653C39" w:rsidRPr="00F93842" w:rsidRDefault="00653C39" w:rsidP="00F93842">
      <w:pPr>
        <w:ind w:firstLine="567"/>
        <w:rPr>
          <w:rFonts w:ascii="Times New Roman" w:hAnsi="Times New Roman"/>
          <w:sz w:val="24"/>
          <w:szCs w:val="24"/>
        </w:rPr>
      </w:pPr>
      <w:r w:rsidRPr="00F93842">
        <w:rPr>
          <w:rFonts w:ascii="Times New Roman" w:hAnsi="Times New Roman"/>
          <w:sz w:val="24"/>
          <w:szCs w:val="24"/>
        </w:rPr>
        <w:t>Протягом 2020 року  адміністратори в Центрі очікують  зареєструвати 17200 звернень, видати 17200 результатів послуг, надати 32997 консультацій, у тому числі за телефоном – 12102,  та видати 344 результати послуг на онлайн замовлення через електронні сервіси. Тобто, Центр відвідають 55639 осіб.</w:t>
      </w:r>
    </w:p>
    <w:p w14:paraId="13BEF5F4" w14:textId="77777777" w:rsidR="00653C39" w:rsidRPr="00F93842" w:rsidRDefault="00653C39" w:rsidP="00F93842">
      <w:pPr>
        <w:shd w:val="clear" w:color="auto" w:fill="FFFFFF"/>
        <w:ind w:firstLine="567"/>
        <w:rPr>
          <w:rFonts w:ascii="Times New Roman" w:hAnsi="Times New Roman"/>
          <w:sz w:val="24"/>
          <w:szCs w:val="24"/>
        </w:rPr>
      </w:pPr>
      <w:r w:rsidRPr="00F93842">
        <w:rPr>
          <w:rFonts w:ascii="Times New Roman" w:hAnsi="Times New Roman"/>
          <w:sz w:val="24"/>
          <w:szCs w:val="24"/>
        </w:rPr>
        <w:t xml:space="preserve">У день обслуговується майже 200 осіб,  термін обслуговування по основному переліку послуг зменшився з 40 хвилин до 15 хвилин. </w:t>
      </w:r>
    </w:p>
    <w:p w14:paraId="35E3328B" w14:textId="77777777" w:rsidR="00DC3D6A" w:rsidRPr="00F93842" w:rsidRDefault="00DC3D6A" w:rsidP="00F93842">
      <w:pPr>
        <w:ind w:firstLine="567"/>
        <w:rPr>
          <w:rFonts w:ascii="Times New Roman" w:hAnsi="Times New Roman"/>
          <w:sz w:val="24"/>
          <w:szCs w:val="24"/>
        </w:rPr>
      </w:pPr>
      <w:r w:rsidRPr="00F93842">
        <w:rPr>
          <w:rFonts w:ascii="Times New Roman" w:hAnsi="Times New Roman"/>
          <w:sz w:val="24"/>
          <w:szCs w:val="24"/>
        </w:rPr>
        <w:t xml:space="preserve">Пріоритетом в роботі Центру є наближення послуг до людей, задоволеність та рівень довіри відвідувачів. Отримавши від ПРООН два комплекти сучасної портативної техніки - компактні металеві кейси, в Центрі запроваджено надання адміністративних послуг з використанням сервісу «Мобільний адміністратор» за принципом віддаленого місця для роботи адміністратора згідно за місцем проживання/перебування суб’єктів звернення з обмеженими можливостями чи обмеженими у пересуванні. </w:t>
      </w:r>
    </w:p>
    <w:p w14:paraId="6816C65A" w14:textId="77777777" w:rsidR="00DC3D6A" w:rsidRPr="00F93842" w:rsidRDefault="00DC3D6A" w:rsidP="00F93842">
      <w:pPr>
        <w:ind w:firstLine="567"/>
        <w:rPr>
          <w:rFonts w:ascii="Times New Roman" w:hAnsi="Times New Roman"/>
          <w:sz w:val="24"/>
          <w:szCs w:val="24"/>
        </w:rPr>
      </w:pPr>
      <w:r w:rsidRPr="00F93842">
        <w:rPr>
          <w:rFonts w:ascii="Times New Roman" w:hAnsi="Times New Roman"/>
          <w:sz w:val="24"/>
          <w:szCs w:val="24"/>
        </w:rPr>
        <w:t>Реалізація проекту «Придбання двох мобільних (виїзних) офісів надання адміністративних та соціальних послуг мешканцям Дружківської ОТГ (перспективної)» (загальна вартість проекту 8 млн. грн.) дозволила  запровадити надання адміністративних послуг за принципом виїзду Мобільного офісу до місця проживання отримувачів послуг, що сприятиме підвищенню доступності отримання послуг для різних груп населення, забезпечить швидкий і зручний процес їх надання.</w:t>
      </w:r>
    </w:p>
    <w:p w14:paraId="0A5D1920" w14:textId="712255EB" w:rsidR="00DC3D6A" w:rsidRPr="00F93842" w:rsidRDefault="00DC3D6A" w:rsidP="00F93842">
      <w:pPr>
        <w:pStyle w:val="af6"/>
        <w:spacing w:before="0" w:beforeAutospacing="0" w:after="0" w:afterAutospacing="0"/>
        <w:ind w:firstLine="426"/>
        <w:jc w:val="both"/>
        <w:rPr>
          <w:bCs/>
        </w:rPr>
      </w:pPr>
      <w:r w:rsidRPr="00F93842">
        <w:t>Проте, в</w:t>
      </w:r>
      <w:r w:rsidRPr="00F93842">
        <w:rPr>
          <w:bCs/>
        </w:rPr>
        <w:t>ідповідно до рішення виконавчого комітету Дружківської міської ради від 01.04.2020 № 156 «</w:t>
      </w:r>
      <w:r w:rsidRPr="00F93842">
        <w:t xml:space="preserve">Про організацію роботи Центру надання адміністративних послуг </w:t>
      </w:r>
      <w:proofErr w:type="spellStart"/>
      <w:r w:rsidRPr="00F93842">
        <w:t>м.Дружківка</w:t>
      </w:r>
      <w:proofErr w:type="spellEnd"/>
      <w:r w:rsidRPr="00F93842">
        <w:t xml:space="preserve"> під час здійснення заходів щодо запобігання поширенню коронавірусної хвороби COVID-19» призупинено надання адміністративних послуг сервісом «Мобільний адміністратор» та через мобільний офіс надання адміністративних та соціальних послуг під час дії карантину. </w:t>
      </w:r>
    </w:p>
    <w:p w14:paraId="1FEE5587" w14:textId="356FEADD" w:rsidR="00653C39" w:rsidRPr="00F93842" w:rsidRDefault="00F93842" w:rsidP="00F93842">
      <w:pPr>
        <w:shd w:val="clear" w:color="auto" w:fill="FFFFFF"/>
        <w:ind w:firstLine="567"/>
        <w:rPr>
          <w:rFonts w:ascii="Times New Roman" w:hAnsi="Times New Roman"/>
          <w:sz w:val="24"/>
          <w:szCs w:val="24"/>
          <w:u w:val="single"/>
        </w:rPr>
      </w:pPr>
      <w:r w:rsidRPr="00F93842">
        <w:rPr>
          <w:rFonts w:ascii="Times New Roman" w:hAnsi="Times New Roman"/>
          <w:sz w:val="24"/>
          <w:szCs w:val="24"/>
          <w:u w:val="single"/>
        </w:rPr>
        <w:t>Динаміка</w:t>
      </w:r>
      <w:r w:rsidR="00653C39" w:rsidRPr="00F93842">
        <w:rPr>
          <w:rFonts w:ascii="Times New Roman" w:hAnsi="Times New Roman"/>
          <w:sz w:val="24"/>
          <w:szCs w:val="24"/>
          <w:u w:val="single"/>
        </w:rPr>
        <w:t xml:space="preserve"> розвитку Центру:</w:t>
      </w:r>
    </w:p>
    <w:p w14:paraId="1553E540" w14:textId="02514346" w:rsidR="00653C39" w:rsidRPr="00F93842" w:rsidRDefault="00F93842" w:rsidP="00F93842">
      <w:pPr>
        <w:shd w:val="clear" w:color="auto" w:fill="FFFFFF"/>
        <w:ind w:firstLine="567"/>
        <w:rPr>
          <w:rFonts w:ascii="Times New Roman" w:hAnsi="Times New Roman"/>
          <w:sz w:val="24"/>
          <w:szCs w:val="24"/>
        </w:rPr>
      </w:pPr>
      <w:r w:rsidRPr="00F93842">
        <w:rPr>
          <w:rFonts w:ascii="Times New Roman" w:hAnsi="Times New Roman"/>
          <w:sz w:val="24"/>
          <w:szCs w:val="24"/>
        </w:rPr>
        <w:t>Кількість</w:t>
      </w:r>
      <w:r w:rsidR="00653C39" w:rsidRPr="00F93842">
        <w:rPr>
          <w:rFonts w:ascii="Times New Roman" w:hAnsi="Times New Roman"/>
          <w:sz w:val="24"/>
          <w:szCs w:val="24"/>
        </w:rPr>
        <w:t xml:space="preserve"> видів послуг, які надаються через Центр:</w:t>
      </w:r>
    </w:p>
    <w:p w14:paraId="4E8E8D7C" w14:textId="75D13178" w:rsidR="00653C39" w:rsidRPr="00F93842" w:rsidRDefault="00653C39" w:rsidP="00F93842">
      <w:pPr>
        <w:pStyle w:val="a4"/>
        <w:numPr>
          <w:ilvl w:val="0"/>
          <w:numId w:val="34"/>
        </w:numPr>
        <w:shd w:val="clear" w:color="auto" w:fill="FFFFFF"/>
        <w:rPr>
          <w:rFonts w:ascii="Times New Roman" w:hAnsi="Times New Roman"/>
          <w:sz w:val="24"/>
          <w:szCs w:val="24"/>
        </w:rPr>
      </w:pPr>
      <w:r w:rsidRPr="00F93842">
        <w:rPr>
          <w:rFonts w:ascii="Times New Roman" w:hAnsi="Times New Roman"/>
          <w:sz w:val="24"/>
          <w:szCs w:val="24"/>
        </w:rPr>
        <w:t>2013 рік – 86 адміністративні послуги;</w:t>
      </w:r>
    </w:p>
    <w:p w14:paraId="4DD6A197" w14:textId="533D25FF" w:rsidR="00653C39" w:rsidRPr="00F93842" w:rsidRDefault="00653C39" w:rsidP="00F93842">
      <w:pPr>
        <w:pStyle w:val="a4"/>
        <w:numPr>
          <w:ilvl w:val="0"/>
          <w:numId w:val="34"/>
        </w:numPr>
        <w:shd w:val="clear" w:color="auto" w:fill="FFFFFF"/>
        <w:rPr>
          <w:rFonts w:ascii="Times New Roman" w:hAnsi="Times New Roman"/>
          <w:sz w:val="24"/>
          <w:szCs w:val="24"/>
        </w:rPr>
      </w:pPr>
      <w:r w:rsidRPr="00F93842">
        <w:rPr>
          <w:rFonts w:ascii="Times New Roman" w:hAnsi="Times New Roman"/>
          <w:sz w:val="24"/>
          <w:szCs w:val="24"/>
        </w:rPr>
        <w:t xml:space="preserve">2020 рік - 209 </w:t>
      </w:r>
      <w:r w:rsidR="008D6058" w:rsidRPr="00F93842">
        <w:rPr>
          <w:rFonts w:ascii="Times New Roman" w:hAnsi="Times New Roman"/>
          <w:sz w:val="24"/>
          <w:szCs w:val="24"/>
        </w:rPr>
        <w:t>адміністративні послуги.</w:t>
      </w:r>
    </w:p>
    <w:p w14:paraId="6BE799E6" w14:textId="77777777" w:rsidR="008D6058" w:rsidRPr="00F93842" w:rsidRDefault="008D6058" w:rsidP="008D6058">
      <w:pPr>
        <w:shd w:val="clear" w:color="auto" w:fill="FFFFFF"/>
        <w:spacing w:line="276" w:lineRule="auto"/>
        <w:ind w:firstLine="0"/>
        <w:rPr>
          <w:rFonts w:ascii="Times New Roman" w:hAnsi="Times New Roman"/>
          <w:sz w:val="24"/>
          <w:szCs w:val="24"/>
        </w:rPr>
      </w:pPr>
    </w:p>
    <w:p w14:paraId="09335039" w14:textId="066C719E" w:rsidR="00653C39" w:rsidRPr="00F93842" w:rsidRDefault="00653C39" w:rsidP="009133D5">
      <w:pPr>
        <w:tabs>
          <w:tab w:val="left" w:pos="652"/>
          <w:tab w:val="left" w:pos="5387"/>
          <w:tab w:val="left" w:pos="8188"/>
        </w:tabs>
        <w:ind w:firstLine="0"/>
        <w:jc w:val="center"/>
        <w:rPr>
          <w:rFonts w:ascii="Times New Roman" w:hAnsi="Times New Roman"/>
          <w:b/>
          <w:color w:val="FF0000"/>
          <w:sz w:val="24"/>
          <w:szCs w:val="24"/>
        </w:rPr>
      </w:pPr>
      <w:r w:rsidRPr="00F93842">
        <w:rPr>
          <w:noProof/>
          <w:color w:val="FF0000"/>
          <w:lang w:eastAsia="ru-RU"/>
        </w:rPr>
        <w:lastRenderedPageBreak/>
        <w:drawing>
          <wp:inline distT="0" distB="0" distL="0" distR="0" wp14:anchorId="094F7DFD" wp14:editId="452E169A">
            <wp:extent cx="6120765" cy="4347030"/>
            <wp:effectExtent l="0" t="0" r="0" b="0"/>
            <wp:docPr id="2"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9942F0F" w14:textId="6944D0D7" w:rsidR="00311519" w:rsidRPr="00F93842" w:rsidRDefault="00311519" w:rsidP="00311519">
      <w:pPr>
        <w:pStyle w:val="a6"/>
        <w:tabs>
          <w:tab w:val="left" w:pos="567"/>
        </w:tabs>
        <w:ind w:firstLine="709"/>
        <w:rPr>
          <w:i/>
          <w:iCs/>
          <w:sz w:val="22"/>
          <w:szCs w:val="18"/>
        </w:rPr>
      </w:pPr>
      <w:r w:rsidRPr="00F93842">
        <w:rPr>
          <w:i/>
          <w:iCs/>
          <w:sz w:val="22"/>
          <w:szCs w:val="18"/>
        </w:rPr>
        <w:t>Рис.5</w:t>
      </w:r>
    </w:p>
    <w:p w14:paraId="64BDCE38" w14:textId="4D4715CD" w:rsidR="00653C39" w:rsidRPr="00F93842" w:rsidRDefault="008D6058" w:rsidP="00FA01F6">
      <w:pPr>
        <w:pStyle w:val="af9"/>
        <w:keepNext/>
        <w:jc w:val="both"/>
        <w:rPr>
          <w:rFonts w:ascii="Times New Roman" w:hAnsi="Times New Roman"/>
          <w:sz w:val="24"/>
          <w:szCs w:val="24"/>
          <w:lang w:val="uk-UA"/>
        </w:rPr>
      </w:pPr>
      <w:r w:rsidRPr="00F93842">
        <w:rPr>
          <w:rFonts w:ascii="Times New Roman" w:hAnsi="Times New Roman"/>
          <w:sz w:val="24"/>
          <w:szCs w:val="24"/>
          <w:lang w:val="uk-UA"/>
        </w:rPr>
        <w:t>*- зменшення кількісного показника наданих адміністративних послуг через Центр надання адміністративних послуг м. Дружківка  обумовлено здійсненням заходів щодо запобігання поширенню гострої респіраторної хвороби COVID-19, спричиненої коронавірусом SARS-CoV-2.</w:t>
      </w:r>
    </w:p>
    <w:p w14:paraId="63021072" w14:textId="77777777" w:rsidR="006257EA" w:rsidRPr="00F93842" w:rsidRDefault="006257EA" w:rsidP="00FA01F6">
      <w:pPr>
        <w:tabs>
          <w:tab w:val="left" w:pos="652"/>
          <w:tab w:val="left" w:pos="5387"/>
          <w:tab w:val="left" w:pos="8188"/>
        </w:tabs>
        <w:ind w:firstLine="0"/>
        <w:rPr>
          <w:rFonts w:ascii="Times New Roman" w:hAnsi="Times New Roman"/>
          <w:b/>
          <w:color w:val="FF0000"/>
          <w:sz w:val="24"/>
          <w:szCs w:val="24"/>
        </w:rPr>
      </w:pPr>
    </w:p>
    <w:p w14:paraId="609D1CF3" w14:textId="64485F7A" w:rsidR="00653C39" w:rsidRPr="00F93842" w:rsidRDefault="00653C39" w:rsidP="009133D5">
      <w:pPr>
        <w:tabs>
          <w:tab w:val="left" w:pos="652"/>
          <w:tab w:val="left" w:pos="5387"/>
          <w:tab w:val="left" w:pos="8188"/>
        </w:tabs>
        <w:ind w:firstLine="0"/>
        <w:jc w:val="center"/>
        <w:rPr>
          <w:rFonts w:ascii="Times New Roman" w:hAnsi="Times New Roman"/>
          <w:b/>
          <w:color w:val="FF0000"/>
          <w:sz w:val="24"/>
          <w:szCs w:val="24"/>
        </w:rPr>
      </w:pPr>
    </w:p>
    <w:p w14:paraId="1738044D" w14:textId="77777777" w:rsidR="009133D5" w:rsidRPr="00F93842" w:rsidRDefault="009133D5" w:rsidP="009133D5">
      <w:pPr>
        <w:tabs>
          <w:tab w:val="left" w:pos="652"/>
          <w:tab w:val="left" w:pos="5387"/>
          <w:tab w:val="left" w:pos="8188"/>
        </w:tabs>
        <w:ind w:firstLine="0"/>
        <w:jc w:val="center"/>
        <w:rPr>
          <w:rFonts w:ascii="Times New Roman" w:hAnsi="Times New Roman"/>
          <w:b/>
          <w:sz w:val="28"/>
          <w:szCs w:val="24"/>
        </w:rPr>
      </w:pPr>
      <w:r w:rsidRPr="00F93842">
        <w:rPr>
          <w:rFonts w:ascii="Times New Roman" w:hAnsi="Times New Roman"/>
          <w:b/>
          <w:sz w:val="24"/>
          <w:szCs w:val="24"/>
        </w:rPr>
        <w:t>Податково – бюджетна діяльність</w:t>
      </w:r>
    </w:p>
    <w:p w14:paraId="5B09C8C0" w14:textId="77777777" w:rsidR="009133D5" w:rsidRPr="00F93842" w:rsidRDefault="009133D5" w:rsidP="009133D5">
      <w:pPr>
        <w:ind w:firstLine="708"/>
        <w:rPr>
          <w:rFonts w:ascii="Times New Roman" w:hAnsi="Times New Roman"/>
          <w:color w:val="4F81BD" w:themeColor="accent1"/>
          <w:sz w:val="24"/>
          <w:szCs w:val="24"/>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97"/>
        <w:gridCol w:w="2693"/>
      </w:tblGrid>
      <w:tr w:rsidR="00C85AAB" w:rsidRPr="00F93842" w14:paraId="13B290E0" w14:textId="77777777" w:rsidTr="00A1793C">
        <w:trPr>
          <w:trHeight w:val="80"/>
        </w:trPr>
        <w:tc>
          <w:tcPr>
            <w:tcW w:w="7797" w:type="dxa"/>
            <w:tcBorders>
              <w:top w:val="nil"/>
              <w:left w:val="nil"/>
              <w:bottom w:val="nil"/>
              <w:right w:val="nil"/>
            </w:tcBorders>
          </w:tcPr>
          <w:p w14:paraId="2167523B" w14:textId="77777777" w:rsidR="009133D5" w:rsidRPr="00F93842" w:rsidRDefault="009133D5" w:rsidP="00BC75A4">
            <w:pPr>
              <w:jc w:val="center"/>
              <w:rPr>
                <w:rFonts w:ascii="Times New Roman" w:hAnsi="Times New Roman"/>
                <w:b/>
                <w:sz w:val="24"/>
                <w:szCs w:val="24"/>
              </w:rPr>
            </w:pPr>
            <w:r w:rsidRPr="00F93842">
              <w:rPr>
                <w:rFonts w:ascii="Times New Roman" w:hAnsi="Times New Roman"/>
                <w:b/>
                <w:sz w:val="24"/>
                <w:szCs w:val="24"/>
              </w:rPr>
              <w:t xml:space="preserve">Динаміка збору податків, зборів та інших обов'язкових платежів до бюджетів усіх рівнів, </w:t>
            </w:r>
            <w:proofErr w:type="spellStart"/>
            <w:r w:rsidRPr="00F93842">
              <w:rPr>
                <w:rFonts w:ascii="Times New Roman" w:hAnsi="Times New Roman"/>
                <w:b/>
                <w:sz w:val="24"/>
                <w:szCs w:val="24"/>
              </w:rPr>
              <w:t>млн.грн</w:t>
            </w:r>
            <w:proofErr w:type="spellEnd"/>
            <w:r w:rsidRPr="00F93842">
              <w:rPr>
                <w:rFonts w:ascii="Times New Roman" w:hAnsi="Times New Roman"/>
                <w:b/>
                <w:sz w:val="24"/>
                <w:szCs w:val="24"/>
              </w:rPr>
              <w:t>.</w:t>
            </w:r>
          </w:p>
          <w:bookmarkStart w:id="1" w:name="_Hlk52439013"/>
          <w:bookmarkStart w:id="2" w:name="_MON_1663052522"/>
          <w:bookmarkEnd w:id="2"/>
          <w:p w14:paraId="13CA6B2B" w14:textId="121AE694" w:rsidR="009133D5" w:rsidRPr="00F93842" w:rsidRDefault="00A1793C" w:rsidP="00BC75A4">
            <w:pPr>
              <w:ind w:hanging="70"/>
              <w:jc w:val="center"/>
              <w:rPr>
                <w:rFonts w:ascii="Times New Roman" w:hAnsi="Times New Roman"/>
                <w:b/>
                <w:color w:val="4F81BD" w:themeColor="accent1"/>
              </w:rPr>
            </w:pPr>
            <w:r w:rsidRPr="00F93842">
              <w:rPr>
                <w:rFonts w:ascii="Times New Roman" w:hAnsi="Times New Roman"/>
                <w:b/>
                <w:color w:val="4F81BD" w:themeColor="accent1"/>
              </w:rPr>
              <w:object w:dxaOrig="7548" w:dyaOrig="5093" w14:anchorId="6ADCF5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4pt;height:254.5pt" o:ole="">
                  <v:imagedata r:id="rId14" o:title="" croptop="-4171f" cropbottom="-1791f" cropleft="-1274f" cropright="-1118f"/>
                  <o:lock v:ext="edit" aspectratio="f"/>
                </v:shape>
                <o:OLEObject Type="Embed" ProgID="Excel.Sheet.8" ShapeID="_x0000_i1025" DrawAspect="Content" ObjectID="_1674997493" r:id="rId15">
                  <o:FieldCodes>\s</o:FieldCodes>
                </o:OLEObject>
              </w:object>
            </w:r>
            <w:bookmarkEnd w:id="1"/>
          </w:p>
        </w:tc>
        <w:tc>
          <w:tcPr>
            <w:tcW w:w="2693" w:type="dxa"/>
            <w:tcBorders>
              <w:top w:val="nil"/>
              <w:left w:val="nil"/>
              <w:bottom w:val="nil"/>
              <w:right w:val="nil"/>
            </w:tcBorders>
          </w:tcPr>
          <w:p w14:paraId="16E91658" w14:textId="77777777" w:rsidR="009133D5" w:rsidRPr="00F93842" w:rsidRDefault="009133D5" w:rsidP="00BC75A4">
            <w:pPr>
              <w:spacing w:after="60"/>
              <w:ind w:firstLine="0"/>
              <w:rPr>
                <w:rFonts w:ascii="Times New Roman" w:hAnsi="Times New Roman"/>
                <w:color w:val="4F81BD" w:themeColor="accent1"/>
                <w:sz w:val="24"/>
                <w:szCs w:val="24"/>
              </w:rPr>
            </w:pPr>
          </w:p>
          <w:p w14:paraId="35A757DD" w14:textId="5098D4C1" w:rsidR="00F65B22" w:rsidRDefault="00F65B22" w:rsidP="00BC75A4">
            <w:pPr>
              <w:spacing w:after="60"/>
              <w:ind w:firstLine="0"/>
              <w:rPr>
                <w:rFonts w:ascii="Times New Roman" w:hAnsi="Times New Roman"/>
                <w:sz w:val="24"/>
                <w:szCs w:val="24"/>
              </w:rPr>
            </w:pPr>
          </w:p>
          <w:p w14:paraId="1226E142" w14:textId="789C5F17" w:rsidR="00F65B22" w:rsidRDefault="00F65B22" w:rsidP="00BC75A4">
            <w:pPr>
              <w:spacing w:after="60"/>
              <w:ind w:firstLine="0"/>
              <w:rPr>
                <w:rFonts w:ascii="Times New Roman" w:hAnsi="Times New Roman"/>
                <w:sz w:val="24"/>
                <w:szCs w:val="24"/>
              </w:rPr>
            </w:pPr>
          </w:p>
          <w:p w14:paraId="21F8E573" w14:textId="209648D5" w:rsidR="00F65B22" w:rsidRDefault="00F65B22" w:rsidP="00BC75A4">
            <w:pPr>
              <w:spacing w:after="60"/>
              <w:ind w:firstLine="0"/>
              <w:rPr>
                <w:rFonts w:ascii="Times New Roman" w:hAnsi="Times New Roman"/>
                <w:sz w:val="24"/>
                <w:szCs w:val="24"/>
              </w:rPr>
            </w:pPr>
          </w:p>
          <w:p w14:paraId="4074C4FB" w14:textId="5AB5B476" w:rsidR="00F65B22" w:rsidRDefault="00F65B22" w:rsidP="00BC75A4">
            <w:pPr>
              <w:spacing w:after="60"/>
              <w:ind w:firstLine="0"/>
              <w:rPr>
                <w:rFonts w:ascii="Times New Roman" w:hAnsi="Times New Roman"/>
                <w:sz w:val="24"/>
                <w:szCs w:val="24"/>
              </w:rPr>
            </w:pPr>
          </w:p>
          <w:p w14:paraId="07D9068F" w14:textId="2BDD60CF" w:rsidR="00F65B22" w:rsidRDefault="00F65B22" w:rsidP="00BC75A4">
            <w:pPr>
              <w:spacing w:after="60"/>
              <w:ind w:firstLine="0"/>
              <w:rPr>
                <w:rFonts w:ascii="Times New Roman" w:hAnsi="Times New Roman"/>
                <w:sz w:val="24"/>
                <w:szCs w:val="24"/>
              </w:rPr>
            </w:pPr>
          </w:p>
          <w:p w14:paraId="66D7BC44" w14:textId="7D5E5916" w:rsidR="00F65B22" w:rsidRDefault="00F65B22" w:rsidP="00BC75A4">
            <w:pPr>
              <w:spacing w:after="60"/>
              <w:ind w:firstLine="0"/>
              <w:rPr>
                <w:rFonts w:ascii="Times New Roman" w:hAnsi="Times New Roman"/>
                <w:sz w:val="24"/>
                <w:szCs w:val="24"/>
              </w:rPr>
            </w:pPr>
          </w:p>
          <w:p w14:paraId="278C9FC6" w14:textId="58DA2F4B" w:rsidR="00F65B22" w:rsidRDefault="00F65B22" w:rsidP="00BC75A4">
            <w:pPr>
              <w:spacing w:after="60"/>
              <w:ind w:firstLine="0"/>
              <w:rPr>
                <w:rFonts w:ascii="Times New Roman" w:hAnsi="Times New Roman"/>
                <w:sz w:val="24"/>
                <w:szCs w:val="24"/>
              </w:rPr>
            </w:pPr>
          </w:p>
          <w:p w14:paraId="45552B36" w14:textId="6F677DB9" w:rsidR="00F65B22" w:rsidRDefault="00F65B22" w:rsidP="00BC75A4">
            <w:pPr>
              <w:spacing w:after="60"/>
              <w:ind w:firstLine="0"/>
              <w:rPr>
                <w:rFonts w:ascii="Times New Roman" w:hAnsi="Times New Roman"/>
                <w:sz w:val="24"/>
                <w:szCs w:val="24"/>
              </w:rPr>
            </w:pPr>
          </w:p>
          <w:p w14:paraId="704F0A81" w14:textId="2352F113" w:rsidR="00F65B22" w:rsidRDefault="00F65B22" w:rsidP="00BC75A4">
            <w:pPr>
              <w:spacing w:after="60"/>
              <w:ind w:firstLine="0"/>
              <w:rPr>
                <w:rFonts w:ascii="Times New Roman" w:hAnsi="Times New Roman"/>
                <w:sz w:val="24"/>
                <w:szCs w:val="24"/>
              </w:rPr>
            </w:pPr>
          </w:p>
          <w:p w14:paraId="3FF72345" w14:textId="0710DED8" w:rsidR="00F65B22" w:rsidRDefault="00F65B22" w:rsidP="00BC75A4">
            <w:pPr>
              <w:spacing w:after="60"/>
              <w:ind w:firstLine="0"/>
              <w:rPr>
                <w:rFonts w:ascii="Times New Roman" w:hAnsi="Times New Roman"/>
                <w:sz w:val="24"/>
                <w:szCs w:val="24"/>
              </w:rPr>
            </w:pPr>
          </w:p>
          <w:p w14:paraId="2D41B09A" w14:textId="4C20DD42" w:rsidR="00F65B22" w:rsidRDefault="00F65B22" w:rsidP="00BC75A4">
            <w:pPr>
              <w:spacing w:after="60"/>
              <w:ind w:firstLine="0"/>
              <w:rPr>
                <w:rFonts w:ascii="Times New Roman" w:hAnsi="Times New Roman"/>
                <w:sz w:val="24"/>
                <w:szCs w:val="24"/>
              </w:rPr>
            </w:pPr>
          </w:p>
          <w:p w14:paraId="23D51A99" w14:textId="416A2F75" w:rsidR="00F65B22" w:rsidRDefault="00F65B22" w:rsidP="00BC75A4">
            <w:pPr>
              <w:spacing w:after="60"/>
              <w:ind w:firstLine="0"/>
              <w:rPr>
                <w:rFonts w:ascii="Times New Roman" w:hAnsi="Times New Roman"/>
                <w:sz w:val="24"/>
                <w:szCs w:val="24"/>
              </w:rPr>
            </w:pPr>
          </w:p>
          <w:p w14:paraId="21AB671C" w14:textId="479F5B36" w:rsidR="00F65B22" w:rsidRDefault="00F65B22" w:rsidP="00BC75A4">
            <w:pPr>
              <w:spacing w:after="60"/>
              <w:ind w:firstLine="0"/>
              <w:rPr>
                <w:rFonts w:ascii="Times New Roman" w:hAnsi="Times New Roman"/>
                <w:sz w:val="24"/>
                <w:szCs w:val="24"/>
              </w:rPr>
            </w:pPr>
          </w:p>
          <w:p w14:paraId="477B0FBE" w14:textId="5717BFCB" w:rsidR="00F65B22" w:rsidRDefault="00F65B22" w:rsidP="00BC75A4">
            <w:pPr>
              <w:spacing w:after="60"/>
              <w:ind w:firstLine="0"/>
              <w:rPr>
                <w:rFonts w:ascii="Times New Roman" w:hAnsi="Times New Roman"/>
                <w:sz w:val="24"/>
                <w:szCs w:val="24"/>
              </w:rPr>
            </w:pPr>
          </w:p>
          <w:p w14:paraId="4525AB6F" w14:textId="77777777" w:rsidR="00F65B22" w:rsidRDefault="00F65B22" w:rsidP="00BC75A4">
            <w:pPr>
              <w:spacing w:after="60"/>
              <w:ind w:firstLine="0"/>
              <w:rPr>
                <w:rFonts w:ascii="Times New Roman" w:hAnsi="Times New Roman"/>
                <w:sz w:val="24"/>
                <w:szCs w:val="24"/>
              </w:rPr>
            </w:pPr>
          </w:p>
          <w:p w14:paraId="070AF860" w14:textId="0E77AF8C" w:rsidR="009133D5" w:rsidRPr="00F93842" w:rsidRDefault="009133D5" w:rsidP="00BC75A4">
            <w:pPr>
              <w:spacing w:after="60"/>
              <w:ind w:firstLine="0"/>
              <w:rPr>
                <w:rFonts w:ascii="Times New Roman" w:hAnsi="Times New Roman"/>
                <w:sz w:val="24"/>
                <w:szCs w:val="24"/>
              </w:rPr>
            </w:pPr>
            <w:r w:rsidRPr="00F93842">
              <w:rPr>
                <w:rFonts w:ascii="Times New Roman" w:hAnsi="Times New Roman"/>
                <w:sz w:val="24"/>
                <w:szCs w:val="24"/>
              </w:rPr>
              <w:lastRenderedPageBreak/>
              <w:t>Очікуваний обсяг надходжень податків, зборів та інших обов’язкових платежів до бюджетів усіх рівнів у 20</w:t>
            </w:r>
            <w:r w:rsidR="006257EA" w:rsidRPr="00F93842">
              <w:rPr>
                <w:rFonts w:ascii="Times New Roman" w:hAnsi="Times New Roman"/>
                <w:sz w:val="24"/>
                <w:szCs w:val="24"/>
              </w:rPr>
              <w:t>20</w:t>
            </w:r>
            <w:r w:rsidRPr="00F93842">
              <w:rPr>
                <w:rFonts w:ascii="Times New Roman" w:hAnsi="Times New Roman"/>
                <w:sz w:val="24"/>
                <w:szCs w:val="24"/>
              </w:rPr>
              <w:t xml:space="preserve"> році складе  </w:t>
            </w:r>
            <w:r w:rsidR="00116E36" w:rsidRPr="00F93842">
              <w:rPr>
                <w:rFonts w:ascii="Times New Roman" w:hAnsi="Times New Roman"/>
                <w:sz w:val="24"/>
                <w:szCs w:val="24"/>
              </w:rPr>
              <w:t>4</w:t>
            </w:r>
            <w:r w:rsidR="006257EA" w:rsidRPr="00F93842">
              <w:rPr>
                <w:rFonts w:ascii="Times New Roman" w:hAnsi="Times New Roman"/>
                <w:sz w:val="24"/>
                <w:szCs w:val="24"/>
              </w:rPr>
              <w:t>36,8</w:t>
            </w:r>
            <w:r w:rsidR="00116E36" w:rsidRPr="00F93842">
              <w:rPr>
                <w:rFonts w:ascii="Times New Roman" w:hAnsi="Times New Roman"/>
                <w:sz w:val="24"/>
                <w:szCs w:val="24"/>
              </w:rPr>
              <w:t xml:space="preserve"> </w:t>
            </w:r>
            <w:proofErr w:type="spellStart"/>
            <w:r w:rsidRPr="00F93842">
              <w:rPr>
                <w:rFonts w:ascii="Times New Roman" w:hAnsi="Times New Roman"/>
                <w:sz w:val="24"/>
                <w:szCs w:val="24"/>
              </w:rPr>
              <w:t>млн.грн</w:t>
            </w:r>
            <w:proofErr w:type="spellEnd"/>
            <w:r w:rsidRPr="00F93842">
              <w:rPr>
                <w:rFonts w:ascii="Times New Roman" w:hAnsi="Times New Roman"/>
                <w:sz w:val="24"/>
                <w:szCs w:val="24"/>
              </w:rPr>
              <w:t xml:space="preserve">., що на </w:t>
            </w:r>
            <w:r w:rsidR="006257EA" w:rsidRPr="00F93842">
              <w:rPr>
                <w:rFonts w:ascii="Times New Roman" w:hAnsi="Times New Roman"/>
                <w:sz w:val="24"/>
                <w:szCs w:val="24"/>
              </w:rPr>
              <w:t>2,9</w:t>
            </w:r>
            <w:r w:rsidRPr="00F93842">
              <w:rPr>
                <w:rFonts w:ascii="Times New Roman" w:hAnsi="Times New Roman"/>
                <w:sz w:val="24"/>
                <w:szCs w:val="24"/>
              </w:rPr>
              <w:t xml:space="preserve">% більше  </w:t>
            </w:r>
            <w:r w:rsidRPr="00F93842">
              <w:rPr>
                <w:rFonts w:ascii="Times New Roman" w:hAnsi="Times New Roman"/>
                <w:spacing w:val="-4"/>
                <w:sz w:val="24"/>
                <w:szCs w:val="24"/>
              </w:rPr>
              <w:t>показника 201</w:t>
            </w:r>
            <w:r w:rsidR="006257EA" w:rsidRPr="00F93842">
              <w:rPr>
                <w:rFonts w:ascii="Times New Roman" w:hAnsi="Times New Roman"/>
                <w:spacing w:val="-4"/>
                <w:sz w:val="24"/>
                <w:szCs w:val="24"/>
              </w:rPr>
              <w:t>9</w:t>
            </w:r>
            <w:r w:rsidRPr="00F93842">
              <w:rPr>
                <w:rFonts w:ascii="Times New Roman" w:hAnsi="Times New Roman"/>
                <w:spacing w:val="-4"/>
                <w:sz w:val="24"/>
                <w:szCs w:val="24"/>
              </w:rPr>
              <w:t xml:space="preserve"> року</w:t>
            </w:r>
            <w:r w:rsidRPr="00F93842">
              <w:rPr>
                <w:rFonts w:ascii="Times New Roman" w:hAnsi="Times New Roman"/>
                <w:sz w:val="24"/>
                <w:szCs w:val="24"/>
              </w:rPr>
              <w:t xml:space="preserve">, в тому числі до місцевого бюджету надійде –               </w:t>
            </w:r>
            <w:r w:rsidR="002468C9" w:rsidRPr="00F93842">
              <w:rPr>
                <w:rFonts w:ascii="Times New Roman" w:hAnsi="Times New Roman"/>
                <w:sz w:val="24"/>
                <w:szCs w:val="24"/>
              </w:rPr>
              <w:t xml:space="preserve">259,1 </w:t>
            </w:r>
            <w:proofErr w:type="spellStart"/>
            <w:r w:rsidRPr="00F93842">
              <w:rPr>
                <w:rFonts w:ascii="Times New Roman" w:hAnsi="Times New Roman"/>
                <w:sz w:val="24"/>
                <w:szCs w:val="24"/>
              </w:rPr>
              <w:t>млн</w:t>
            </w:r>
            <w:r w:rsidRPr="00F93842">
              <w:rPr>
                <w:rFonts w:ascii="Times New Roman" w:hAnsi="Times New Roman"/>
                <w:spacing w:val="12"/>
                <w:sz w:val="24"/>
                <w:szCs w:val="24"/>
              </w:rPr>
              <w:t>.грн</w:t>
            </w:r>
            <w:proofErr w:type="spellEnd"/>
            <w:r w:rsidRPr="00F93842">
              <w:rPr>
                <w:rFonts w:ascii="Times New Roman" w:hAnsi="Times New Roman"/>
                <w:spacing w:val="12"/>
                <w:sz w:val="24"/>
                <w:szCs w:val="24"/>
              </w:rPr>
              <w:t xml:space="preserve">, що </w:t>
            </w:r>
            <w:r w:rsidR="002468C9" w:rsidRPr="00F93842">
              <w:rPr>
                <w:rFonts w:ascii="Times New Roman" w:hAnsi="Times New Roman"/>
                <w:spacing w:val="12"/>
                <w:sz w:val="24"/>
                <w:szCs w:val="24"/>
              </w:rPr>
              <w:t>менше</w:t>
            </w:r>
            <w:r w:rsidRPr="00F93842">
              <w:rPr>
                <w:rFonts w:ascii="Times New Roman" w:hAnsi="Times New Roman"/>
                <w:spacing w:val="-4"/>
                <w:sz w:val="24"/>
                <w:szCs w:val="24"/>
              </w:rPr>
              <w:t xml:space="preserve"> на </w:t>
            </w:r>
            <w:r w:rsidR="003348A8" w:rsidRPr="00F93842">
              <w:rPr>
                <w:rFonts w:ascii="Times New Roman" w:hAnsi="Times New Roman"/>
                <w:spacing w:val="-4"/>
                <w:sz w:val="24"/>
                <w:szCs w:val="24"/>
              </w:rPr>
              <w:t>2,0</w:t>
            </w:r>
            <w:r w:rsidRPr="00F93842">
              <w:rPr>
                <w:rFonts w:ascii="Times New Roman" w:hAnsi="Times New Roman"/>
                <w:spacing w:val="-4"/>
                <w:sz w:val="24"/>
                <w:szCs w:val="24"/>
              </w:rPr>
              <w:t>% показника 201</w:t>
            </w:r>
            <w:r w:rsidR="002468C9" w:rsidRPr="00F93842">
              <w:rPr>
                <w:rFonts w:ascii="Times New Roman" w:hAnsi="Times New Roman"/>
                <w:spacing w:val="-4"/>
                <w:sz w:val="24"/>
                <w:szCs w:val="24"/>
              </w:rPr>
              <w:t>9</w:t>
            </w:r>
            <w:r w:rsidRPr="00F93842">
              <w:rPr>
                <w:rFonts w:ascii="Times New Roman" w:hAnsi="Times New Roman"/>
                <w:spacing w:val="-4"/>
                <w:sz w:val="24"/>
                <w:szCs w:val="24"/>
              </w:rPr>
              <w:t xml:space="preserve"> року.</w:t>
            </w:r>
          </w:p>
          <w:p w14:paraId="24094BED" w14:textId="77777777" w:rsidR="009133D5" w:rsidRPr="00F93842" w:rsidRDefault="009133D5" w:rsidP="00BC75A4">
            <w:pPr>
              <w:ind w:firstLine="284"/>
              <w:rPr>
                <w:rFonts w:ascii="Times New Roman" w:hAnsi="Times New Roman"/>
                <w:color w:val="4F81BD" w:themeColor="accent1"/>
              </w:rPr>
            </w:pPr>
          </w:p>
        </w:tc>
      </w:tr>
    </w:tbl>
    <w:p w14:paraId="4F80D54C" w14:textId="0236FE60" w:rsidR="00311519" w:rsidRPr="00F93842" w:rsidRDefault="00311519" w:rsidP="00311519">
      <w:pPr>
        <w:pStyle w:val="a6"/>
        <w:tabs>
          <w:tab w:val="left" w:pos="567"/>
        </w:tabs>
        <w:ind w:firstLine="709"/>
        <w:rPr>
          <w:i/>
          <w:iCs/>
          <w:sz w:val="22"/>
          <w:szCs w:val="18"/>
        </w:rPr>
      </w:pPr>
      <w:r w:rsidRPr="00F93842">
        <w:rPr>
          <w:i/>
          <w:iCs/>
          <w:sz w:val="22"/>
          <w:szCs w:val="18"/>
        </w:rPr>
        <w:lastRenderedPageBreak/>
        <w:t>Рис.6</w:t>
      </w:r>
    </w:p>
    <w:p w14:paraId="446CA9AE" w14:textId="77777777" w:rsidR="009133D5" w:rsidRPr="00F93842" w:rsidRDefault="009133D5" w:rsidP="009133D5">
      <w:pPr>
        <w:rPr>
          <w:color w:val="4F81BD" w:themeColor="accent1"/>
        </w:rPr>
      </w:pPr>
    </w:p>
    <w:tbl>
      <w:tblPr>
        <w:tblW w:w="981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26"/>
        <w:gridCol w:w="2693"/>
      </w:tblGrid>
      <w:tr w:rsidR="00C85AAB" w:rsidRPr="00F93842" w14:paraId="492C3C58" w14:textId="77777777" w:rsidTr="00647B10">
        <w:trPr>
          <w:trHeight w:val="3828"/>
        </w:trPr>
        <w:tc>
          <w:tcPr>
            <w:tcW w:w="7126" w:type="dxa"/>
            <w:tcBorders>
              <w:top w:val="nil"/>
              <w:left w:val="nil"/>
              <w:bottom w:val="nil"/>
              <w:right w:val="nil"/>
            </w:tcBorders>
          </w:tcPr>
          <w:p w14:paraId="17B65CEB" w14:textId="77777777" w:rsidR="009133D5" w:rsidRPr="00F93842" w:rsidRDefault="009133D5" w:rsidP="00BC75A4">
            <w:pPr>
              <w:jc w:val="center"/>
              <w:rPr>
                <w:rFonts w:ascii="Times New Roman" w:hAnsi="Times New Roman"/>
                <w:b/>
                <w:sz w:val="24"/>
                <w:szCs w:val="24"/>
              </w:rPr>
            </w:pPr>
            <w:r w:rsidRPr="00F93842">
              <w:rPr>
                <w:rFonts w:ascii="Times New Roman" w:hAnsi="Times New Roman"/>
                <w:b/>
                <w:sz w:val="24"/>
                <w:szCs w:val="24"/>
              </w:rPr>
              <w:t xml:space="preserve">Динаміка податкового боргу, </w:t>
            </w:r>
            <w:proofErr w:type="spellStart"/>
            <w:r w:rsidRPr="00F93842">
              <w:rPr>
                <w:rFonts w:ascii="Times New Roman" w:hAnsi="Times New Roman"/>
                <w:b/>
                <w:sz w:val="24"/>
                <w:szCs w:val="24"/>
              </w:rPr>
              <w:t>млн.грн</w:t>
            </w:r>
            <w:proofErr w:type="spellEnd"/>
            <w:r w:rsidRPr="00F93842">
              <w:rPr>
                <w:rFonts w:ascii="Times New Roman" w:hAnsi="Times New Roman"/>
                <w:b/>
                <w:sz w:val="24"/>
                <w:szCs w:val="24"/>
              </w:rPr>
              <w:t>.</w:t>
            </w:r>
          </w:p>
          <w:p w14:paraId="4A175BA4" w14:textId="77777777" w:rsidR="009133D5" w:rsidRPr="00F93842" w:rsidRDefault="009133D5" w:rsidP="00BC75A4">
            <w:pPr>
              <w:ind w:left="-70" w:firstLine="0"/>
              <w:jc w:val="center"/>
              <w:rPr>
                <w:rFonts w:ascii="Times New Roman" w:hAnsi="Times New Roman"/>
                <w:color w:val="4F81BD" w:themeColor="accent1"/>
                <w:sz w:val="20"/>
                <w:szCs w:val="20"/>
              </w:rPr>
            </w:pPr>
            <w:r w:rsidRPr="00F93842">
              <w:rPr>
                <w:rFonts w:ascii="Times New Roman" w:hAnsi="Times New Roman"/>
                <w:noProof/>
                <w:color w:val="4F81BD" w:themeColor="accent1"/>
                <w:sz w:val="24"/>
                <w:szCs w:val="20"/>
                <w:lang w:eastAsia="ru-RU"/>
              </w:rPr>
              <w:drawing>
                <wp:inline distT="0" distB="0" distL="0" distR="0" wp14:anchorId="39C6C1C1" wp14:editId="39DA09C0">
                  <wp:extent cx="4349115" cy="3486150"/>
                  <wp:effectExtent l="0" t="0" r="0" b="0"/>
                  <wp:docPr id="16"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2693" w:type="dxa"/>
            <w:tcBorders>
              <w:top w:val="nil"/>
              <w:left w:val="nil"/>
              <w:bottom w:val="nil"/>
              <w:right w:val="nil"/>
            </w:tcBorders>
          </w:tcPr>
          <w:p w14:paraId="186A82E5" w14:textId="31064B4D" w:rsidR="009133D5" w:rsidRPr="00F93842" w:rsidRDefault="009133D5" w:rsidP="00417FDC">
            <w:pPr>
              <w:ind w:firstLine="0"/>
              <w:rPr>
                <w:rFonts w:ascii="Times New Roman" w:hAnsi="Times New Roman"/>
              </w:rPr>
            </w:pPr>
            <w:r w:rsidRPr="00F93842">
              <w:rPr>
                <w:rFonts w:ascii="Times New Roman" w:hAnsi="Times New Roman"/>
                <w:sz w:val="24"/>
              </w:rPr>
              <w:t xml:space="preserve">Очікувана сума податкового боргу з початку року збільшилася на </w:t>
            </w:r>
            <w:r w:rsidR="0027108E" w:rsidRPr="00F93842">
              <w:rPr>
                <w:rFonts w:ascii="Times New Roman" w:hAnsi="Times New Roman"/>
                <w:sz w:val="24"/>
              </w:rPr>
              <w:t xml:space="preserve">31,3 </w:t>
            </w:r>
            <w:proofErr w:type="spellStart"/>
            <w:r w:rsidRPr="00F93842">
              <w:rPr>
                <w:rFonts w:ascii="Times New Roman" w:hAnsi="Times New Roman"/>
                <w:sz w:val="24"/>
              </w:rPr>
              <w:t>млн.грн</w:t>
            </w:r>
            <w:proofErr w:type="spellEnd"/>
            <w:r w:rsidRPr="00F93842">
              <w:rPr>
                <w:rFonts w:ascii="Times New Roman" w:hAnsi="Times New Roman"/>
                <w:sz w:val="24"/>
              </w:rPr>
              <w:t>. і станом                         на 01.01.20</w:t>
            </w:r>
            <w:r w:rsidR="006928F3" w:rsidRPr="00F93842">
              <w:rPr>
                <w:rFonts w:ascii="Times New Roman" w:hAnsi="Times New Roman"/>
                <w:sz w:val="24"/>
              </w:rPr>
              <w:t>2</w:t>
            </w:r>
            <w:r w:rsidR="0027108E" w:rsidRPr="00F93842">
              <w:rPr>
                <w:rFonts w:ascii="Times New Roman" w:hAnsi="Times New Roman"/>
                <w:sz w:val="24"/>
              </w:rPr>
              <w:t>1</w:t>
            </w:r>
            <w:r w:rsidRPr="00F93842">
              <w:rPr>
                <w:rFonts w:ascii="Times New Roman" w:hAnsi="Times New Roman"/>
                <w:sz w:val="24"/>
              </w:rPr>
              <w:t xml:space="preserve"> очікується у сумі </w:t>
            </w:r>
            <w:r w:rsidR="0027108E" w:rsidRPr="00F93842">
              <w:rPr>
                <w:rFonts w:ascii="Times New Roman" w:hAnsi="Times New Roman"/>
                <w:sz w:val="24"/>
              </w:rPr>
              <w:t>711,7</w:t>
            </w:r>
            <w:r w:rsidR="006928F3" w:rsidRPr="00F93842">
              <w:rPr>
                <w:rFonts w:ascii="Times New Roman" w:hAnsi="Times New Roman"/>
                <w:sz w:val="24"/>
              </w:rPr>
              <w:t xml:space="preserve"> </w:t>
            </w:r>
            <w:proofErr w:type="spellStart"/>
            <w:r w:rsidRPr="00F93842">
              <w:rPr>
                <w:rFonts w:ascii="Times New Roman" w:hAnsi="Times New Roman"/>
                <w:sz w:val="24"/>
              </w:rPr>
              <w:t>млн.грн</w:t>
            </w:r>
            <w:proofErr w:type="spellEnd"/>
            <w:r w:rsidRPr="00F93842">
              <w:rPr>
                <w:rFonts w:ascii="Times New Roman" w:hAnsi="Times New Roman"/>
                <w:sz w:val="24"/>
              </w:rPr>
              <w:t xml:space="preserve">., в тому числі до державного бюджету –                 </w:t>
            </w:r>
            <w:r w:rsidR="00031DDF" w:rsidRPr="00F93842">
              <w:rPr>
                <w:rFonts w:ascii="Times New Roman" w:hAnsi="Times New Roman"/>
                <w:sz w:val="24"/>
              </w:rPr>
              <w:t>697,8</w:t>
            </w:r>
            <w:r w:rsidR="0027108E" w:rsidRPr="00F93842">
              <w:rPr>
                <w:rFonts w:ascii="Times New Roman" w:hAnsi="Times New Roman"/>
                <w:sz w:val="24"/>
              </w:rPr>
              <w:t xml:space="preserve"> </w:t>
            </w:r>
            <w:proofErr w:type="spellStart"/>
            <w:r w:rsidRPr="00F93842">
              <w:rPr>
                <w:rFonts w:ascii="Times New Roman" w:hAnsi="Times New Roman"/>
                <w:sz w:val="24"/>
              </w:rPr>
              <w:t>млн.грн</w:t>
            </w:r>
            <w:proofErr w:type="spellEnd"/>
            <w:r w:rsidRPr="00F93842">
              <w:rPr>
                <w:rFonts w:ascii="Times New Roman" w:hAnsi="Times New Roman"/>
                <w:sz w:val="24"/>
              </w:rPr>
              <w:t>., до місцевого – 1</w:t>
            </w:r>
            <w:r w:rsidR="0027108E" w:rsidRPr="00F93842">
              <w:rPr>
                <w:rFonts w:ascii="Times New Roman" w:hAnsi="Times New Roman"/>
                <w:sz w:val="24"/>
              </w:rPr>
              <w:t xml:space="preserve">3,9 </w:t>
            </w:r>
            <w:proofErr w:type="spellStart"/>
            <w:r w:rsidRPr="00F93842">
              <w:rPr>
                <w:rFonts w:ascii="Times New Roman" w:hAnsi="Times New Roman"/>
                <w:sz w:val="24"/>
              </w:rPr>
              <w:t>млн.грн</w:t>
            </w:r>
            <w:proofErr w:type="spellEnd"/>
            <w:r w:rsidRPr="00F93842">
              <w:rPr>
                <w:rFonts w:ascii="Times New Roman" w:hAnsi="Times New Roman"/>
                <w:sz w:val="24"/>
              </w:rPr>
              <w:t>.</w:t>
            </w:r>
            <w:r w:rsidR="00417FDC" w:rsidRPr="00F93842">
              <w:rPr>
                <w:rFonts w:ascii="Times New Roman" w:hAnsi="Times New Roman"/>
                <w:sz w:val="24"/>
              </w:rPr>
              <w:t xml:space="preserve"> Основна сума заборгованості (більш ніж 82%) обліковується по підприємству, яке перейшло на податковий облік до міста з непідконтрольної території Луганської області.</w:t>
            </w:r>
          </w:p>
        </w:tc>
      </w:tr>
      <w:tr w:rsidR="00C85AAB" w:rsidRPr="00F93842" w14:paraId="238225D2" w14:textId="77777777" w:rsidTr="00647B10">
        <w:trPr>
          <w:trHeight w:val="359"/>
        </w:trPr>
        <w:tc>
          <w:tcPr>
            <w:tcW w:w="7126" w:type="dxa"/>
            <w:tcBorders>
              <w:top w:val="nil"/>
              <w:left w:val="nil"/>
              <w:bottom w:val="nil"/>
              <w:right w:val="nil"/>
            </w:tcBorders>
          </w:tcPr>
          <w:p w14:paraId="0C0925B5" w14:textId="31A60E5D" w:rsidR="00881783" w:rsidRPr="00F93842" w:rsidRDefault="00881783" w:rsidP="00881783">
            <w:pPr>
              <w:pStyle w:val="a6"/>
              <w:tabs>
                <w:tab w:val="left" w:pos="567"/>
              </w:tabs>
              <w:ind w:firstLine="709"/>
              <w:rPr>
                <w:i/>
                <w:iCs/>
                <w:sz w:val="22"/>
                <w:szCs w:val="18"/>
              </w:rPr>
            </w:pPr>
            <w:r w:rsidRPr="00F93842">
              <w:rPr>
                <w:i/>
                <w:iCs/>
                <w:sz w:val="22"/>
                <w:szCs w:val="18"/>
              </w:rPr>
              <w:t>Рис.7</w:t>
            </w:r>
          </w:p>
          <w:p w14:paraId="4113DBCD" w14:textId="77777777" w:rsidR="009133D5" w:rsidRPr="00F93842" w:rsidRDefault="009133D5" w:rsidP="00BC75A4">
            <w:pPr>
              <w:jc w:val="center"/>
              <w:rPr>
                <w:rFonts w:ascii="Times New Roman" w:hAnsi="Times New Roman"/>
                <w:b/>
                <w:sz w:val="24"/>
                <w:szCs w:val="24"/>
              </w:rPr>
            </w:pPr>
          </w:p>
          <w:p w14:paraId="31E42D87" w14:textId="7446E716" w:rsidR="009133D5" w:rsidRPr="00F93842" w:rsidRDefault="009133D5" w:rsidP="00BC75A4">
            <w:pPr>
              <w:jc w:val="center"/>
              <w:rPr>
                <w:rFonts w:ascii="Times New Roman" w:hAnsi="Times New Roman"/>
                <w:b/>
                <w:sz w:val="24"/>
                <w:szCs w:val="24"/>
              </w:rPr>
            </w:pPr>
            <w:r w:rsidRPr="00F93842">
              <w:rPr>
                <w:rFonts w:ascii="Times New Roman" w:hAnsi="Times New Roman"/>
                <w:b/>
                <w:sz w:val="24"/>
                <w:szCs w:val="24"/>
              </w:rPr>
              <w:t>Динаміка доходів бюджету міста</w:t>
            </w:r>
            <w:r w:rsidR="00031DDF" w:rsidRPr="00F93842">
              <w:rPr>
                <w:rFonts w:ascii="Times New Roman" w:hAnsi="Times New Roman"/>
                <w:b/>
                <w:sz w:val="24"/>
                <w:szCs w:val="24"/>
              </w:rPr>
              <w:t xml:space="preserve"> (без трансфертів)</w:t>
            </w:r>
            <w:r w:rsidRPr="00F93842">
              <w:rPr>
                <w:rFonts w:ascii="Times New Roman" w:hAnsi="Times New Roman"/>
                <w:b/>
                <w:sz w:val="24"/>
                <w:szCs w:val="24"/>
              </w:rPr>
              <w:t xml:space="preserve">, </w:t>
            </w:r>
            <w:proofErr w:type="spellStart"/>
            <w:r w:rsidRPr="00F93842">
              <w:rPr>
                <w:rFonts w:ascii="Times New Roman" w:hAnsi="Times New Roman"/>
                <w:b/>
                <w:sz w:val="24"/>
                <w:szCs w:val="24"/>
              </w:rPr>
              <w:t>млн.грн</w:t>
            </w:r>
            <w:proofErr w:type="spellEnd"/>
            <w:r w:rsidRPr="00F93842">
              <w:rPr>
                <w:rFonts w:ascii="Times New Roman" w:hAnsi="Times New Roman"/>
                <w:b/>
                <w:sz w:val="24"/>
                <w:szCs w:val="24"/>
              </w:rPr>
              <w:t>.</w:t>
            </w:r>
          </w:p>
        </w:tc>
        <w:tc>
          <w:tcPr>
            <w:tcW w:w="2693" w:type="dxa"/>
            <w:vMerge w:val="restart"/>
            <w:tcBorders>
              <w:top w:val="nil"/>
              <w:left w:val="nil"/>
              <w:bottom w:val="nil"/>
              <w:right w:val="nil"/>
            </w:tcBorders>
          </w:tcPr>
          <w:p w14:paraId="1AB971F2" w14:textId="77777777" w:rsidR="00281958" w:rsidRPr="00F93842" w:rsidRDefault="009133D5" w:rsidP="00401DE9">
            <w:pPr>
              <w:pStyle w:val="a6"/>
              <w:ind w:left="-108" w:firstLine="0"/>
              <w:rPr>
                <w:szCs w:val="24"/>
              </w:rPr>
            </w:pPr>
            <w:proofErr w:type="spellStart"/>
            <w:r w:rsidRPr="00F93842">
              <w:rPr>
                <w:szCs w:val="24"/>
              </w:rPr>
              <w:t>Очікуємий</w:t>
            </w:r>
            <w:proofErr w:type="spellEnd"/>
            <w:r w:rsidRPr="00F93842">
              <w:rPr>
                <w:szCs w:val="24"/>
              </w:rPr>
              <w:t xml:space="preserve"> обсяг доходів місцевого бюджету (без трансфертів) склав </w:t>
            </w:r>
            <w:r w:rsidR="00401DE9" w:rsidRPr="00F93842">
              <w:rPr>
                <w:szCs w:val="24"/>
              </w:rPr>
              <w:t xml:space="preserve">232,9 </w:t>
            </w:r>
            <w:r w:rsidRPr="00F93842">
              <w:rPr>
                <w:szCs w:val="24"/>
              </w:rPr>
              <w:lastRenderedPageBreak/>
              <w:t>млн. грн. Основним джерелом доходів місцевого бюджету залишаються надходження податку на доходи фізичних осіб</w:t>
            </w:r>
            <w:r w:rsidR="00E12BAD" w:rsidRPr="00F93842">
              <w:rPr>
                <w:szCs w:val="24"/>
              </w:rPr>
              <w:t>.</w:t>
            </w:r>
          </w:p>
          <w:p w14:paraId="2F63D228" w14:textId="07819E6A" w:rsidR="009133D5" w:rsidRPr="00F93842" w:rsidRDefault="00281958" w:rsidP="00401DE9">
            <w:pPr>
              <w:pStyle w:val="a6"/>
              <w:ind w:left="-108" w:firstLine="0"/>
              <w:rPr>
                <w:spacing w:val="-6"/>
                <w:szCs w:val="24"/>
              </w:rPr>
            </w:pPr>
            <w:r w:rsidRPr="00F93842">
              <w:rPr>
                <w:szCs w:val="24"/>
              </w:rPr>
              <w:t>Найбільшими платниками податків у місті є ТОВ «</w:t>
            </w:r>
            <w:proofErr w:type="spellStart"/>
            <w:r w:rsidRPr="00F93842">
              <w:rPr>
                <w:szCs w:val="24"/>
              </w:rPr>
              <w:t>Корум</w:t>
            </w:r>
            <w:proofErr w:type="spellEnd"/>
            <w:r w:rsidRPr="00F93842">
              <w:rPr>
                <w:szCs w:val="24"/>
              </w:rPr>
              <w:t xml:space="preserve"> Дружківський машинобудівний завод», ПрАТ «</w:t>
            </w:r>
            <w:proofErr w:type="spellStart"/>
            <w:r w:rsidRPr="00F93842">
              <w:rPr>
                <w:szCs w:val="24"/>
              </w:rPr>
              <w:t>Веско</w:t>
            </w:r>
            <w:proofErr w:type="spellEnd"/>
            <w:r w:rsidRPr="00F93842">
              <w:rPr>
                <w:szCs w:val="24"/>
              </w:rPr>
              <w:t>», ПрАТ «Дружківський завод металевих виробів».</w:t>
            </w:r>
          </w:p>
        </w:tc>
      </w:tr>
      <w:tr w:rsidR="00C85AAB" w:rsidRPr="00F93842" w14:paraId="129588C9" w14:textId="77777777" w:rsidTr="00647B10">
        <w:trPr>
          <w:trHeight w:val="3215"/>
        </w:trPr>
        <w:tc>
          <w:tcPr>
            <w:tcW w:w="7126" w:type="dxa"/>
            <w:tcBorders>
              <w:top w:val="nil"/>
              <w:left w:val="nil"/>
              <w:bottom w:val="nil"/>
              <w:right w:val="nil"/>
            </w:tcBorders>
          </w:tcPr>
          <w:p w14:paraId="52F1A23C" w14:textId="77777777" w:rsidR="009133D5" w:rsidRPr="00F93842" w:rsidRDefault="009133D5" w:rsidP="00BC75A4">
            <w:pPr>
              <w:ind w:hanging="70"/>
              <w:jc w:val="center"/>
              <w:rPr>
                <w:rFonts w:ascii="Times New Roman" w:hAnsi="Times New Roman"/>
                <w:b/>
                <w:color w:val="4F81BD" w:themeColor="accent1"/>
                <w:sz w:val="24"/>
                <w:szCs w:val="24"/>
              </w:rPr>
            </w:pPr>
            <w:r w:rsidRPr="00F93842">
              <w:rPr>
                <w:rFonts w:ascii="Times New Roman" w:hAnsi="Times New Roman"/>
                <w:b/>
                <w:noProof/>
                <w:color w:val="4F81BD" w:themeColor="accent1"/>
                <w:sz w:val="24"/>
                <w:szCs w:val="24"/>
                <w:lang w:eastAsia="ru-RU"/>
              </w:rPr>
              <w:lastRenderedPageBreak/>
              <w:drawing>
                <wp:inline distT="0" distB="0" distL="0" distR="0" wp14:anchorId="42FE9525" wp14:editId="53F7A7EE">
                  <wp:extent cx="3667125" cy="2276475"/>
                  <wp:effectExtent l="0" t="0" r="0" b="0"/>
                  <wp:docPr id="17"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2693" w:type="dxa"/>
            <w:vMerge/>
            <w:tcBorders>
              <w:top w:val="nil"/>
              <w:left w:val="nil"/>
              <w:bottom w:val="nil"/>
              <w:right w:val="nil"/>
            </w:tcBorders>
            <w:vAlign w:val="center"/>
          </w:tcPr>
          <w:p w14:paraId="1AE9B370" w14:textId="77777777" w:rsidR="009133D5" w:rsidRPr="00F93842" w:rsidRDefault="009133D5" w:rsidP="00BC75A4">
            <w:pPr>
              <w:rPr>
                <w:rFonts w:ascii="Times New Roman" w:hAnsi="Times New Roman"/>
                <w:color w:val="4F81BD" w:themeColor="accent1"/>
                <w:spacing w:val="-6"/>
                <w:sz w:val="24"/>
                <w:szCs w:val="24"/>
                <w:lang w:eastAsia="ar-SA"/>
              </w:rPr>
            </w:pPr>
          </w:p>
        </w:tc>
      </w:tr>
    </w:tbl>
    <w:p w14:paraId="7ABB53B8" w14:textId="165DA013" w:rsidR="00881783" w:rsidRPr="00F93842" w:rsidRDefault="00881783" w:rsidP="00881783">
      <w:pPr>
        <w:pStyle w:val="a6"/>
        <w:tabs>
          <w:tab w:val="left" w:pos="567"/>
        </w:tabs>
        <w:ind w:firstLine="709"/>
        <w:rPr>
          <w:i/>
          <w:iCs/>
          <w:sz w:val="22"/>
          <w:szCs w:val="18"/>
        </w:rPr>
      </w:pPr>
      <w:r w:rsidRPr="00F93842">
        <w:rPr>
          <w:i/>
          <w:iCs/>
          <w:sz w:val="22"/>
          <w:szCs w:val="18"/>
        </w:rPr>
        <w:t>Рис.8</w:t>
      </w:r>
    </w:p>
    <w:p w14:paraId="64EBF461" w14:textId="77777777" w:rsidR="00281958" w:rsidRPr="00F93842" w:rsidRDefault="00281958" w:rsidP="009133D5">
      <w:pPr>
        <w:shd w:val="clear" w:color="auto" w:fill="FFFFFF"/>
        <w:tabs>
          <w:tab w:val="left" w:pos="0"/>
        </w:tabs>
        <w:rPr>
          <w:rFonts w:ascii="Times New Roman" w:hAnsi="Times New Roman"/>
          <w:sz w:val="24"/>
          <w:szCs w:val="24"/>
        </w:rPr>
      </w:pPr>
      <w:r w:rsidRPr="00F93842">
        <w:rPr>
          <w:rFonts w:ascii="Times New Roman" w:hAnsi="Times New Roman"/>
          <w:sz w:val="24"/>
          <w:szCs w:val="24"/>
        </w:rPr>
        <w:t xml:space="preserve">Трансферти очікуються у сумі 125,6 </w:t>
      </w:r>
      <w:proofErr w:type="spellStart"/>
      <w:r w:rsidRPr="00F93842">
        <w:rPr>
          <w:rFonts w:ascii="Times New Roman" w:hAnsi="Times New Roman"/>
          <w:sz w:val="24"/>
          <w:szCs w:val="24"/>
        </w:rPr>
        <w:t>млн.грн</w:t>
      </w:r>
      <w:proofErr w:type="spellEnd"/>
      <w:r w:rsidRPr="00F93842">
        <w:rPr>
          <w:rFonts w:ascii="Times New Roman" w:hAnsi="Times New Roman"/>
          <w:sz w:val="24"/>
          <w:szCs w:val="24"/>
        </w:rPr>
        <w:t xml:space="preserve">., таким чином доходи місцевого бюджету складуть 358,5 </w:t>
      </w:r>
      <w:proofErr w:type="spellStart"/>
      <w:r w:rsidRPr="00F93842">
        <w:rPr>
          <w:rFonts w:ascii="Times New Roman" w:hAnsi="Times New Roman"/>
          <w:sz w:val="24"/>
          <w:szCs w:val="24"/>
        </w:rPr>
        <w:t>млн.грн</w:t>
      </w:r>
      <w:proofErr w:type="spellEnd"/>
      <w:r w:rsidRPr="00F93842">
        <w:rPr>
          <w:rFonts w:ascii="Times New Roman" w:hAnsi="Times New Roman"/>
          <w:sz w:val="24"/>
          <w:szCs w:val="24"/>
        </w:rPr>
        <w:t xml:space="preserve">. </w:t>
      </w:r>
    </w:p>
    <w:p w14:paraId="0DAD4A3C" w14:textId="11795488" w:rsidR="009133D5" w:rsidRPr="00F93842" w:rsidRDefault="00281958" w:rsidP="009133D5">
      <w:pPr>
        <w:shd w:val="clear" w:color="auto" w:fill="FFFFFF"/>
        <w:tabs>
          <w:tab w:val="left" w:pos="0"/>
        </w:tabs>
        <w:rPr>
          <w:rFonts w:ascii="Times New Roman" w:hAnsi="Times New Roman"/>
          <w:sz w:val="24"/>
          <w:szCs w:val="24"/>
        </w:rPr>
      </w:pPr>
      <w:r w:rsidRPr="00F93842">
        <w:rPr>
          <w:rFonts w:ascii="Times New Roman" w:hAnsi="Times New Roman"/>
          <w:sz w:val="24"/>
          <w:szCs w:val="24"/>
        </w:rPr>
        <w:t xml:space="preserve">Видаткова частина місцевого бюджету має скласти 375,4 </w:t>
      </w:r>
      <w:proofErr w:type="spellStart"/>
      <w:r w:rsidRPr="00F93842">
        <w:rPr>
          <w:rFonts w:ascii="Times New Roman" w:hAnsi="Times New Roman"/>
          <w:sz w:val="24"/>
          <w:szCs w:val="24"/>
        </w:rPr>
        <w:t>млн.грн</w:t>
      </w:r>
      <w:proofErr w:type="spellEnd"/>
      <w:r w:rsidRPr="00F93842">
        <w:rPr>
          <w:rFonts w:ascii="Times New Roman" w:hAnsi="Times New Roman"/>
          <w:sz w:val="24"/>
          <w:szCs w:val="24"/>
        </w:rPr>
        <w:t xml:space="preserve">., перевищує доходну на 16,9 млн. за рахунок залишку коштів станом на 01.01.2020.  </w:t>
      </w:r>
      <w:r w:rsidR="002A082B" w:rsidRPr="00F93842">
        <w:rPr>
          <w:rFonts w:ascii="Times New Roman" w:hAnsi="Times New Roman"/>
          <w:sz w:val="24"/>
          <w:szCs w:val="24"/>
        </w:rPr>
        <w:t>Майже половина (до 47%)   від загального фінансування місцевого бюджету спрямовується на галузь освіти, 18-20% -на охорону здоров’я, 7-10 % - на  житлово-комунальне господарство.</w:t>
      </w:r>
    </w:p>
    <w:p w14:paraId="2C22028D" w14:textId="77777777" w:rsidR="002A082B" w:rsidRPr="00F93842" w:rsidRDefault="002A082B" w:rsidP="009133D5">
      <w:pPr>
        <w:shd w:val="clear" w:color="auto" w:fill="FFFFFF"/>
        <w:tabs>
          <w:tab w:val="left" w:pos="0"/>
        </w:tabs>
        <w:rPr>
          <w:rFonts w:ascii="Times New Roman" w:hAnsi="Times New Roman"/>
          <w:sz w:val="24"/>
          <w:szCs w:val="24"/>
        </w:rPr>
      </w:pPr>
    </w:p>
    <w:p w14:paraId="0C8B1AA2" w14:textId="77777777" w:rsidR="00545F8D" w:rsidRPr="00F93842" w:rsidRDefault="00545F8D" w:rsidP="00545F8D">
      <w:pPr>
        <w:jc w:val="center"/>
        <w:rPr>
          <w:rFonts w:ascii="Times New Roman" w:hAnsi="Times New Roman"/>
          <w:b/>
          <w:sz w:val="24"/>
          <w:szCs w:val="24"/>
        </w:rPr>
      </w:pPr>
      <w:r w:rsidRPr="00F93842">
        <w:rPr>
          <w:rFonts w:ascii="Times New Roman" w:hAnsi="Times New Roman"/>
          <w:b/>
          <w:sz w:val="24"/>
          <w:szCs w:val="24"/>
        </w:rPr>
        <w:t>Доходи населення та заробітна плата</w:t>
      </w:r>
    </w:p>
    <w:p w14:paraId="4F8962A9" w14:textId="77777777" w:rsidR="00545F8D" w:rsidRPr="00F93842" w:rsidRDefault="00545F8D" w:rsidP="00545F8D">
      <w:pPr>
        <w:jc w:val="center"/>
        <w:rPr>
          <w:rFonts w:ascii="Times New Roman" w:hAnsi="Times New Roman"/>
          <w:b/>
          <w:color w:val="FF0000"/>
        </w:rPr>
      </w:pPr>
    </w:p>
    <w:p w14:paraId="649AD4DE" w14:textId="77777777" w:rsidR="0030128D" w:rsidRPr="00F93842" w:rsidRDefault="00545F8D" w:rsidP="00052E27">
      <w:pPr>
        <w:ind w:firstLine="567"/>
        <w:rPr>
          <w:rFonts w:ascii="Times New Roman" w:hAnsi="Times New Roman"/>
          <w:spacing w:val="-1"/>
          <w:sz w:val="24"/>
          <w:shd w:val="clear" w:color="auto" w:fill="FFFFFF"/>
        </w:rPr>
      </w:pPr>
      <w:r w:rsidRPr="00F93842">
        <w:rPr>
          <w:rFonts w:ascii="Times New Roman" w:hAnsi="Times New Roman"/>
          <w:sz w:val="24"/>
        </w:rPr>
        <w:t xml:space="preserve">Зростання доходів населення, своєчасна виплата заробітної плати є головним складовим добробуту населення, поліпшення умов життя та розвитку особистості. </w:t>
      </w:r>
      <w:r w:rsidRPr="00F93842">
        <w:rPr>
          <w:rFonts w:ascii="Times New Roman" w:hAnsi="Times New Roman"/>
          <w:sz w:val="24"/>
          <w:shd w:val="clear" w:color="auto" w:fill="FFFFFF"/>
        </w:rPr>
        <w:t xml:space="preserve">Забезпечення достатнього життєвого рівня, причому запровадження й підвищення рівня мінімальної заробітної плати, </w:t>
      </w:r>
      <w:r w:rsidRPr="00F93842">
        <w:rPr>
          <w:rFonts w:ascii="Times New Roman" w:hAnsi="Times New Roman"/>
          <w:sz w:val="24"/>
        </w:rPr>
        <w:t>легалізації заробітної плати та належного оформлення трудових відносин найманої робочої сили</w:t>
      </w:r>
      <w:r w:rsidRPr="00F93842">
        <w:rPr>
          <w:rFonts w:ascii="Times New Roman" w:hAnsi="Times New Roman"/>
          <w:sz w:val="24"/>
          <w:shd w:val="clear" w:color="auto" w:fill="FFFFFF"/>
        </w:rPr>
        <w:t xml:space="preserve"> є продуктивним методом боротьби з</w:t>
      </w:r>
      <w:r w:rsidRPr="00F93842">
        <w:rPr>
          <w:rStyle w:val="apple-converted-space"/>
          <w:rFonts w:ascii="Times New Roman" w:hAnsi="Times New Roman"/>
          <w:sz w:val="24"/>
          <w:shd w:val="clear" w:color="auto" w:fill="FFFFFF"/>
        </w:rPr>
        <w:t> </w:t>
      </w:r>
      <w:r w:rsidRPr="00F93842">
        <w:rPr>
          <w:rFonts w:ascii="Times New Roman" w:hAnsi="Times New Roman"/>
          <w:spacing w:val="-1"/>
          <w:sz w:val="24"/>
          <w:shd w:val="clear" w:color="auto" w:fill="FFFFFF"/>
        </w:rPr>
        <w:t>бідністю.</w:t>
      </w:r>
    </w:p>
    <w:p w14:paraId="22E542EF" w14:textId="77777777" w:rsidR="0030128D" w:rsidRPr="00F93842" w:rsidRDefault="0030128D" w:rsidP="0030128D">
      <w:pPr>
        <w:ind w:firstLine="567"/>
        <w:rPr>
          <w:rFonts w:ascii="Times New Roman" w:hAnsi="Times New Roman"/>
          <w:color w:val="FF0000"/>
          <w:sz w:val="24"/>
          <w:szCs w:val="24"/>
        </w:rPr>
      </w:pPr>
      <w:r w:rsidRPr="00F93842">
        <w:rPr>
          <w:rFonts w:ascii="Times New Roman" w:hAnsi="Times New Roman"/>
          <w:sz w:val="24"/>
          <w:szCs w:val="24"/>
        </w:rPr>
        <w:t>Очікується що на кінець 20</w:t>
      </w:r>
      <w:r w:rsidR="00032E4B" w:rsidRPr="00F93842">
        <w:rPr>
          <w:rFonts w:ascii="Times New Roman" w:hAnsi="Times New Roman"/>
          <w:sz w:val="24"/>
          <w:szCs w:val="24"/>
        </w:rPr>
        <w:t>20</w:t>
      </w:r>
      <w:r w:rsidRPr="00F93842">
        <w:rPr>
          <w:rFonts w:ascii="Times New Roman" w:hAnsi="Times New Roman"/>
          <w:sz w:val="24"/>
          <w:szCs w:val="24"/>
        </w:rPr>
        <w:t xml:space="preserve"> року середньомісячна заробітна плата 1 штатного працівника (за даними 4 кварталу)</w:t>
      </w:r>
      <w:r w:rsidRPr="00F93842">
        <w:rPr>
          <w:rFonts w:ascii="Times New Roman" w:hAnsi="Times New Roman"/>
          <w:color w:val="FF0000"/>
          <w:sz w:val="24"/>
          <w:szCs w:val="24"/>
        </w:rPr>
        <w:t xml:space="preserve"> </w:t>
      </w:r>
      <w:r w:rsidRPr="00F93842">
        <w:rPr>
          <w:rFonts w:ascii="Times New Roman" w:hAnsi="Times New Roman"/>
          <w:sz w:val="24"/>
          <w:szCs w:val="24"/>
        </w:rPr>
        <w:t xml:space="preserve">становитиме </w:t>
      </w:r>
      <w:r w:rsidR="00A31EDF" w:rsidRPr="00F93842">
        <w:rPr>
          <w:rFonts w:ascii="Times New Roman" w:hAnsi="Times New Roman"/>
          <w:sz w:val="24"/>
          <w:szCs w:val="24"/>
        </w:rPr>
        <w:t>9702</w:t>
      </w:r>
      <w:r w:rsidRPr="00F93842">
        <w:rPr>
          <w:rFonts w:ascii="Times New Roman" w:hAnsi="Times New Roman"/>
          <w:sz w:val="24"/>
          <w:szCs w:val="24"/>
        </w:rPr>
        <w:t xml:space="preserve"> грн.</w:t>
      </w:r>
    </w:p>
    <w:p w14:paraId="50458F15" w14:textId="77777777" w:rsidR="007C3F9D" w:rsidRPr="00F93842" w:rsidRDefault="007C3F9D" w:rsidP="0030128D">
      <w:pPr>
        <w:ind w:firstLine="0"/>
        <w:rPr>
          <w:rFonts w:ascii="Times New Roman" w:hAnsi="Times New Roman"/>
          <w:color w:val="FF0000"/>
          <w:sz w:val="24"/>
          <w:szCs w:val="24"/>
        </w:rPr>
      </w:pPr>
    </w:p>
    <w:p w14:paraId="178F04AE" w14:textId="77777777" w:rsidR="007C3F9D" w:rsidRPr="00F93842" w:rsidRDefault="007C3F9D" w:rsidP="007C3F9D">
      <w:pPr>
        <w:ind w:firstLine="0"/>
        <w:rPr>
          <w:rFonts w:ascii="Times New Roman" w:hAnsi="Times New Roman"/>
          <w:color w:val="FF0000"/>
          <w:sz w:val="24"/>
          <w:szCs w:val="24"/>
        </w:rPr>
      </w:pPr>
      <w:r w:rsidRPr="00F93842">
        <w:rPr>
          <w:noProof/>
          <w:color w:val="FF0000"/>
          <w:lang w:eastAsia="ru-RU"/>
        </w:rPr>
        <w:lastRenderedPageBreak/>
        <w:drawing>
          <wp:inline distT="0" distB="0" distL="0" distR="0" wp14:anchorId="626F236F" wp14:editId="26E2C635">
            <wp:extent cx="6324600" cy="4346575"/>
            <wp:effectExtent l="0" t="0" r="0" b="0"/>
            <wp:docPr id="26"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0D2A6B0" w14:textId="68F91257" w:rsidR="00881783" w:rsidRPr="00F93842" w:rsidRDefault="00881783" w:rsidP="00881783">
      <w:pPr>
        <w:pStyle w:val="a6"/>
        <w:tabs>
          <w:tab w:val="left" w:pos="567"/>
        </w:tabs>
        <w:ind w:firstLine="709"/>
        <w:rPr>
          <w:i/>
          <w:iCs/>
          <w:sz w:val="22"/>
          <w:szCs w:val="18"/>
        </w:rPr>
      </w:pPr>
      <w:r w:rsidRPr="00F93842">
        <w:rPr>
          <w:i/>
          <w:iCs/>
          <w:sz w:val="22"/>
          <w:szCs w:val="18"/>
        </w:rPr>
        <w:t>Рис.9</w:t>
      </w:r>
    </w:p>
    <w:p w14:paraId="64B337D6" w14:textId="77777777" w:rsidR="00052E27" w:rsidRPr="00F93842" w:rsidRDefault="00052E27" w:rsidP="00052E27">
      <w:pPr>
        <w:tabs>
          <w:tab w:val="left" w:pos="993"/>
        </w:tabs>
        <w:ind w:firstLine="567"/>
        <w:rPr>
          <w:rFonts w:ascii="Times New Roman" w:hAnsi="Times New Roman"/>
          <w:sz w:val="24"/>
          <w:szCs w:val="24"/>
        </w:rPr>
      </w:pPr>
      <w:r w:rsidRPr="00F93842">
        <w:rPr>
          <w:rFonts w:ascii="Times New Roman" w:hAnsi="Times New Roman"/>
          <w:sz w:val="24"/>
          <w:szCs w:val="24"/>
        </w:rPr>
        <w:t>Середній розмір заробітної плати штатних працівників підприємств на кінець року має перевищити розміри соціальних гарантій, а саме: розмір мінімальної заробітної плати</w:t>
      </w:r>
      <w:r w:rsidRPr="00F93842">
        <w:rPr>
          <w:rFonts w:ascii="Times New Roman" w:hAnsi="Times New Roman"/>
          <w:color w:val="FF0000"/>
          <w:sz w:val="24"/>
          <w:szCs w:val="24"/>
        </w:rPr>
        <w:t xml:space="preserve"> </w:t>
      </w:r>
      <w:r w:rsidRPr="00F93842">
        <w:rPr>
          <w:rFonts w:ascii="Times New Roman" w:hAnsi="Times New Roman"/>
          <w:sz w:val="24"/>
          <w:szCs w:val="24"/>
        </w:rPr>
        <w:t>в 1,9 разів на одну особу (з 01.09.2020 – 5000 грн.); прожитковий мінімум в 4,6 разів (</w:t>
      </w:r>
      <w:r w:rsidRPr="00F93842">
        <w:rPr>
          <w:rFonts w:ascii="Times New Roman" w:hAnsi="Times New Roman"/>
          <w:sz w:val="24"/>
          <w:szCs w:val="24"/>
          <w:shd w:val="clear" w:color="auto" w:fill="FFFFFF"/>
        </w:rPr>
        <w:t>загальний показник на одну особу в розрахунку на місяць з</w:t>
      </w:r>
      <w:r w:rsidRPr="00F93842">
        <w:rPr>
          <w:rFonts w:ascii="Arial" w:hAnsi="Arial" w:cs="Arial"/>
          <w:sz w:val="27"/>
          <w:szCs w:val="27"/>
          <w:shd w:val="clear" w:color="auto" w:fill="FFFFFF"/>
        </w:rPr>
        <w:t xml:space="preserve"> </w:t>
      </w:r>
      <w:r w:rsidRPr="00F93842">
        <w:rPr>
          <w:rFonts w:ascii="Times New Roman" w:hAnsi="Times New Roman"/>
          <w:sz w:val="24"/>
          <w:szCs w:val="24"/>
        </w:rPr>
        <w:t>01.07.2020 -  2118 грн.). Порівняно із середньомісячною заробітною платою по регіону (Донецька область зокрема), середньомісячна заробітна плата у м. Дружківка становить 75,6%.</w:t>
      </w:r>
    </w:p>
    <w:p w14:paraId="4A720886" w14:textId="77777777" w:rsidR="00C636E6" w:rsidRPr="00F93842" w:rsidRDefault="00C636E6" w:rsidP="00C636E6">
      <w:pPr>
        <w:tabs>
          <w:tab w:val="left" w:pos="993"/>
        </w:tabs>
        <w:ind w:firstLine="0"/>
        <w:rPr>
          <w:rFonts w:ascii="Times New Roman" w:hAnsi="Times New Roman"/>
          <w:sz w:val="24"/>
          <w:szCs w:val="24"/>
        </w:rPr>
      </w:pPr>
    </w:p>
    <w:p w14:paraId="13BDD938" w14:textId="77777777" w:rsidR="00C636E6" w:rsidRPr="00F93842" w:rsidRDefault="00C636E6" w:rsidP="00052E27">
      <w:pPr>
        <w:tabs>
          <w:tab w:val="left" w:pos="993"/>
        </w:tabs>
        <w:ind w:firstLine="567"/>
        <w:rPr>
          <w:rFonts w:ascii="Times New Roman" w:hAnsi="Times New Roman"/>
          <w:sz w:val="24"/>
          <w:szCs w:val="24"/>
        </w:rPr>
      </w:pPr>
      <w:r w:rsidRPr="00F93842">
        <w:rPr>
          <w:rFonts w:ascii="Times New Roman" w:hAnsi="Times New Roman"/>
          <w:sz w:val="24"/>
          <w:szCs w:val="24"/>
        </w:rPr>
        <w:t>Управлінням соціального захисту населення Дружківської міської ради постійно здійснюється щомісячний моніторинг стану погашення заборгованості із заробітної плати працівникам підприємств міста, а оперативні дані з цього направлення аналізуються щотижнево. Результати аналізу свідчать, що заборгованість із заробітної плати ще залишається невирішеною проблемою для деяких підприємств міста.</w:t>
      </w:r>
    </w:p>
    <w:p w14:paraId="7542F954" w14:textId="77777777" w:rsidR="00C636E6" w:rsidRPr="00F93842" w:rsidRDefault="00C636E6" w:rsidP="00C636E6">
      <w:pPr>
        <w:ind w:firstLine="0"/>
        <w:rPr>
          <w:rFonts w:ascii="Times New Roman" w:hAnsi="Times New Roman"/>
          <w:sz w:val="24"/>
          <w:szCs w:val="24"/>
        </w:rPr>
      </w:pPr>
    </w:p>
    <w:p w14:paraId="2564105E" w14:textId="60AB00FF" w:rsidR="00052E27" w:rsidRPr="00F93842" w:rsidRDefault="00C636E6" w:rsidP="00C636E6">
      <w:pPr>
        <w:ind w:firstLine="0"/>
        <w:rPr>
          <w:rFonts w:ascii="Times New Roman" w:hAnsi="Times New Roman"/>
          <w:color w:val="000000"/>
          <w:sz w:val="24"/>
          <w:szCs w:val="24"/>
        </w:rPr>
      </w:pPr>
      <w:r w:rsidRPr="00F93842">
        <w:rPr>
          <w:rFonts w:ascii="Times New Roman" w:hAnsi="Times New Roman"/>
          <w:noProof/>
          <w:sz w:val="24"/>
          <w:szCs w:val="24"/>
          <w:lang w:eastAsia="ru-RU"/>
        </w:rPr>
        <w:drawing>
          <wp:anchor distT="0" distB="15582" distL="124313" distR="134326" simplePos="0" relativeHeight="251655168" behindDoc="0" locked="0" layoutInCell="1" allowOverlap="1" wp14:anchorId="49C612DC" wp14:editId="05E24C09">
            <wp:simplePos x="0" y="0"/>
            <wp:positionH relativeFrom="column">
              <wp:posOffset>-3810</wp:posOffset>
            </wp:positionH>
            <wp:positionV relativeFrom="paragraph">
              <wp:posOffset>62865</wp:posOffset>
            </wp:positionV>
            <wp:extent cx="3533775" cy="2466975"/>
            <wp:effectExtent l="0" t="0" r="0" b="0"/>
            <wp:wrapSquare wrapText="bothSides"/>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Pr="00F93842">
        <w:rPr>
          <w:rFonts w:ascii="Times New Roman" w:hAnsi="Times New Roman"/>
          <w:color w:val="FF0000"/>
          <w:sz w:val="24"/>
          <w:szCs w:val="24"/>
        </w:rPr>
        <w:t xml:space="preserve">       </w:t>
      </w:r>
      <w:r w:rsidR="00052E27" w:rsidRPr="00F93842">
        <w:rPr>
          <w:rFonts w:ascii="Times New Roman" w:hAnsi="Times New Roman"/>
          <w:color w:val="000000"/>
          <w:sz w:val="24"/>
          <w:szCs w:val="24"/>
        </w:rPr>
        <w:t>За даними Головного управління статистики в Донецькій області станом на 01.08.2020 заборгованість</w:t>
      </w:r>
      <w:r w:rsidR="00052E27" w:rsidRPr="00F93842">
        <w:rPr>
          <w:rFonts w:ascii="Times New Roman" w:hAnsi="Times New Roman"/>
          <w:sz w:val="24"/>
          <w:szCs w:val="24"/>
        </w:rPr>
        <w:t xml:space="preserve"> із заробітної плати </w:t>
      </w:r>
      <w:r w:rsidR="00052E27" w:rsidRPr="00F93842">
        <w:rPr>
          <w:rFonts w:ascii="Times New Roman" w:hAnsi="Times New Roman"/>
          <w:color w:val="000000"/>
          <w:sz w:val="24"/>
          <w:szCs w:val="24"/>
        </w:rPr>
        <w:t>(без урахування малих підприємств) в сумі 2523,7 тис. грн. існує на</w:t>
      </w:r>
      <w:r w:rsidR="00881783" w:rsidRPr="00F93842">
        <w:rPr>
          <w:rFonts w:ascii="Times New Roman" w:hAnsi="Times New Roman"/>
          <w:color w:val="000000"/>
          <w:sz w:val="24"/>
          <w:szCs w:val="24"/>
        </w:rPr>
        <w:t xml:space="preserve"> 3</w:t>
      </w:r>
      <w:r w:rsidR="00052E27" w:rsidRPr="00F93842">
        <w:rPr>
          <w:rFonts w:ascii="Times New Roman" w:hAnsi="Times New Roman"/>
          <w:color w:val="000000"/>
          <w:sz w:val="24"/>
          <w:szCs w:val="24"/>
        </w:rPr>
        <w:t xml:space="preserve"> підприємствах міста</w:t>
      </w:r>
      <w:r w:rsidR="00881783" w:rsidRPr="00F93842">
        <w:rPr>
          <w:rFonts w:ascii="Times New Roman" w:hAnsi="Times New Roman"/>
          <w:color w:val="000000"/>
          <w:sz w:val="24"/>
          <w:szCs w:val="24"/>
        </w:rPr>
        <w:t>.</w:t>
      </w:r>
    </w:p>
    <w:p w14:paraId="18F96100" w14:textId="1D569544" w:rsidR="001C5498" w:rsidRPr="00F93842" w:rsidRDefault="001C5498" w:rsidP="00A25F9D">
      <w:pPr>
        <w:ind w:right="192" w:firstLine="567"/>
        <w:rPr>
          <w:rFonts w:ascii="Times New Roman" w:hAnsi="Times New Roman"/>
          <w:sz w:val="24"/>
          <w:szCs w:val="24"/>
        </w:rPr>
      </w:pPr>
      <w:r w:rsidRPr="00F93842">
        <w:rPr>
          <w:rFonts w:ascii="Times New Roman" w:hAnsi="Times New Roman"/>
          <w:sz w:val="24"/>
          <w:szCs w:val="24"/>
        </w:rPr>
        <w:t xml:space="preserve">Очікується що на кінець 2020 року заборгованість із заробітної плати </w:t>
      </w:r>
      <w:r w:rsidRPr="00F93842">
        <w:rPr>
          <w:rFonts w:ascii="Times New Roman" w:hAnsi="Times New Roman"/>
          <w:color w:val="000000"/>
          <w:sz w:val="24"/>
          <w:szCs w:val="24"/>
          <w:shd w:val="clear" w:color="auto" w:fill="FFFFFF"/>
        </w:rPr>
        <w:t>складе 1148,7 тис. грн.</w:t>
      </w:r>
      <w:r w:rsidR="00A25F9D" w:rsidRPr="00F93842">
        <w:rPr>
          <w:rFonts w:ascii="Times New Roman" w:hAnsi="Times New Roman"/>
          <w:color w:val="000000"/>
          <w:sz w:val="24"/>
          <w:szCs w:val="24"/>
          <w:shd w:val="clear" w:color="auto" w:fill="FFFFFF"/>
        </w:rPr>
        <w:t xml:space="preserve"> </w:t>
      </w:r>
    </w:p>
    <w:p w14:paraId="320AF9EB" w14:textId="77777777" w:rsidR="00052E27" w:rsidRPr="00F93842" w:rsidRDefault="00C636E6" w:rsidP="00052E27">
      <w:pPr>
        <w:suppressAutoHyphens/>
        <w:spacing w:line="22" w:lineRule="atLeast"/>
        <w:ind w:rightChars="80" w:right="176" w:firstLineChars="266" w:firstLine="638"/>
        <w:rPr>
          <w:rFonts w:ascii="Times New Roman" w:hAnsi="Times New Roman"/>
          <w:sz w:val="24"/>
          <w:szCs w:val="24"/>
        </w:rPr>
      </w:pPr>
      <w:r w:rsidRPr="00F93842">
        <w:rPr>
          <w:rFonts w:ascii="Times New Roman" w:hAnsi="Times New Roman"/>
          <w:sz w:val="24"/>
          <w:szCs w:val="24"/>
        </w:rPr>
        <w:t>З</w:t>
      </w:r>
      <w:r w:rsidR="00052E27" w:rsidRPr="00F93842">
        <w:rPr>
          <w:rFonts w:ascii="Times New Roman" w:hAnsi="Times New Roman"/>
          <w:sz w:val="24"/>
          <w:szCs w:val="24"/>
        </w:rPr>
        <w:t>аборгованість із заробітної плати в установах та організаціях, що фінансуються за рахунок місцевого та державного бюджету</w:t>
      </w:r>
      <w:r w:rsidRPr="00F93842">
        <w:rPr>
          <w:rFonts w:ascii="Times New Roman" w:hAnsi="Times New Roman"/>
          <w:sz w:val="24"/>
          <w:szCs w:val="24"/>
        </w:rPr>
        <w:t>, в місті відсутня.</w:t>
      </w:r>
      <w:r w:rsidR="00052E27" w:rsidRPr="00F93842">
        <w:rPr>
          <w:rFonts w:ascii="Times New Roman" w:hAnsi="Times New Roman"/>
          <w:sz w:val="24"/>
          <w:szCs w:val="24"/>
        </w:rPr>
        <w:t xml:space="preserve"> </w:t>
      </w:r>
    </w:p>
    <w:p w14:paraId="6A2279B2" w14:textId="77777777" w:rsidR="00A12D15" w:rsidRPr="00F93842" w:rsidRDefault="00A12D15" w:rsidP="00052E27">
      <w:pPr>
        <w:suppressAutoHyphens/>
        <w:spacing w:line="22" w:lineRule="atLeast"/>
        <w:ind w:rightChars="80" w:right="176" w:firstLineChars="266" w:firstLine="638"/>
        <w:rPr>
          <w:rFonts w:ascii="Times New Roman" w:hAnsi="Times New Roman"/>
          <w:sz w:val="24"/>
          <w:szCs w:val="24"/>
        </w:rPr>
      </w:pPr>
    </w:p>
    <w:p w14:paraId="067E63B2" w14:textId="77777777" w:rsidR="00F93842" w:rsidRPr="00F93842" w:rsidRDefault="00F93842" w:rsidP="00F93842">
      <w:pPr>
        <w:pStyle w:val="a6"/>
        <w:tabs>
          <w:tab w:val="left" w:pos="567"/>
        </w:tabs>
        <w:ind w:firstLine="709"/>
        <w:rPr>
          <w:i/>
          <w:iCs/>
          <w:sz w:val="22"/>
          <w:szCs w:val="18"/>
        </w:rPr>
      </w:pPr>
      <w:r w:rsidRPr="00F93842">
        <w:rPr>
          <w:i/>
          <w:iCs/>
          <w:sz w:val="22"/>
          <w:szCs w:val="18"/>
        </w:rPr>
        <w:lastRenderedPageBreak/>
        <w:t>Рис.10</w:t>
      </w:r>
    </w:p>
    <w:p w14:paraId="47A38CE3" w14:textId="77777777" w:rsidR="00052E27" w:rsidRPr="00F93842" w:rsidRDefault="00052E27" w:rsidP="00A12D15">
      <w:pPr>
        <w:spacing w:line="22" w:lineRule="atLeast"/>
        <w:ind w:rightChars="80" w:right="176" w:firstLine="567"/>
        <w:rPr>
          <w:rFonts w:ascii="Times New Roman" w:hAnsi="Times New Roman"/>
          <w:sz w:val="24"/>
          <w:szCs w:val="24"/>
        </w:rPr>
      </w:pPr>
      <w:r w:rsidRPr="00F93842">
        <w:rPr>
          <w:rFonts w:ascii="Times New Roman" w:hAnsi="Times New Roman"/>
          <w:sz w:val="24"/>
          <w:szCs w:val="24"/>
        </w:rPr>
        <w:t xml:space="preserve">В м. Дружківка працює міська тимчасова комісія з питань погашення заборгованості із заробітної плати (грошового забезпечення), пенсій, стипендій та інших соціальних виплат </w:t>
      </w:r>
      <w:r w:rsidRPr="00F93842">
        <w:rPr>
          <w:rFonts w:ascii="Times New Roman" w:eastAsia="Malgun Gothic Semilight" w:hAnsi="Times New Roman"/>
          <w:sz w:val="24"/>
          <w:szCs w:val="24"/>
        </w:rPr>
        <w:t>(далі - міська тимчасова комісія)</w:t>
      </w:r>
      <w:r w:rsidRPr="00F93842">
        <w:rPr>
          <w:rFonts w:ascii="Times New Roman" w:hAnsi="Times New Roman"/>
          <w:sz w:val="24"/>
          <w:szCs w:val="24"/>
        </w:rPr>
        <w:t xml:space="preserve">, головою якої є заступник міського голови з питань діяльності виконавчих органів ради. </w:t>
      </w:r>
      <w:r w:rsidR="00A12D15" w:rsidRPr="00F93842">
        <w:rPr>
          <w:rFonts w:ascii="Times New Roman" w:hAnsi="Times New Roman"/>
          <w:sz w:val="24"/>
          <w:szCs w:val="24"/>
        </w:rPr>
        <w:t>На засіданнях</w:t>
      </w:r>
      <w:r w:rsidRPr="00F93842">
        <w:rPr>
          <w:rFonts w:ascii="Times New Roman" w:hAnsi="Times New Roman"/>
          <w:sz w:val="24"/>
          <w:szCs w:val="24"/>
        </w:rPr>
        <w:t xml:space="preserve"> </w:t>
      </w:r>
      <w:r w:rsidRPr="00F93842">
        <w:rPr>
          <w:rFonts w:ascii="Times New Roman" w:eastAsia="Malgun Gothic Semilight" w:hAnsi="Times New Roman"/>
          <w:sz w:val="24"/>
          <w:szCs w:val="24"/>
        </w:rPr>
        <w:t>міської тимчасової комісії</w:t>
      </w:r>
      <w:r w:rsidRPr="00F93842">
        <w:rPr>
          <w:rFonts w:ascii="Times New Roman" w:hAnsi="Times New Roman"/>
          <w:sz w:val="24"/>
          <w:szCs w:val="24"/>
        </w:rPr>
        <w:t xml:space="preserve"> заслух</w:t>
      </w:r>
      <w:r w:rsidR="00A12D15" w:rsidRPr="00F93842">
        <w:rPr>
          <w:rFonts w:ascii="Times New Roman" w:hAnsi="Times New Roman"/>
          <w:sz w:val="24"/>
          <w:szCs w:val="24"/>
        </w:rPr>
        <w:t>овуються</w:t>
      </w:r>
      <w:r w:rsidRPr="00F93842">
        <w:rPr>
          <w:rFonts w:ascii="Times New Roman" w:hAnsi="Times New Roman"/>
          <w:sz w:val="24"/>
          <w:szCs w:val="24"/>
        </w:rPr>
        <w:t xml:space="preserve"> звіти керівників підприємства-боржника щодо перспектив погашення існуючої заборгованості до бюджету Пенсійного фонду України та підвищення рівня заробітної плати працівникам згідно чинного законодавства з урахуванням норм і положень Генеральної і Регіональної угоди, прийняті відповідні протокольні рішення. </w:t>
      </w:r>
    </w:p>
    <w:p w14:paraId="6860B788" w14:textId="1C373E1C" w:rsidR="00052E27" w:rsidRPr="00F93842" w:rsidRDefault="00052E27" w:rsidP="00052E27">
      <w:pPr>
        <w:ind w:rightChars="80" w:right="176" w:firstLine="567"/>
        <w:rPr>
          <w:rFonts w:ascii="Times New Roman" w:hAnsi="Times New Roman"/>
          <w:sz w:val="24"/>
          <w:szCs w:val="24"/>
        </w:rPr>
      </w:pPr>
      <w:r w:rsidRPr="00F93842">
        <w:rPr>
          <w:rFonts w:ascii="Times New Roman" w:hAnsi="Times New Roman"/>
          <w:noProof/>
          <w:sz w:val="24"/>
          <w:szCs w:val="24"/>
          <w:lang w:eastAsia="ru-RU"/>
        </w:rPr>
        <w:drawing>
          <wp:anchor distT="0" distB="0" distL="114300" distR="114300" simplePos="0" relativeHeight="251659264" behindDoc="0" locked="0" layoutInCell="1" allowOverlap="1" wp14:anchorId="5C89662F" wp14:editId="558BA094">
            <wp:simplePos x="0" y="0"/>
            <wp:positionH relativeFrom="column">
              <wp:posOffset>0</wp:posOffset>
            </wp:positionH>
            <wp:positionV relativeFrom="paragraph">
              <wp:posOffset>-7620</wp:posOffset>
            </wp:positionV>
            <wp:extent cx="3222625" cy="2418715"/>
            <wp:effectExtent l="0" t="0" r="0" b="0"/>
            <wp:wrapSquare wrapText="bothSides"/>
            <wp:docPr id="29" name="Рисунок 29" descr="DSCN9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209" descr="DSCN915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22625" cy="241871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F93842">
        <w:rPr>
          <w:rFonts w:ascii="Times New Roman" w:hAnsi="Times New Roman"/>
          <w:sz w:val="24"/>
          <w:szCs w:val="24"/>
        </w:rPr>
        <w:t>З метою виявлення прихованих трудових відносин та тіньових доходів спеціалістами управління соціального захисту населення Дружківської міської ради активізована робота міської робочої групи з питань легалізації виплати заробітної плати та зайнятості населення.</w:t>
      </w:r>
    </w:p>
    <w:p w14:paraId="616DB8CB" w14:textId="0E5671CC" w:rsidR="00052E27" w:rsidRPr="00F93842" w:rsidRDefault="0043050D" w:rsidP="00052E27">
      <w:pPr>
        <w:ind w:rightChars="80" w:right="176" w:firstLine="567"/>
        <w:rPr>
          <w:rFonts w:ascii="Times New Roman" w:hAnsi="Times New Roman"/>
          <w:sz w:val="24"/>
          <w:szCs w:val="24"/>
        </w:rPr>
      </w:pPr>
      <w:r>
        <w:pict w14:anchorId="54A5DC45">
          <v:shapetype id="_x0000_t202" coordsize="21600,21600" o:spt="202" path="m,l,21600r21600,l21600,xe">
            <v:stroke joinstyle="miter"/>
            <v:path gradientshapeok="t" o:connecttype="rect"/>
          </v:shapetype>
          <v:shape id="_x0000_s1027" type="#_x0000_t202" style="position:absolute;left:0;text-align:left;margin-left:-262.75pt;margin-top:83.95pt;width:253.75pt;height:23.85pt;z-index:251660288;mso-position-horizontal-relative:text;mso-position-vertical-relative:text" stroked="f">
            <v:textbox inset="0,0,0,0">
              <w:txbxContent>
                <w:p w14:paraId="7A0013C3" w14:textId="6C928DC1" w:rsidR="00660306" w:rsidRPr="00660306" w:rsidRDefault="00660306" w:rsidP="00660306">
                  <w:pPr>
                    <w:pStyle w:val="a3"/>
                    <w:rPr>
                      <w:rFonts w:ascii="Times New Roman" w:hAnsi="Times New Roman" w:cs="Times New Roman"/>
                      <w:noProof/>
                      <w:sz w:val="22"/>
                      <w:szCs w:val="22"/>
                    </w:rPr>
                  </w:pPr>
                  <w:r w:rsidRPr="00660306">
                    <w:rPr>
                      <w:sz w:val="22"/>
                      <w:szCs w:val="22"/>
                    </w:rPr>
                    <w:t xml:space="preserve">Рис. </w:t>
                  </w:r>
                  <w:r w:rsidRPr="00660306">
                    <w:rPr>
                      <w:sz w:val="22"/>
                      <w:szCs w:val="22"/>
                    </w:rPr>
                    <w:fldChar w:fldCharType="begin"/>
                  </w:r>
                  <w:r w:rsidRPr="00660306">
                    <w:rPr>
                      <w:sz w:val="22"/>
                      <w:szCs w:val="22"/>
                    </w:rPr>
                    <w:instrText xml:space="preserve"> SEQ Рисунок \* ARABIC </w:instrText>
                  </w:r>
                  <w:r w:rsidRPr="00660306">
                    <w:rPr>
                      <w:sz w:val="22"/>
                      <w:szCs w:val="22"/>
                    </w:rPr>
                    <w:fldChar w:fldCharType="separate"/>
                  </w:r>
                  <w:r w:rsidRPr="00660306">
                    <w:rPr>
                      <w:noProof/>
                      <w:sz w:val="22"/>
                      <w:szCs w:val="22"/>
                    </w:rPr>
                    <w:t>1</w:t>
                  </w:r>
                  <w:r w:rsidRPr="00660306">
                    <w:rPr>
                      <w:sz w:val="22"/>
                      <w:szCs w:val="22"/>
                    </w:rPr>
                    <w:fldChar w:fldCharType="end"/>
                  </w:r>
                  <w:r w:rsidRPr="00660306">
                    <w:rPr>
                      <w:sz w:val="22"/>
                      <w:szCs w:val="22"/>
                    </w:rPr>
                    <w:t>1</w:t>
                  </w:r>
                </w:p>
              </w:txbxContent>
            </v:textbox>
            <w10:wrap type="square"/>
          </v:shape>
        </w:pict>
      </w:r>
      <w:r w:rsidR="00052E27" w:rsidRPr="00F93842">
        <w:rPr>
          <w:rFonts w:ascii="Times New Roman" w:hAnsi="Times New Roman"/>
          <w:sz w:val="24"/>
          <w:szCs w:val="24"/>
        </w:rPr>
        <w:t xml:space="preserve">Розпорядженням міського голови від </w:t>
      </w:r>
      <w:r w:rsidR="00052E27" w:rsidRPr="00F93842">
        <w:rPr>
          <w:rFonts w:ascii="Times New Roman" w:hAnsi="Times New Roman"/>
          <w:color w:val="000000"/>
          <w:sz w:val="24"/>
          <w:szCs w:val="24"/>
        </w:rPr>
        <w:t xml:space="preserve">27.09.2012 року № 189 </w:t>
      </w:r>
      <w:r w:rsidR="00052E27" w:rsidRPr="00F93842">
        <w:rPr>
          <w:rFonts w:ascii="Times New Roman" w:hAnsi="Times New Roman"/>
          <w:sz w:val="24"/>
          <w:szCs w:val="24"/>
        </w:rPr>
        <w:t xml:space="preserve">затверджено положення про міську робочу групу з питань легалізації виплати заробітної плати та зайнятості населення, а розпорядженням міського голови від 11.02.2019 № 44 затверджено склад міської робочої групи. До її складу увійшли представники всіх органів влади, які в межах своїх повноважень ведуть боротьбу з порушенням законодавства в частині легальної оплати праці та зайнятості населення, а саме: </w:t>
      </w:r>
      <w:proofErr w:type="spellStart"/>
      <w:r w:rsidR="00052E27" w:rsidRPr="00F93842">
        <w:rPr>
          <w:rFonts w:ascii="Times New Roman" w:hAnsi="Times New Roman"/>
          <w:sz w:val="24"/>
          <w:szCs w:val="24"/>
        </w:rPr>
        <w:t>Костянтинівсько</w:t>
      </w:r>
      <w:proofErr w:type="spellEnd"/>
      <w:r w:rsidR="00052E27" w:rsidRPr="00F93842">
        <w:rPr>
          <w:rFonts w:ascii="Times New Roman" w:hAnsi="Times New Roman"/>
          <w:sz w:val="24"/>
          <w:szCs w:val="24"/>
        </w:rPr>
        <w:t xml:space="preserve">-Дружківське управління ГУ ДПС у Донецькій області; Дружківське відділення поліції Краматорського відділу ГУНП в Донецькій області, </w:t>
      </w:r>
      <w:proofErr w:type="spellStart"/>
      <w:r w:rsidR="00052E27" w:rsidRPr="00F93842">
        <w:rPr>
          <w:rFonts w:ascii="Times New Roman" w:hAnsi="Times New Roman"/>
          <w:sz w:val="24"/>
          <w:szCs w:val="24"/>
        </w:rPr>
        <w:t>Костянтинівсько</w:t>
      </w:r>
      <w:proofErr w:type="spellEnd"/>
      <w:r w:rsidR="00052E27" w:rsidRPr="00F93842">
        <w:rPr>
          <w:rFonts w:ascii="Times New Roman" w:hAnsi="Times New Roman"/>
          <w:sz w:val="24"/>
          <w:szCs w:val="24"/>
        </w:rPr>
        <w:t xml:space="preserve">-Дружківське об'єднане управління Пенсійного фонду України Донецької області, Дружківський міський центр зайнятості, комунальне підприємство «Муніципальна варта» Дружківської міської ради та інші. </w:t>
      </w:r>
    </w:p>
    <w:p w14:paraId="49571C29" w14:textId="77777777" w:rsidR="00052E27" w:rsidRPr="00F93842" w:rsidRDefault="00A12D15" w:rsidP="00052E27">
      <w:pPr>
        <w:tabs>
          <w:tab w:val="left" w:pos="180"/>
          <w:tab w:val="left" w:pos="540"/>
        </w:tabs>
        <w:ind w:rightChars="80" w:right="176"/>
        <w:rPr>
          <w:rFonts w:ascii="Times New Roman" w:hAnsi="Times New Roman"/>
          <w:sz w:val="24"/>
          <w:szCs w:val="24"/>
        </w:rPr>
      </w:pPr>
      <w:r w:rsidRPr="00F93842">
        <w:rPr>
          <w:rFonts w:ascii="Times New Roman" w:hAnsi="Times New Roman"/>
          <w:color w:val="000000"/>
          <w:sz w:val="24"/>
          <w:szCs w:val="24"/>
        </w:rPr>
        <w:t>Робоча група проводить</w:t>
      </w:r>
      <w:r w:rsidR="00052E27" w:rsidRPr="00F93842">
        <w:rPr>
          <w:rFonts w:ascii="Times New Roman" w:hAnsi="Times New Roman"/>
          <w:sz w:val="24"/>
          <w:szCs w:val="24"/>
        </w:rPr>
        <w:t xml:space="preserve"> виїзн</w:t>
      </w:r>
      <w:r w:rsidRPr="00F93842">
        <w:rPr>
          <w:rFonts w:ascii="Times New Roman" w:hAnsi="Times New Roman"/>
          <w:sz w:val="24"/>
          <w:szCs w:val="24"/>
        </w:rPr>
        <w:t>і засідання, в ході яких</w:t>
      </w:r>
      <w:r w:rsidR="00052E27" w:rsidRPr="00F93842">
        <w:rPr>
          <w:rFonts w:ascii="Times New Roman" w:hAnsi="Times New Roman"/>
          <w:sz w:val="24"/>
          <w:szCs w:val="24"/>
        </w:rPr>
        <w:t xml:space="preserve"> обстеж</w:t>
      </w:r>
      <w:r w:rsidRPr="00F93842">
        <w:rPr>
          <w:rFonts w:ascii="Times New Roman" w:hAnsi="Times New Roman"/>
          <w:sz w:val="24"/>
          <w:szCs w:val="24"/>
        </w:rPr>
        <w:t>уються</w:t>
      </w:r>
      <w:r w:rsidR="00052E27" w:rsidRPr="00F93842">
        <w:rPr>
          <w:rFonts w:ascii="Times New Roman" w:hAnsi="Times New Roman"/>
          <w:sz w:val="24"/>
          <w:szCs w:val="24"/>
        </w:rPr>
        <w:t xml:space="preserve"> об'єкти господарювання. З роботодавцями та найманими працівниками проведено роз’яснювальну роботу щодо дотримання законодавства про працю, легалізацію робочих місць, недопущення виплати заробітної плати у розмірі, меншому за встановлений законодавством рівень. </w:t>
      </w:r>
    </w:p>
    <w:p w14:paraId="2DE0379F" w14:textId="77777777" w:rsidR="00052E27" w:rsidRPr="00F93842" w:rsidRDefault="00052E27" w:rsidP="00052E27">
      <w:pPr>
        <w:tabs>
          <w:tab w:val="left" w:pos="180"/>
          <w:tab w:val="left" w:pos="540"/>
        </w:tabs>
        <w:ind w:rightChars="80" w:right="176"/>
        <w:rPr>
          <w:rFonts w:ascii="Times New Roman" w:hAnsi="Times New Roman"/>
          <w:sz w:val="24"/>
          <w:szCs w:val="24"/>
        </w:rPr>
      </w:pPr>
    </w:p>
    <w:p w14:paraId="0DC2A9BA" w14:textId="4AD07982" w:rsidR="00052E27" w:rsidRPr="00F93842" w:rsidRDefault="0043050D" w:rsidP="00052E27">
      <w:pPr>
        <w:pStyle w:val="af6"/>
        <w:spacing w:before="0" w:beforeAutospacing="0" w:after="0" w:afterAutospacing="0" w:line="264" w:lineRule="auto"/>
        <w:ind w:right="193" w:firstLine="720"/>
        <w:jc w:val="both"/>
      </w:pPr>
      <w:r>
        <w:pict w14:anchorId="5955F234">
          <v:shape id="_x0000_s1028" type="#_x0000_t202" style="position:absolute;left:0;text-align:left;margin-left:7.95pt;margin-top:163.95pt;width:260.25pt;height:26.65pt;z-index:251661312;mso-position-horizontal-relative:text;mso-position-vertical-relative:text" stroked="f">
            <v:textbox style="mso-fit-shape-to-text:t" inset="0,0,0,0">
              <w:txbxContent>
                <w:p w14:paraId="51398B6F" w14:textId="11E85333" w:rsidR="00660306" w:rsidRPr="00660306" w:rsidRDefault="00660306" w:rsidP="00660306">
                  <w:pPr>
                    <w:pStyle w:val="a3"/>
                    <w:rPr>
                      <w:rFonts w:ascii="Times New Roman" w:eastAsia="Calibri" w:hAnsi="Times New Roman" w:cs="Times New Roman"/>
                      <w:noProof/>
                      <w:sz w:val="22"/>
                      <w:szCs w:val="22"/>
                    </w:rPr>
                  </w:pPr>
                  <w:r w:rsidRPr="00660306">
                    <w:rPr>
                      <w:sz w:val="22"/>
                      <w:szCs w:val="22"/>
                    </w:rPr>
                    <w:t>Рис.12</w:t>
                  </w:r>
                </w:p>
              </w:txbxContent>
            </v:textbox>
            <w10:wrap type="square"/>
          </v:shape>
        </w:pict>
      </w:r>
      <w:r w:rsidR="00052E27" w:rsidRPr="00F93842">
        <w:rPr>
          <w:noProof/>
        </w:rPr>
        <w:drawing>
          <wp:anchor distT="0" distB="0" distL="114300" distR="114300" simplePos="0" relativeHeight="251653120" behindDoc="0" locked="0" layoutInCell="1" allowOverlap="1" wp14:anchorId="1A67AA8A" wp14:editId="689C2727">
            <wp:simplePos x="0" y="0"/>
            <wp:positionH relativeFrom="column">
              <wp:posOffset>100965</wp:posOffset>
            </wp:positionH>
            <wp:positionV relativeFrom="paragraph">
              <wp:posOffset>52070</wp:posOffset>
            </wp:positionV>
            <wp:extent cx="3305175" cy="2038350"/>
            <wp:effectExtent l="0" t="0" r="0" b="0"/>
            <wp:wrapSquare wrapText="bothSides"/>
            <wp:docPr id="27" name="Рисунок 27" descr="IMG_20190725_140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06" descr="IMG_20190725_14034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05175" cy="203835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052E27" w:rsidRPr="00F93842">
        <w:t xml:space="preserve">З метою моніторингу ситуації щодо дотримання законодавства в частині підвищення з                   мінімальної заробітної плати, оперативного реагування на звернення громадян та інформацію про факти виплати заробітної плати у розмірі менше мінімального і переведення працівників на скорочену тривалість робочого часу, відповідно до Закону України від 06.12.2016 №1774-VIII «Про внесення змін до деяких законодавчих актів України», розпорядженням міського голови від 06.12.2017 року № 274 в місті створена міська </w:t>
      </w:r>
      <w:r w:rsidR="00052E27" w:rsidRPr="00F93842">
        <w:lastRenderedPageBreak/>
        <w:t xml:space="preserve">міжвідомча робоча група </w:t>
      </w:r>
      <w:r w:rsidR="00052E27" w:rsidRPr="00F93842">
        <w:rPr>
          <w:color w:val="000000"/>
        </w:rPr>
        <w:t xml:space="preserve">з питань забезпечення реалізації рішень, спрямованих на підвищення рівня оплати праці та дотримання норм законодавства в частині мінімальної заробітної плати </w:t>
      </w:r>
      <w:r w:rsidR="00052E27" w:rsidRPr="00F93842">
        <w:t xml:space="preserve">для моніторингу ситуації із виконання рішення Уряду щодо підвищення мінімальної заробітної плати з 1 вересня 2020 року до 5000 грн. та миттєвого реагування на скарги громадян щодо порушення керівниками підприємств їхніх трудових прав. </w:t>
      </w:r>
      <w:r w:rsidR="0004450B" w:rsidRPr="00F93842">
        <w:t>На засіданнях</w:t>
      </w:r>
      <w:r w:rsidR="00052E27" w:rsidRPr="00F93842">
        <w:t xml:space="preserve"> міжвідомчої робочої групи </w:t>
      </w:r>
      <w:r w:rsidR="0004450B" w:rsidRPr="00F93842">
        <w:t>заслуховуються</w:t>
      </w:r>
      <w:r w:rsidR="00052E27" w:rsidRPr="00F93842">
        <w:t xml:space="preserve"> керівник</w:t>
      </w:r>
      <w:r w:rsidR="0004450B" w:rsidRPr="00F93842">
        <w:t>и</w:t>
      </w:r>
      <w:r w:rsidR="00052E27" w:rsidRPr="00F93842">
        <w:t xml:space="preserve"> підприємств та фізичних осіб-підприємців міста та при</w:t>
      </w:r>
      <w:r w:rsidR="00C636E6" w:rsidRPr="00F93842">
        <w:t>й</w:t>
      </w:r>
      <w:r w:rsidR="0004450B" w:rsidRPr="00F93842">
        <w:t>маються відповідні рішення</w:t>
      </w:r>
      <w:r w:rsidR="00052E27" w:rsidRPr="00F93842">
        <w:t>.</w:t>
      </w:r>
    </w:p>
    <w:p w14:paraId="7FF60BAC" w14:textId="77777777" w:rsidR="00052E27" w:rsidRPr="00F93842" w:rsidRDefault="00052E27" w:rsidP="00052E27">
      <w:pPr>
        <w:spacing w:line="264" w:lineRule="auto"/>
        <w:ind w:right="193" w:firstLine="567"/>
        <w:rPr>
          <w:rFonts w:ascii="Times New Roman" w:hAnsi="Times New Roman"/>
          <w:sz w:val="24"/>
          <w:szCs w:val="24"/>
        </w:rPr>
      </w:pPr>
      <w:r w:rsidRPr="00F93842">
        <w:rPr>
          <w:rFonts w:ascii="Times New Roman" w:hAnsi="Times New Roman"/>
          <w:kern w:val="1"/>
          <w:sz w:val="24"/>
          <w:szCs w:val="24"/>
        </w:rPr>
        <w:t xml:space="preserve">Завдяки проведеній роботі </w:t>
      </w:r>
      <w:r w:rsidRPr="00F93842">
        <w:rPr>
          <w:rFonts w:ascii="Times New Roman" w:hAnsi="Times New Roman"/>
          <w:sz w:val="24"/>
          <w:szCs w:val="24"/>
        </w:rPr>
        <w:t>міжвідомчої робочої групи суб'єкти господарської діяльності поступово виправляють ситуацію – піднімають заробітну плату найманим працівникам до рівня мінімальної та вище, легалізують найману працю.</w:t>
      </w:r>
    </w:p>
    <w:p w14:paraId="1D2AD426" w14:textId="77777777" w:rsidR="00545F8D" w:rsidRPr="00F93842" w:rsidRDefault="00545F8D" w:rsidP="00062011">
      <w:pPr>
        <w:ind w:firstLine="0"/>
        <w:rPr>
          <w:rFonts w:ascii="Times New Roman" w:hAnsi="Times New Roman"/>
          <w:color w:val="FF0000"/>
          <w:sz w:val="24"/>
          <w:szCs w:val="24"/>
        </w:rPr>
      </w:pPr>
    </w:p>
    <w:p w14:paraId="0F1989A7" w14:textId="77777777" w:rsidR="00545F8D" w:rsidRPr="00F93842" w:rsidRDefault="00545F8D" w:rsidP="00062011">
      <w:pPr>
        <w:jc w:val="center"/>
        <w:rPr>
          <w:rFonts w:ascii="Times New Roman" w:hAnsi="Times New Roman"/>
          <w:b/>
          <w:sz w:val="24"/>
          <w:szCs w:val="24"/>
        </w:rPr>
      </w:pPr>
      <w:r w:rsidRPr="00F93842">
        <w:rPr>
          <w:rFonts w:ascii="Times New Roman" w:hAnsi="Times New Roman"/>
          <w:b/>
          <w:sz w:val="24"/>
          <w:szCs w:val="24"/>
        </w:rPr>
        <w:t>Стан укладання колективних договорів у м. Дружківка за видами економічної діяльності</w:t>
      </w:r>
    </w:p>
    <w:p w14:paraId="61C288F5" w14:textId="77777777" w:rsidR="0051041B" w:rsidRPr="00F93842" w:rsidRDefault="0051041B" w:rsidP="00062011">
      <w:pPr>
        <w:jc w:val="center"/>
        <w:rPr>
          <w:rFonts w:ascii="Times New Roman" w:hAnsi="Times New Roman"/>
          <w:b/>
          <w:color w:val="FF0000"/>
          <w:sz w:val="24"/>
          <w:szCs w:val="24"/>
        </w:rPr>
      </w:pPr>
    </w:p>
    <w:p w14:paraId="7F0D0F2B" w14:textId="77777777" w:rsidR="00C636E6" w:rsidRPr="00F93842" w:rsidRDefault="00AD0A40" w:rsidP="00C636E6">
      <w:pPr>
        <w:pStyle w:val="af6"/>
        <w:spacing w:before="0" w:beforeAutospacing="0" w:after="0" w:afterAutospacing="0"/>
        <w:ind w:right="197" w:firstLine="567"/>
        <w:jc w:val="both"/>
      </w:pPr>
      <w:r w:rsidRPr="00F93842">
        <w:t>Питання соціальної захищеності працівників врегульовані в колективних договорах. З підприємствами, організаціями та установами міста постійно проводиться робота про необхідність укладання колективних договорів.</w:t>
      </w:r>
    </w:p>
    <w:p w14:paraId="330BE19A" w14:textId="77777777" w:rsidR="00AD0A40" w:rsidRPr="00F93842" w:rsidRDefault="00AD0A40" w:rsidP="00AD0A40">
      <w:pPr>
        <w:pStyle w:val="af6"/>
        <w:spacing w:before="0" w:beforeAutospacing="0" w:after="0" w:afterAutospacing="0"/>
        <w:ind w:right="197" w:firstLine="567"/>
        <w:jc w:val="both"/>
      </w:pPr>
      <w:r w:rsidRPr="00F93842">
        <w:t xml:space="preserve">При повідомній реєстрації колективних договорів відслідковується дотримання умов оплати праці, мінімальних розмірів заробітної плати та інших видів виплат (доплат, надбавок, премій та ін.), умов і охорони праці, встановлення міжкваліфікаційних (міжпосадових) співвідношень в оплаті праці, забезпечення соціально-побутових пільг і інших гарантій для працівників. </w:t>
      </w:r>
    </w:p>
    <w:p w14:paraId="69DAA9E2" w14:textId="77777777" w:rsidR="00AD0A40" w:rsidRPr="00F93842" w:rsidRDefault="00AD0A40" w:rsidP="00AD0A40">
      <w:pPr>
        <w:pStyle w:val="af6"/>
        <w:spacing w:before="0" w:beforeAutospacing="0" w:after="0" w:afterAutospacing="0"/>
        <w:ind w:right="197" w:firstLine="567"/>
        <w:jc w:val="both"/>
        <w:rPr>
          <w:b/>
          <w:color w:val="0070C0"/>
        </w:rPr>
      </w:pPr>
      <w:r w:rsidRPr="00F93842">
        <w:t xml:space="preserve">До керівників підприємств – боржників доводились вимоги про включення до колективних договорів зобов’язань про погашення заборгованості із заробітної плати та надання графіків погашення заборгованості. При реєстрації цьому питанню постійно приділяється підвищена увага. </w:t>
      </w:r>
    </w:p>
    <w:p w14:paraId="04B4343F" w14:textId="01815B13" w:rsidR="00AD0A40" w:rsidRPr="00F93842" w:rsidRDefault="00660306" w:rsidP="00C636E6">
      <w:pPr>
        <w:pStyle w:val="af6"/>
        <w:spacing w:before="0" w:beforeAutospacing="0" w:after="0" w:afterAutospacing="0"/>
        <w:ind w:right="197" w:firstLine="567"/>
        <w:jc w:val="both"/>
      </w:pPr>
      <w:r w:rsidRPr="00F93842">
        <w:t>Кількість укладених договорів за сферами діяльності, од.</w:t>
      </w:r>
    </w:p>
    <w:p w14:paraId="10451301" w14:textId="4776AF1A" w:rsidR="00AD0A40" w:rsidRPr="00F93842" w:rsidRDefault="0043050D" w:rsidP="00C636E6">
      <w:pPr>
        <w:pStyle w:val="af6"/>
        <w:spacing w:before="0" w:beforeAutospacing="0" w:after="0" w:afterAutospacing="0"/>
        <w:ind w:right="197" w:firstLine="567"/>
        <w:jc w:val="both"/>
      </w:pPr>
      <w:r>
        <w:pict w14:anchorId="22436C5B">
          <v:shape id="_x0000_s1029" type="#_x0000_t202" style="position:absolute;left:0;text-align:left;margin-left:.45pt;margin-top:150.05pt;width:342.75pt;height:.05pt;z-index:251662336;mso-position-horizontal-relative:text;mso-position-vertical-relative:text" stroked="f">
            <v:textbox style="mso-fit-shape-to-text:t" inset="0,0,0,0">
              <w:txbxContent>
                <w:p w14:paraId="0FA0A079" w14:textId="7712AB9E" w:rsidR="00660306" w:rsidRPr="00660306" w:rsidRDefault="00660306" w:rsidP="00660306">
                  <w:pPr>
                    <w:pStyle w:val="a3"/>
                    <w:rPr>
                      <w:rFonts w:ascii="Times New Roman" w:eastAsia="Calibri" w:hAnsi="Times New Roman" w:cs="Times New Roman"/>
                      <w:noProof/>
                      <w:sz w:val="22"/>
                      <w:szCs w:val="22"/>
                    </w:rPr>
                  </w:pPr>
                  <w:r w:rsidRPr="00660306">
                    <w:rPr>
                      <w:sz w:val="22"/>
                      <w:szCs w:val="22"/>
                    </w:rPr>
                    <w:t>Рис.13</w:t>
                  </w:r>
                </w:p>
              </w:txbxContent>
            </v:textbox>
            <w10:wrap type="square"/>
          </v:shape>
        </w:pict>
      </w:r>
      <w:r w:rsidR="00AD0A40" w:rsidRPr="00F93842">
        <w:rPr>
          <w:noProof/>
        </w:rPr>
        <w:drawing>
          <wp:anchor distT="3580" distB="11762" distL="118120" distR="126852" simplePos="0" relativeHeight="251654144" behindDoc="0" locked="0" layoutInCell="1" allowOverlap="1" wp14:anchorId="082E7FB4" wp14:editId="4996F7C2">
            <wp:simplePos x="0" y="0"/>
            <wp:positionH relativeFrom="column">
              <wp:posOffset>5715</wp:posOffset>
            </wp:positionH>
            <wp:positionV relativeFrom="paragraph">
              <wp:posOffset>10160</wp:posOffset>
            </wp:positionV>
            <wp:extent cx="4352925" cy="1838325"/>
            <wp:effectExtent l="0" t="0" r="0" b="0"/>
            <wp:wrapSquare wrapText="bothSides"/>
            <wp:docPr id="32" name="Диаграмма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00AD0A40" w:rsidRPr="00F93842">
        <w:t xml:space="preserve"> </w:t>
      </w:r>
      <w:r w:rsidR="00C636E6" w:rsidRPr="00F93842">
        <w:t>На підприємствах міста стан укладання колективних договорів дорівнює 95 %.</w:t>
      </w:r>
    </w:p>
    <w:p w14:paraId="44F6D718" w14:textId="77777777" w:rsidR="00C636E6" w:rsidRPr="00F93842" w:rsidRDefault="00AD0A40" w:rsidP="00C636E6">
      <w:pPr>
        <w:pStyle w:val="af6"/>
        <w:spacing w:before="0" w:beforeAutospacing="0" w:after="0" w:afterAutospacing="0"/>
        <w:ind w:right="197" w:firstLine="567"/>
        <w:jc w:val="both"/>
      </w:pPr>
      <w:r w:rsidRPr="00F93842">
        <w:t xml:space="preserve"> Загальна кількість підприємств, охоплених колективними договорами, становить 324.</w:t>
      </w:r>
    </w:p>
    <w:p w14:paraId="2B0A8A36" w14:textId="25584660" w:rsidR="00C636E6" w:rsidRPr="00F93842" w:rsidRDefault="00C636E6" w:rsidP="00660306">
      <w:pPr>
        <w:spacing w:line="264" w:lineRule="auto"/>
        <w:ind w:right="198" w:firstLine="0"/>
        <w:rPr>
          <w:rFonts w:ascii="Times New Roman" w:hAnsi="Times New Roman"/>
          <w:b/>
          <w:i/>
          <w:color w:val="0000FF"/>
          <w:sz w:val="24"/>
          <w:szCs w:val="24"/>
        </w:rPr>
      </w:pPr>
      <w:r w:rsidRPr="00F93842">
        <w:rPr>
          <w:rFonts w:ascii="Times New Roman" w:hAnsi="Times New Roman"/>
          <w:sz w:val="24"/>
          <w:szCs w:val="24"/>
        </w:rPr>
        <w:t xml:space="preserve">З метою підвищення ефективності роботи у сфері колективно – договірного регулювання, подальшого розвитку соціального діалогу в суспільстві, як одного з головних чинників забезпечення соціальної стабільності, розвитку громадянського суспільства, ефективності соціально – трудових відносин, розвитку соціального партнерства, здійснення активної примирної політики, узгодження соціально – трудових інтересів найманих працівників і роботодавців у формуванні економічної та соціальної політики держави, попередження соціальних конфліктів рішенням виконкому Дружківської міської ради від 16.10.2013 № 590 затверджено положення про міську тристоронню соціально-економічну раду, а рішенням виконкому Дружківської міської ради від 06.03.2018 № 77 затверджено склад міської тристоронньої соціально-економічної ради. Щоквартально проводяться засідання міської тристоронньої соціально - економічної ради, на яких розглядаються питання щодо стану соціально-трудових відносин. </w:t>
      </w:r>
    </w:p>
    <w:p w14:paraId="4E650405" w14:textId="77777777" w:rsidR="00C636E6" w:rsidRPr="00F93842" w:rsidRDefault="00C636E6" w:rsidP="00062011">
      <w:pPr>
        <w:jc w:val="center"/>
        <w:rPr>
          <w:rFonts w:ascii="Times New Roman" w:hAnsi="Times New Roman"/>
          <w:b/>
          <w:i/>
          <w:color w:val="FF0000"/>
          <w:sz w:val="24"/>
          <w:szCs w:val="24"/>
        </w:rPr>
      </w:pPr>
    </w:p>
    <w:p w14:paraId="14581BD2" w14:textId="77777777" w:rsidR="00545F8D" w:rsidRPr="00F93842" w:rsidRDefault="00545F8D" w:rsidP="00062011">
      <w:pPr>
        <w:jc w:val="center"/>
        <w:rPr>
          <w:rFonts w:ascii="Times New Roman" w:hAnsi="Times New Roman"/>
          <w:b/>
          <w:sz w:val="24"/>
          <w:szCs w:val="24"/>
        </w:rPr>
      </w:pPr>
      <w:r w:rsidRPr="00F93842">
        <w:rPr>
          <w:rFonts w:ascii="Times New Roman" w:hAnsi="Times New Roman"/>
          <w:b/>
          <w:sz w:val="24"/>
          <w:szCs w:val="24"/>
        </w:rPr>
        <w:lastRenderedPageBreak/>
        <w:t>Про роботу інспекторів праці управління соціального захисту населення Дружківської міської ради</w:t>
      </w:r>
    </w:p>
    <w:p w14:paraId="132FFF43" w14:textId="77777777" w:rsidR="00A90CF0" w:rsidRPr="00F93842" w:rsidRDefault="00A90CF0" w:rsidP="00581403">
      <w:pPr>
        <w:suppressAutoHyphens/>
        <w:ind w:firstLine="0"/>
        <w:rPr>
          <w:rFonts w:ascii="Times New Roman" w:hAnsi="Times New Roman"/>
          <w:color w:val="FF0000"/>
          <w:sz w:val="24"/>
          <w:szCs w:val="24"/>
          <w:lang w:eastAsia="zh-CN"/>
        </w:rPr>
      </w:pPr>
    </w:p>
    <w:p w14:paraId="33607B1E" w14:textId="77777777" w:rsidR="00A90CF0" w:rsidRPr="00F93842" w:rsidRDefault="00A90CF0" w:rsidP="00A90CF0">
      <w:pPr>
        <w:suppressAutoHyphens/>
        <w:ind w:right="192" w:firstLine="426"/>
        <w:rPr>
          <w:rFonts w:ascii="Times New Roman" w:hAnsi="Times New Roman"/>
          <w:sz w:val="24"/>
          <w:szCs w:val="24"/>
          <w:lang w:eastAsia="zh-CN"/>
        </w:rPr>
      </w:pPr>
      <w:r w:rsidRPr="00F93842">
        <w:rPr>
          <w:rFonts w:ascii="Times New Roman" w:hAnsi="Times New Roman"/>
          <w:sz w:val="24"/>
          <w:szCs w:val="24"/>
        </w:rPr>
        <w:t>В місті Дружківка працюють 4 інспектори праці</w:t>
      </w:r>
      <w:r w:rsidRPr="00F93842">
        <w:rPr>
          <w:rFonts w:ascii="Times New Roman" w:hAnsi="Times New Roman"/>
          <w:iCs/>
          <w:sz w:val="24"/>
          <w:szCs w:val="24"/>
        </w:rPr>
        <w:t>, які</w:t>
      </w:r>
      <w:r w:rsidRPr="00F93842">
        <w:rPr>
          <w:rFonts w:ascii="Times New Roman" w:hAnsi="Times New Roman"/>
          <w:sz w:val="24"/>
          <w:szCs w:val="24"/>
        </w:rPr>
        <w:t xml:space="preserve"> здійснюють </w:t>
      </w:r>
      <w:r w:rsidRPr="00F93842">
        <w:rPr>
          <w:rFonts w:ascii="Times New Roman" w:hAnsi="Times New Roman"/>
          <w:sz w:val="24"/>
          <w:szCs w:val="24"/>
          <w:lang w:eastAsia="zh-CN"/>
        </w:rPr>
        <w:t xml:space="preserve">контроль за додержанням законодавства про працю та зайнятість населення за трьома пріоритетними напрямками: </w:t>
      </w:r>
    </w:p>
    <w:p w14:paraId="175FF635" w14:textId="77777777" w:rsidR="00A90CF0" w:rsidRPr="00F93842" w:rsidRDefault="00A90CF0" w:rsidP="00A90CF0">
      <w:pPr>
        <w:widowControl w:val="0"/>
        <w:numPr>
          <w:ilvl w:val="0"/>
          <w:numId w:val="33"/>
        </w:numPr>
        <w:suppressAutoHyphens/>
        <w:ind w:left="0" w:right="192" w:firstLine="567"/>
        <w:contextualSpacing/>
        <w:rPr>
          <w:rFonts w:ascii="Times New Roman" w:eastAsia="Andale Sans UI" w:hAnsi="Times New Roman"/>
          <w:kern w:val="1"/>
          <w:sz w:val="24"/>
          <w:szCs w:val="24"/>
        </w:rPr>
      </w:pPr>
      <w:r w:rsidRPr="00F93842">
        <w:rPr>
          <w:rFonts w:ascii="Times New Roman" w:eastAsia="Andale Sans UI" w:hAnsi="Times New Roman"/>
          <w:kern w:val="1"/>
          <w:sz w:val="24"/>
          <w:szCs w:val="24"/>
        </w:rPr>
        <w:t>з питань своєчасної та у повному обсязі оплати праці;</w:t>
      </w:r>
    </w:p>
    <w:p w14:paraId="57750D98" w14:textId="77777777" w:rsidR="00A90CF0" w:rsidRPr="00F93842" w:rsidRDefault="00A90CF0" w:rsidP="00A90CF0">
      <w:pPr>
        <w:widowControl w:val="0"/>
        <w:numPr>
          <w:ilvl w:val="0"/>
          <w:numId w:val="33"/>
        </w:numPr>
        <w:suppressAutoHyphens/>
        <w:ind w:left="0" w:right="192" w:firstLine="567"/>
        <w:contextualSpacing/>
        <w:rPr>
          <w:rFonts w:ascii="Times New Roman" w:eastAsia="Andale Sans UI" w:hAnsi="Times New Roman"/>
          <w:kern w:val="1"/>
          <w:sz w:val="24"/>
          <w:szCs w:val="24"/>
        </w:rPr>
      </w:pPr>
      <w:r w:rsidRPr="00F93842">
        <w:rPr>
          <w:rFonts w:ascii="Times New Roman" w:eastAsia="Andale Sans UI" w:hAnsi="Times New Roman"/>
          <w:kern w:val="1"/>
          <w:sz w:val="24"/>
          <w:szCs w:val="24"/>
        </w:rPr>
        <w:t>додержання мінімальних гарантій в оплаті праці;</w:t>
      </w:r>
    </w:p>
    <w:p w14:paraId="40975EDA" w14:textId="77777777" w:rsidR="00A90CF0" w:rsidRPr="00F93842" w:rsidRDefault="00A90CF0" w:rsidP="00A90CF0">
      <w:pPr>
        <w:widowControl w:val="0"/>
        <w:numPr>
          <w:ilvl w:val="0"/>
          <w:numId w:val="33"/>
        </w:numPr>
        <w:suppressAutoHyphens/>
        <w:ind w:left="0" w:right="192" w:firstLine="567"/>
        <w:contextualSpacing/>
        <w:rPr>
          <w:rFonts w:ascii="Times New Roman" w:eastAsia="Andale Sans UI" w:hAnsi="Times New Roman"/>
          <w:kern w:val="1"/>
          <w:sz w:val="24"/>
          <w:szCs w:val="24"/>
        </w:rPr>
      </w:pPr>
      <w:r w:rsidRPr="00F93842">
        <w:rPr>
          <w:rFonts w:ascii="Times New Roman" w:eastAsia="Andale Sans UI" w:hAnsi="Times New Roman"/>
          <w:kern w:val="1"/>
          <w:sz w:val="24"/>
          <w:szCs w:val="24"/>
        </w:rPr>
        <w:t>належного оформлення трудових відносин.</w:t>
      </w:r>
    </w:p>
    <w:p w14:paraId="0A1EBAD9" w14:textId="77777777" w:rsidR="00581403" w:rsidRPr="00F93842" w:rsidRDefault="00A90CF0" w:rsidP="00581403">
      <w:pPr>
        <w:pStyle w:val="1"/>
        <w:tabs>
          <w:tab w:val="left" w:pos="0"/>
        </w:tabs>
        <w:ind w:rightChars="80" w:right="176" w:firstLine="567"/>
        <w:jc w:val="both"/>
        <w:rPr>
          <w:rFonts w:ascii="Times New Roman" w:eastAsia="HelveticaNeueCyr-Light" w:hAnsi="Times New Roman"/>
          <w:b w:val="0"/>
          <w:szCs w:val="24"/>
        </w:rPr>
      </w:pPr>
      <w:r w:rsidRPr="00F93842">
        <w:rPr>
          <w:rFonts w:ascii="Times New Roman" w:hAnsi="Times New Roman"/>
          <w:b w:val="0"/>
          <w:szCs w:val="24"/>
          <w:lang w:eastAsia="ru-RU"/>
        </w:rPr>
        <w:t xml:space="preserve">Відповідно до </w:t>
      </w:r>
      <w:r w:rsidRPr="00F93842">
        <w:rPr>
          <w:rFonts w:ascii="Times New Roman" w:eastAsia="HelveticaNeueCyr-Light" w:hAnsi="Times New Roman"/>
          <w:b w:val="0"/>
          <w:szCs w:val="24"/>
        </w:rPr>
        <w:t xml:space="preserve">постанови Кабінету Міністрів України від 21 серпня 2019 року № 823 «Деякі питання здійснення державного нагляду і контролю за дотриманням законодавства про працю» органи місцевого самоврядування здійснюють контроль за додержанням законодавства про працю. </w:t>
      </w:r>
    </w:p>
    <w:p w14:paraId="57F2CEA7" w14:textId="77777777" w:rsidR="00A90CF0" w:rsidRPr="00F93842" w:rsidRDefault="00A90CF0" w:rsidP="00A90CF0">
      <w:pPr>
        <w:suppressAutoHyphens/>
        <w:snapToGrid w:val="0"/>
        <w:ind w:rightChars="80" w:right="176" w:firstLineChars="236" w:firstLine="566"/>
        <w:contextualSpacing/>
        <w:rPr>
          <w:rFonts w:ascii="Times New Roman" w:hAnsi="Times New Roman"/>
          <w:sz w:val="24"/>
          <w:szCs w:val="24"/>
        </w:rPr>
      </w:pPr>
      <w:r w:rsidRPr="00F93842">
        <w:rPr>
          <w:rFonts w:ascii="Times New Roman" w:hAnsi="Times New Roman"/>
          <w:sz w:val="24"/>
          <w:szCs w:val="24"/>
        </w:rPr>
        <w:t>Інспектори праці м. Дружківка</w:t>
      </w:r>
      <w:r w:rsidRPr="00F93842">
        <w:rPr>
          <w:rFonts w:ascii="Times New Roman" w:hAnsi="Times New Roman"/>
          <w:sz w:val="24"/>
          <w:szCs w:val="24"/>
          <w:lang w:eastAsia="zh-CN"/>
        </w:rPr>
        <w:t xml:space="preserve"> входять до складу міської міжвідомчої робочої групи з питання забезпечення реалізації рішень, спрямованих на підвищення рівня оплати праці та дотримання норм законодавства в частині мінімальної заробітної плати; </w:t>
      </w:r>
      <w:r w:rsidRPr="00F93842">
        <w:rPr>
          <w:rFonts w:ascii="Times New Roman" w:hAnsi="Times New Roman"/>
          <w:sz w:val="24"/>
          <w:szCs w:val="24"/>
        </w:rPr>
        <w:t>міської тимчасової комісії з питань погашення заборгованості із заробітної плати (грошового забезпечення), пенсій, стипендій та інших соціальних виплат; міської робочої групи з питань легалізації виплати заробітної плати та легалізації зайнятості населення.</w:t>
      </w:r>
    </w:p>
    <w:p w14:paraId="18EEC2DF" w14:textId="77777777" w:rsidR="00581403" w:rsidRPr="00F93842" w:rsidRDefault="00A90CF0" w:rsidP="00581403">
      <w:pPr>
        <w:suppressAutoHyphens/>
        <w:snapToGrid w:val="0"/>
        <w:ind w:rightChars="80" w:right="176" w:firstLine="567"/>
        <w:rPr>
          <w:rFonts w:ascii="Times New Roman" w:hAnsi="Times New Roman"/>
          <w:sz w:val="24"/>
          <w:szCs w:val="24"/>
          <w:lang w:eastAsia="zh-CN"/>
        </w:rPr>
      </w:pPr>
      <w:r w:rsidRPr="00F93842">
        <w:rPr>
          <w:rFonts w:ascii="Times New Roman" w:hAnsi="Times New Roman"/>
          <w:sz w:val="24"/>
          <w:szCs w:val="24"/>
          <w:lang w:eastAsia="zh-CN"/>
        </w:rPr>
        <w:t>З метою проведення інформаційно-роз'яснювальної роботи з населенням і керівниками суб’єктів господарювання всіх форм власності щодо негативних соціальних наслідків нелегальних трудових відносин та виплати заробітної плати в «конвертах», здійснюється розміщення відповідної інформації у місцевих засобах масової інформації. На офіційному веб-сайті управління соціального захисту населення постійно розміщується інформація про роботу міських комісій та робочих груп та інформація про штрафи для роботодавців у разі порушення законодавства про працю.</w:t>
      </w:r>
    </w:p>
    <w:p w14:paraId="1AB6B590" w14:textId="77777777" w:rsidR="00581403" w:rsidRPr="00F93842" w:rsidRDefault="00A90CF0" w:rsidP="00581403">
      <w:pPr>
        <w:tabs>
          <w:tab w:val="left" w:pos="851"/>
        </w:tabs>
        <w:ind w:rightChars="80" w:right="176" w:firstLine="567"/>
        <w:rPr>
          <w:rFonts w:ascii="Times New Roman" w:hAnsi="Times New Roman"/>
          <w:sz w:val="24"/>
          <w:szCs w:val="24"/>
        </w:rPr>
      </w:pPr>
      <w:r w:rsidRPr="00F93842">
        <w:rPr>
          <w:rFonts w:ascii="Times New Roman" w:hAnsi="Times New Roman"/>
          <w:sz w:val="24"/>
          <w:szCs w:val="24"/>
        </w:rPr>
        <w:t xml:space="preserve">Крім того, інспектори праці м. Дружківка приймають участь у тренінгу з основ бізнес-планування для шукачів роботи, які зацікавилися можливістю відкриття власної справи, підприємців-початківців та досвідчених підприємців, які планують розширення власного бізнесу, що проводиться в Дружківському міському центрі зайнятості. </w:t>
      </w:r>
    </w:p>
    <w:p w14:paraId="6E6012E7" w14:textId="77777777" w:rsidR="00A90CF0" w:rsidRPr="00F93842" w:rsidRDefault="00A90CF0" w:rsidP="00A90CF0">
      <w:pPr>
        <w:tabs>
          <w:tab w:val="left" w:pos="851"/>
        </w:tabs>
        <w:ind w:left="7" w:rightChars="80" w:right="176" w:firstLineChars="233" w:firstLine="559"/>
        <w:rPr>
          <w:rFonts w:ascii="Times New Roman" w:hAnsi="Times New Roman"/>
          <w:sz w:val="24"/>
          <w:szCs w:val="24"/>
        </w:rPr>
      </w:pPr>
      <w:r w:rsidRPr="00F93842">
        <w:rPr>
          <w:rFonts w:ascii="Times New Roman" w:hAnsi="Times New Roman"/>
          <w:sz w:val="24"/>
          <w:szCs w:val="24"/>
          <w:lang w:eastAsia="ar-SA"/>
        </w:rPr>
        <w:t>Для звернень громадян з питань порушення законодавства про працю на базі управління створена та працює «Гаряча телефонна лінія». І</w:t>
      </w:r>
      <w:r w:rsidRPr="00F93842">
        <w:rPr>
          <w:rFonts w:ascii="Times New Roman" w:hAnsi="Times New Roman"/>
          <w:sz w:val="24"/>
          <w:szCs w:val="24"/>
        </w:rPr>
        <w:t>нформаційний матеріал стосовно «Гарячої телефонної лінії» інспекторів праці розміщено на стендах оголошень підприємств, установ та організацій міста.</w:t>
      </w:r>
    </w:p>
    <w:p w14:paraId="71A2791C" w14:textId="77777777" w:rsidR="00660306" w:rsidRPr="00F93842" w:rsidRDefault="00581403" w:rsidP="00660306">
      <w:pPr>
        <w:ind w:rightChars="80" w:right="176" w:firstLineChars="215" w:firstLine="516"/>
        <w:rPr>
          <w:rFonts w:ascii="Times New Roman" w:hAnsi="Times New Roman"/>
          <w:sz w:val="24"/>
          <w:szCs w:val="24"/>
        </w:rPr>
      </w:pPr>
      <w:r w:rsidRPr="00F93842">
        <w:rPr>
          <w:rFonts w:ascii="Times New Roman" w:hAnsi="Times New Roman"/>
          <w:noProof/>
          <w:sz w:val="24"/>
          <w:szCs w:val="24"/>
          <w:lang w:eastAsia="ru-RU"/>
        </w:rPr>
        <w:drawing>
          <wp:anchor distT="0" distB="0" distL="114300" distR="114300" simplePos="0" relativeHeight="251657216" behindDoc="0" locked="0" layoutInCell="1" allowOverlap="1" wp14:anchorId="5FAEAEF0" wp14:editId="3FAB993B">
            <wp:simplePos x="0" y="0"/>
            <wp:positionH relativeFrom="column">
              <wp:posOffset>-3810</wp:posOffset>
            </wp:positionH>
            <wp:positionV relativeFrom="paragraph">
              <wp:posOffset>73660</wp:posOffset>
            </wp:positionV>
            <wp:extent cx="2952750" cy="2219325"/>
            <wp:effectExtent l="0" t="0" r="0" b="0"/>
            <wp:wrapSquare wrapText="bothSides"/>
            <wp:docPr id="35" name="Рисунок 35" descr="фото инспектор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фото инспектор 1"/>
                    <pic:cNvPicPr>
                      <a:picLocks noChangeAspect="1" noChangeArrowheads="1"/>
                    </pic:cNvPicPr>
                  </pic:nvPicPr>
                  <pic:blipFill>
                    <a:blip r:embed="rId23">
                      <a:extLst>
                        <a:ext uri="{28A0092B-C50C-407E-A947-70E740481C1C}">
                          <a14:useLocalDpi xmlns:a14="http://schemas.microsoft.com/office/drawing/2010/main" val="0"/>
                        </a:ext>
                      </a:extLst>
                    </a:blip>
                    <a:srcRect l="10733" r="24284" b="7156"/>
                    <a:stretch>
                      <a:fillRect/>
                    </a:stretch>
                  </pic:blipFill>
                  <pic:spPr bwMode="auto">
                    <a:xfrm>
                      <a:off x="0" y="0"/>
                      <a:ext cx="2952750" cy="221932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F93842">
        <w:rPr>
          <w:rFonts w:ascii="Times New Roman" w:hAnsi="Times New Roman"/>
          <w:sz w:val="24"/>
          <w:szCs w:val="24"/>
        </w:rPr>
        <w:t xml:space="preserve">На виконання доручення Прем’єр-міністра України Дениса </w:t>
      </w:r>
      <w:proofErr w:type="spellStart"/>
      <w:r w:rsidRPr="00F93842">
        <w:rPr>
          <w:rFonts w:ascii="Times New Roman" w:hAnsi="Times New Roman"/>
          <w:sz w:val="24"/>
          <w:szCs w:val="24"/>
        </w:rPr>
        <w:t>Шмигаля</w:t>
      </w:r>
      <w:proofErr w:type="spellEnd"/>
      <w:r w:rsidRPr="00F93842">
        <w:rPr>
          <w:rFonts w:ascii="Times New Roman" w:hAnsi="Times New Roman"/>
          <w:sz w:val="24"/>
          <w:szCs w:val="24"/>
        </w:rPr>
        <w:t xml:space="preserve"> від 25.05.2020 року № 20930/1/-20 в липні 2020 року інспектора праці   м. Дружківка було залучено до 2 інспекційних відвідувань лікарень міста з метою здійснення позапланових заходів державного контролю за додержанням законодавства про працю при нарахуванні та виплаті заробітної плати медичним та іншим працівникам, які безпосередньо зайняті на роботах з ліквідації гострої респіраторної хвороби COVID-19, спричиненої коронавірусом. </w:t>
      </w:r>
    </w:p>
    <w:p w14:paraId="70C07ECA" w14:textId="77777777" w:rsidR="00660306" w:rsidRPr="00F93842" w:rsidRDefault="00660306" w:rsidP="00660306">
      <w:pPr>
        <w:ind w:rightChars="80" w:right="176" w:firstLineChars="215" w:firstLine="516"/>
        <w:rPr>
          <w:rFonts w:ascii="Times New Roman" w:hAnsi="Times New Roman"/>
          <w:sz w:val="24"/>
          <w:szCs w:val="24"/>
        </w:rPr>
      </w:pPr>
    </w:p>
    <w:p w14:paraId="5A8F9B87" w14:textId="23CCFC3A" w:rsidR="00660306" w:rsidRPr="00F93842" w:rsidRDefault="00660306" w:rsidP="00660306">
      <w:pPr>
        <w:ind w:rightChars="80" w:right="176" w:firstLineChars="215" w:firstLine="473"/>
        <w:rPr>
          <w:rFonts w:ascii="Times New Roman" w:hAnsi="Times New Roman"/>
          <w:i/>
          <w:iCs/>
          <w:sz w:val="24"/>
          <w:szCs w:val="24"/>
          <w:lang w:eastAsia="zh-CN"/>
        </w:rPr>
      </w:pPr>
      <w:r w:rsidRPr="00F93842">
        <w:rPr>
          <w:i/>
          <w:iCs/>
        </w:rPr>
        <w:t>Рис.14</w:t>
      </w:r>
    </w:p>
    <w:p w14:paraId="78AA62DD" w14:textId="77777777" w:rsidR="00A90CF0" w:rsidRPr="00F93842" w:rsidRDefault="001542D0" w:rsidP="00A90CF0">
      <w:pPr>
        <w:suppressAutoHyphens/>
        <w:ind w:rightChars="80" w:right="176" w:firstLine="567"/>
        <w:rPr>
          <w:rFonts w:ascii="Times New Roman" w:hAnsi="Times New Roman"/>
          <w:bCs/>
          <w:color w:val="FF0000"/>
          <w:sz w:val="24"/>
          <w:szCs w:val="24"/>
          <w:shd w:val="clear" w:color="auto" w:fill="FFFFFF"/>
          <w:lang w:eastAsia="zh-CN"/>
        </w:rPr>
      </w:pPr>
      <w:r w:rsidRPr="00F93842">
        <w:rPr>
          <w:rFonts w:ascii="Times New Roman" w:hAnsi="Times New Roman"/>
          <w:sz w:val="24"/>
          <w:szCs w:val="24"/>
          <w:lang w:eastAsia="zh-CN"/>
        </w:rPr>
        <w:t>Проведення</w:t>
      </w:r>
      <w:r w:rsidR="00A90CF0" w:rsidRPr="00F93842">
        <w:rPr>
          <w:rFonts w:ascii="Times New Roman" w:hAnsi="Times New Roman"/>
          <w:bCs/>
          <w:sz w:val="24"/>
          <w:szCs w:val="24"/>
          <w:shd w:val="clear" w:color="auto" w:fill="FFFFFF"/>
          <w:lang w:eastAsia="zh-CN"/>
        </w:rPr>
        <w:t xml:space="preserve"> превентивних заходів, інформаційно–роз'яснювальної роботи інспекторами праці міста Дружківка приносять позитивні результати. Громадяни починають усвідомлювати перспективи і переваги офіційного працевлаштування, розуміти всі ризики та наслідки, які виникають при отриманні зарплати «у конверті».</w:t>
      </w:r>
      <w:r w:rsidR="00A90CF0" w:rsidRPr="00F93842">
        <w:rPr>
          <w:rFonts w:ascii="Times New Roman" w:hAnsi="Times New Roman"/>
          <w:bCs/>
          <w:color w:val="FF0000"/>
          <w:sz w:val="24"/>
          <w:szCs w:val="24"/>
          <w:shd w:val="clear" w:color="auto" w:fill="FFFFFF"/>
          <w:lang w:eastAsia="zh-CN"/>
        </w:rPr>
        <w:t xml:space="preserve"> </w:t>
      </w:r>
    </w:p>
    <w:p w14:paraId="3B9F9E30" w14:textId="77777777" w:rsidR="00A90CF0" w:rsidRPr="00F93842" w:rsidRDefault="00A90CF0" w:rsidP="00A90CF0">
      <w:pPr>
        <w:suppressAutoHyphens/>
        <w:ind w:rightChars="80" w:right="176" w:firstLine="567"/>
        <w:rPr>
          <w:rFonts w:ascii="Times New Roman" w:hAnsi="Times New Roman"/>
          <w:sz w:val="24"/>
          <w:szCs w:val="24"/>
          <w:lang w:eastAsia="zh-CN"/>
        </w:rPr>
      </w:pPr>
      <w:r w:rsidRPr="00F93842">
        <w:rPr>
          <w:rFonts w:ascii="Times New Roman" w:hAnsi="Times New Roman"/>
          <w:bCs/>
          <w:sz w:val="24"/>
          <w:szCs w:val="24"/>
          <w:shd w:val="clear" w:color="auto" w:fill="FFFFFF"/>
          <w:lang w:eastAsia="zh-CN"/>
        </w:rPr>
        <w:lastRenderedPageBreak/>
        <w:t xml:space="preserve">Питання щодо недопущення використання підприємствами, установами та організаціями міста найманої праці без належного оформлення трудових відносин, та виявлення фактів нелегальної виплати заробітної плати найманим працівникам, залишається пріоритетним. </w:t>
      </w:r>
    </w:p>
    <w:p w14:paraId="75847279" w14:textId="77777777" w:rsidR="00A90CF0" w:rsidRPr="00F93842" w:rsidRDefault="00A90CF0" w:rsidP="00A90CF0">
      <w:pPr>
        <w:rPr>
          <w:rFonts w:ascii="Times New Roman" w:hAnsi="Times New Roman"/>
          <w:b/>
          <w:i/>
          <w:color w:val="0000FF"/>
          <w:sz w:val="24"/>
          <w:szCs w:val="24"/>
        </w:rPr>
      </w:pPr>
    </w:p>
    <w:p w14:paraId="75288065" w14:textId="77777777" w:rsidR="00A90CF0" w:rsidRPr="00F93842" w:rsidRDefault="00A90CF0" w:rsidP="00062011">
      <w:pPr>
        <w:suppressAutoHyphens/>
        <w:ind w:firstLine="567"/>
        <w:rPr>
          <w:rFonts w:ascii="Times New Roman" w:hAnsi="Times New Roman"/>
          <w:color w:val="FF0000"/>
          <w:sz w:val="24"/>
          <w:szCs w:val="24"/>
          <w:lang w:eastAsia="zh-CN"/>
        </w:rPr>
      </w:pPr>
    </w:p>
    <w:p w14:paraId="2DD28706" w14:textId="77777777" w:rsidR="003D6D39" w:rsidRPr="00F93842" w:rsidRDefault="003D6D39" w:rsidP="003D6D39">
      <w:pPr>
        <w:ind w:right="-567" w:firstLine="567"/>
        <w:jc w:val="center"/>
        <w:rPr>
          <w:rFonts w:ascii="Times New Roman" w:hAnsi="Times New Roman"/>
          <w:b/>
          <w:kern w:val="1"/>
          <w:sz w:val="24"/>
          <w:szCs w:val="24"/>
        </w:rPr>
      </w:pPr>
      <w:r w:rsidRPr="00F93842">
        <w:rPr>
          <w:rFonts w:ascii="Times New Roman" w:hAnsi="Times New Roman"/>
          <w:b/>
          <w:kern w:val="1"/>
          <w:sz w:val="24"/>
          <w:szCs w:val="24"/>
        </w:rPr>
        <w:t>Пенсійне забезпечення</w:t>
      </w:r>
    </w:p>
    <w:p w14:paraId="0092AD0D" w14:textId="77777777" w:rsidR="003D6D39" w:rsidRPr="00F93842" w:rsidRDefault="003D6D39" w:rsidP="003D6D39">
      <w:pPr>
        <w:ind w:right="-567" w:firstLine="0"/>
        <w:rPr>
          <w:b/>
          <w:color w:val="FF0000"/>
        </w:rPr>
      </w:pPr>
    </w:p>
    <w:p w14:paraId="16058439" w14:textId="1A67AD3C" w:rsidR="003D6D39" w:rsidRPr="00F93842" w:rsidRDefault="003D6D39" w:rsidP="0051041B">
      <w:pPr>
        <w:ind w:firstLine="851"/>
        <w:rPr>
          <w:rFonts w:ascii="Times New Roman" w:hAnsi="Times New Roman"/>
          <w:sz w:val="24"/>
          <w:szCs w:val="24"/>
        </w:rPr>
      </w:pPr>
      <w:r w:rsidRPr="00F93842">
        <w:rPr>
          <w:rFonts w:ascii="Times New Roman" w:hAnsi="Times New Roman"/>
          <w:b/>
          <w:sz w:val="24"/>
          <w:szCs w:val="24"/>
        </w:rPr>
        <w:t>Кількість одержувачів пенсій</w:t>
      </w:r>
      <w:r w:rsidR="00C57714" w:rsidRPr="00F93842">
        <w:rPr>
          <w:rFonts w:ascii="Times New Roman" w:hAnsi="Times New Roman"/>
          <w:b/>
          <w:sz w:val="24"/>
          <w:szCs w:val="24"/>
        </w:rPr>
        <w:t xml:space="preserve"> протягом 2016 - 2020 </w:t>
      </w:r>
      <w:r w:rsidR="00627938" w:rsidRPr="00F93842">
        <w:rPr>
          <w:rFonts w:ascii="Times New Roman" w:hAnsi="Times New Roman"/>
          <w:b/>
          <w:sz w:val="24"/>
          <w:szCs w:val="24"/>
        </w:rPr>
        <w:t>, що очікується за підсумками 20</w:t>
      </w:r>
      <w:r w:rsidR="00673118" w:rsidRPr="00F93842">
        <w:rPr>
          <w:rFonts w:ascii="Times New Roman" w:hAnsi="Times New Roman"/>
          <w:b/>
          <w:sz w:val="24"/>
          <w:szCs w:val="24"/>
        </w:rPr>
        <w:t>20</w:t>
      </w:r>
      <w:r w:rsidR="00627938" w:rsidRPr="00F93842">
        <w:rPr>
          <w:rFonts w:ascii="Times New Roman" w:hAnsi="Times New Roman"/>
          <w:b/>
          <w:sz w:val="24"/>
          <w:szCs w:val="24"/>
        </w:rPr>
        <w:t xml:space="preserve"> року (середньорічна) </w:t>
      </w:r>
      <w:r w:rsidR="00627938" w:rsidRPr="00F93842">
        <w:rPr>
          <w:rFonts w:ascii="Times New Roman" w:hAnsi="Times New Roman"/>
          <w:sz w:val="24"/>
          <w:szCs w:val="24"/>
        </w:rPr>
        <w:t>має скласти</w:t>
      </w:r>
      <w:r w:rsidRPr="00F93842">
        <w:rPr>
          <w:rFonts w:ascii="Times New Roman" w:hAnsi="Times New Roman"/>
          <w:sz w:val="24"/>
          <w:szCs w:val="24"/>
        </w:rPr>
        <w:t xml:space="preserve"> </w:t>
      </w:r>
      <w:r w:rsidR="00627938" w:rsidRPr="00F93842">
        <w:rPr>
          <w:rFonts w:ascii="Times New Roman" w:hAnsi="Times New Roman"/>
          <w:sz w:val="24"/>
          <w:szCs w:val="24"/>
        </w:rPr>
        <w:t>253</w:t>
      </w:r>
      <w:r w:rsidR="00673118" w:rsidRPr="00F93842">
        <w:rPr>
          <w:rFonts w:ascii="Times New Roman" w:hAnsi="Times New Roman"/>
          <w:sz w:val="24"/>
          <w:szCs w:val="24"/>
        </w:rPr>
        <w:t>49</w:t>
      </w:r>
      <w:r w:rsidRPr="00F93842">
        <w:rPr>
          <w:rFonts w:ascii="Times New Roman" w:hAnsi="Times New Roman"/>
          <w:sz w:val="24"/>
          <w:szCs w:val="24"/>
        </w:rPr>
        <w:t xml:space="preserve"> </w:t>
      </w:r>
      <w:r w:rsidR="00627938" w:rsidRPr="00F93842">
        <w:rPr>
          <w:rFonts w:ascii="Times New Roman" w:hAnsi="Times New Roman"/>
          <w:sz w:val="24"/>
          <w:szCs w:val="24"/>
        </w:rPr>
        <w:t>ос</w:t>
      </w:r>
      <w:r w:rsidR="00673118" w:rsidRPr="00F93842">
        <w:rPr>
          <w:rFonts w:ascii="Times New Roman" w:hAnsi="Times New Roman"/>
          <w:sz w:val="24"/>
          <w:szCs w:val="24"/>
        </w:rPr>
        <w:t>іб</w:t>
      </w:r>
      <w:r w:rsidRPr="00F93842">
        <w:rPr>
          <w:rFonts w:ascii="Times New Roman" w:hAnsi="Times New Roman"/>
          <w:sz w:val="24"/>
          <w:szCs w:val="24"/>
        </w:rPr>
        <w:t xml:space="preserve">, що на </w:t>
      </w:r>
      <w:r w:rsidR="00C775A4" w:rsidRPr="00F93842">
        <w:rPr>
          <w:rFonts w:ascii="Times New Roman" w:hAnsi="Times New Roman"/>
          <w:sz w:val="24"/>
          <w:szCs w:val="24"/>
        </w:rPr>
        <w:t>0,</w:t>
      </w:r>
      <w:r w:rsidR="00673118" w:rsidRPr="00F93842">
        <w:rPr>
          <w:rFonts w:ascii="Times New Roman" w:hAnsi="Times New Roman"/>
          <w:sz w:val="24"/>
          <w:szCs w:val="24"/>
        </w:rPr>
        <w:t>1</w:t>
      </w:r>
      <w:r w:rsidRPr="00F93842">
        <w:rPr>
          <w:rFonts w:ascii="Times New Roman" w:hAnsi="Times New Roman"/>
          <w:sz w:val="24"/>
          <w:szCs w:val="24"/>
        </w:rPr>
        <w:t xml:space="preserve">% </w:t>
      </w:r>
      <w:r w:rsidR="00673118" w:rsidRPr="00F93842">
        <w:rPr>
          <w:rFonts w:ascii="Times New Roman" w:hAnsi="Times New Roman"/>
          <w:sz w:val="24"/>
          <w:szCs w:val="24"/>
        </w:rPr>
        <w:t>менше</w:t>
      </w:r>
      <w:r w:rsidRPr="00F93842">
        <w:rPr>
          <w:rFonts w:ascii="Times New Roman" w:hAnsi="Times New Roman"/>
          <w:sz w:val="24"/>
          <w:szCs w:val="24"/>
        </w:rPr>
        <w:t xml:space="preserve"> в порівнянні з </w:t>
      </w:r>
      <w:r w:rsidR="00673118" w:rsidRPr="00F93842">
        <w:rPr>
          <w:rFonts w:ascii="Times New Roman" w:hAnsi="Times New Roman"/>
          <w:sz w:val="24"/>
          <w:szCs w:val="24"/>
        </w:rPr>
        <w:t>відповідним показником</w:t>
      </w:r>
      <w:r w:rsidRPr="00F93842">
        <w:rPr>
          <w:rFonts w:ascii="Times New Roman" w:hAnsi="Times New Roman"/>
          <w:sz w:val="24"/>
          <w:szCs w:val="24"/>
        </w:rPr>
        <w:t xml:space="preserve"> 201</w:t>
      </w:r>
      <w:r w:rsidR="00673118" w:rsidRPr="00F93842">
        <w:rPr>
          <w:rFonts w:ascii="Times New Roman" w:hAnsi="Times New Roman"/>
          <w:sz w:val="24"/>
          <w:szCs w:val="24"/>
        </w:rPr>
        <w:t>9</w:t>
      </w:r>
      <w:r w:rsidRPr="00F93842">
        <w:rPr>
          <w:rFonts w:ascii="Times New Roman" w:hAnsi="Times New Roman"/>
          <w:sz w:val="24"/>
          <w:szCs w:val="24"/>
        </w:rPr>
        <w:t xml:space="preserve"> року</w:t>
      </w:r>
      <w:r w:rsidR="002D6585" w:rsidRPr="00F93842">
        <w:rPr>
          <w:rFonts w:ascii="Times New Roman" w:hAnsi="Times New Roman"/>
          <w:sz w:val="24"/>
          <w:szCs w:val="24"/>
        </w:rPr>
        <w:t>.</w:t>
      </w:r>
      <w:r w:rsidR="00627938" w:rsidRPr="00F93842">
        <w:rPr>
          <w:rFonts w:ascii="Times New Roman" w:hAnsi="Times New Roman"/>
          <w:sz w:val="24"/>
          <w:szCs w:val="24"/>
        </w:rPr>
        <w:t xml:space="preserve"> </w:t>
      </w:r>
    </w:p>
    <w:p w14:paraId="7188D517" w14:textId="77777777" w:rsidR="003D6D39" w:rsidRPr="00F93842" w:rsidRDefault="003D6D39" w:rsidP="003D6D39">
      <w:pPr>
        <w:ind w:firstLine="0"/>
        <w:rPr>
          <w:color w:val="FF0000"/>
        </w:rPr>
      </w:pPr>
    </w:p>
    <w:p w14:paraId="2963C95F" w14:textId="77777777" w:rsidR="003D6D39" w:rsidRPr="00F93842" w:rsidRDefault="003D6D39" w:rsidP="00AA5AAB">
      <w:pPr>
        <w:ind w:firstLine="0"/>
        <w:rPr>
          <w:color w:val="FF0000"/>
        </w:rPr>
      </w:pPr>
      <w:r w:rsidRPr="00F93842">
        <w:rPr>
          <w:noProof/>
          <w:color w:val="FF0000"/>
          <w:lang w:eastAsia="ru-RU"/>
        </w:rPr>
        <w:drawing>
          <wp:inline distT="0" distB="0" distL="0" distR="0" wp14:anchorId="23DF640B" wp14:editId="35223869">
            <wp:extent cx="5953125" cy="2600325"/>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B211631" w14:textId="10CD91B3" w:rsidR="00673118" w:rsidRPr="00F93842" w:rsidRDefault="00660306" w:rsidP="00660306">
      <w:pPr>
        <w:pStyle w:val="a3"/>
        <w:rPr>
          <w:rFonts w:ascii="Times New Roman" w:hAnsi="Times New Roman"/>
        </w:rPr>
      </w:pPr>
      <w:r w:rsidRPr="00F93842">
        <w:rPr>
          <w:sz w:val="22"/>
          <w:szCs w:val="22"/>
        </w:rPr>
        <w:t>Рис.15</w:t>
      </w:r>
    </w:p>
    <w:p w14:paraId="7F5D346F" w14:textId="77777777" w:rsidR="00673118" w:rsidRPr="00F93842" w:rsidRDefault="00673118" w:rsidP="003D6D39">
      <w:pPr>
        <w:rPr>
          <w:rFonts w:ascii="Times New Roman" w:hAnsi="Times New Roman"/>
          <w:sz w:val="24"/>
          <w:szCs w:val="24"/>
        </w:rPr>
      </w:pPr>
    </w:p>
    <w:p w14:paraId="7430F848" w14:textId="77777777" w:rsidR="003D6D39" w:rsidRPr="00F93842" w:rsidRDefault="003D6D39" w:rsidP="003D6D39">
      <w:pPr>
        <w:rPr>
          <w:rFonts w:ascii="Times New Roman" w:hAnsi="Times New Roman"/>
          <w:sz w:val="24"/>
          <w:szCs w:val="24"/>
        </w:rPr>
      </w:pPr>
      <w:r w:rsidRPr="00F93842">
        <w:rPr>
          <w:rFonts w:ascii="Times New Roman" w:hAnsi="Times New Roman"/>
          <w:sz w:val="24"/>
          <w:szCs w:val="24"/>
        </w:rPr>
        <w:t xml:space="preserve">В результаті поетапного підвищення пенсій просліджується тенденція зростання середньомісячного розміру пенсійної виплати. </w:t>
      </w:r>
    </w:p>
    <w:p w14:paraId="15B1D9E5" w14:textId="77777777" w:rsidR="003D6D39" w:rsidRPr="00F93842" w:rsidRDefault="003D6D39" w:rsidP="003D6D39">
      <w:pPr>
        <w:ind w:firstLine="0"/>
      </w:pPr>
    </w:p>
    <w:p w14:paraId="6300E3DB" w14:textId="77777777" w:rsidR="003D6D39" w:rsidRPr="00F93842" w:rsidRDefault="003D6D39" w:rsidP="003D6D39">
      <w:pPr>
        <w:ind w:firstLine="0"/>
        <w:rPr>
          <w:color w:val="FF0000"/>
        </w:rPr>
      </w:pPr>
      <w:r w:rsidRPr="00F93842">
        <w:rPr>
          <w:noProof/>
          <w:color w:val="FF0000"/>
          <w:lang w:eastAsia="ru-RU"/>
        </w:rPr>
        <w:drawing>
          <wp:inline distT="0" distB="0" distL="0" distR="0" wp14:anchorId="47BE5ED9" wp14:editId="7CDAF506">
            <wp:extent cx="5934075" cy="3131820"/>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4323535" w14:textId="1EAF4385" w:rsidR="003D6D39" w:rsidRPr="00F93842" w:rsidRDefault="00660306" w:rsidP="00660306">
      <w:pPr>
        <w:pStyle w:val="a3"/>
        <w:rPr>
          <w:color w:val="FF0000"/>
        </w:rPr>
      </w:pPr>
      <w:r w:rsidRPr="00F93842">
        <w:rPr>
          <w:sz w:val="22"/>
          <w:szCs w:val="22"/>
        </w:rPr>
        <w:t>Рис.16</w:t>
      </w:r>
    </w:p>
    <w:p w14:paraId="052FF445" w14:textId="07DCBA5D" w:rsidR="0051041B" w:rsidRPr="00F93842" w:rsidRDefault="002D6585" w:rsidP="0051041B">
      <w:pPr>
        <w:ind w:firstLine="851"/>
        <w:rPr>
          <w:rFonts w:ascii="Times New Roman" w:hAnsi="Times New Roman"/>
          <w:sz w:val="24"/>
          <w:szCs w:val="24"/>
        </w:rPr>
      </w:pPr>
      <w:r w:rsidRPr="00F93842">
        <w:rPr>
          <w:rFonts w:ascii="Times New Roman" w:hAnsi="Times New Roman"/>
          <w:sz w:val="24"/>
          <w:szCs w:val="24"/>
        </w:rPr>
        <w:lastRenderedPageBreak/>
        <w:t>Середньомісячний розмір виплати на 1 пенсіонера за підсумками 20</w:t>
      </w:r>
      <w:r w:rsidR="00673118" w:rsidRPr="00F93842">
        <w:rPr>
          <w:rFonts w:ascii="Times New Roman" w:hAnsi="Times New Roman"/>
          <w:sz w:val="24"/>
          <w:szCs w:val="24"/>
        </w:rPr>
        <w:t>20</w:t>
      </w:r>
      <w:r w:rsidRPr="00F93842">
        <w:rPr>
          <w:rFonts w:ascii="Times New Roman" w:hAnsi="Times New Roman"/>
          <w:sz w:val="24"/>
          <w:szCs w:val="24"/>
        </w:rPr>
        <w:t xml:space="preserve"> року має досягти </w:t>
      </w:r>
      <w:r w:rsidR="00673118" w:rsidRPr="00F93842">
        <w:rPr>
          <w:rFonts w:ascii="Times New Roman" w:hAnsi="Times New Roman"/>
          <w:sz w:val="24"/>
          <w:szCs w:val="24"/>
        </w:rPr>
        <w:t>3808,20</w:t>
      </w:r>
      <w:r w:rsidRPr="00F93842">
        <w:rPr>
          <w:rFonts w:ascii="Times New Roman" w:hAnsi="Times New Roman"/>
          <w:sz w:val="24"/>
          <w:szCs w:val="24"/>
        </w:rPr>
        <w:t xml:space="preserve"> грн. (збільшення на </w:t>
      </w:r>
      <w:r w:rsidR="00F4459F" w:rsidRPr="00F93842">
        <w:rPr>
          <w:rFonts w:ascii="Times New Roman" w:hAnsi="Times New Roman"/>
          <w:sz w:val="24"/>
          <w:szCs w:val="24"/>
        </w:rPr>
        <w:t>117</w:t>
      </w:r>
      <w:r w:rsidR="00673118" w:rsidRPr="00F93842">
        <w:rPr>
          <w:rFonts w:ascii="Times New Roman" w:hAnsi="Times New Roman"/>
          <w:sz w:val="24"/>
          <w:szCs w:val="24"/>
        </w:rPr>
        <w:t>2</w:t>
      </w:r>
      <w:r w:rsidR="00F4459F" w:rsidRPr="00F93842">
        <w:rPr>
          <w:rFonts w:ascii="Times New Roman" w:hAnsi="Times New Roman"/>
          <w:sz w:val="24"/>
          <w:szCs w:val="24"/>
        </w:rPr>
        <w:t>,</w:t>
      </w:r>
      <w:r w:rsidR="00673118" w:rsidRPr="00F93842">
        <w:rPr>
          <w:rFonts w:ascii="Times New Roman" w:hAnsi="Times New Roman"/>
          <w:sz w:val="24"/>
          <w:szCs w:val="24"/>
        </w:rPr>
        <w:t>9</w:t>
      </w:r>
      <w:r w:rsidRPr="00F93842">
        <w:rPr>
          <w:rFonts w:ascii="Times New Roman" w:hAnsi="Times New Roman"/>
          <w:sz w:val="24"/>
          <w:szCs w:val="24"/>
        </w:rPr>
        <w:t xml:space="preserve">% у порівнянні до </w:t>
      </w:r>
      <w:r w:rsidR="00673118" w:rsidRPr="00F93842">
        <w:rPr>
          <w:rFonts w:ascii="Times New Roman" w:hAnsi="Times New Roman"/>
          <w:sz w:val="24"/>
          <w:szCs w:val="24"/>
        </w:rPr>
        <w:t>відповідного показника</w:t>
      </w:r>
      <w:r w:rsidRPr="00F93842">
        <w:rPr>
          <w:rFonts w:ascii="Times New Roman" w:hAnsi="Times New Roman"/>
          <w:sz w:val="24"/>
          <w:szCs w:val="24"/>
        </w:rPr>
        <w:t xml:space="preserve"> 201</w:t>
      </w:r>
      <w:r w:rsidR="00673118" w:rsidRPr="00F93842">
        <w:rPr>
          <w:rFonts w:ascii="Times New Roman" w:hAnsi="Times New Roman"/>
          <w:sz w:val="24"/>
          <w:szCs w:val="24"/>
        </w:rPr>
        <w:t>9</w:t>
      </w:r>
      <w:r w:rsidRPr="00F93842">
        <w:rPr>
          <w:rFonts w:ascii="Times New Roman" w:hAnsi="Times New Roman"/>
          <w:sz w:val="24"/>
          <w:szCs w:val="24"/>
        </w:rPr>
        <w:t xml:space="preserve"> року).  </w:t>
      </w:r>
    </w:p>
    <w:p w14:paraId="1BBAAF85" w14:textId="77777777" w:rsidR="00AA5AAB" w:rsidRPr="00F93842" w:rsidRDefault="00AA5AAB" w:rsidP="00FA51D4">
      <w:pPr>
        <w:ind w:right="-567" w:firstLine="0"/>
        <w:jc w:val="center"/>
        <w:rPr>
          <w:rFonts w:ascii="Times New Roman" w:hAnsi="Times New Roman"/>
          <w:b/>
          <w:color w:val="FF0000"/>
          <w:kern w:val="1"/>
          <w:sz w:val="24"/>
          <w:szCs w:val="24"/>
        </w:rPr>
      </w:pPr>
    </w:p>
    <w:p w14:paraId="63EC3A7C" w14:textId="77777777" w:rsidR="001305E6" w:rsidRPr="00F93842" w:rsidRDefault="00C65AE6" w:rsidP="00FA51D4">
      <w:pPr>
        <w:ind w:right="-567" w:firstLine="0"/>
        <w:jc w:val="center"/>
        <w:rPr>
          <w:rFonts w:ascii="Times New Roman" w:hAnsi="Times New Roman"/>
          <w:b/>
          <w:kern w:val="1"/>
          <w:sz w:val="24"/>
          <w:szCs w:val="24"/>
        </w:rPr>
      </w:pPr>
      <w:r w:rsidRPr="00F93842">
        <w:rPr>
          <w:rFonts w:ascii="Times New Roman" w:hAnsi="Times New Roman"/>
          <w:b/>
          <w:kern w:val="1"/>
          <w:sz w:val="24"/>
          <w:szCs w:val="24"/>
        </w:rPr>
        <w:t>Житлово- комунальне господарство</w:t>
      </w:r>
    </w:p>
    <w:p w14:paraId="788C9796" w14:textId="77777777" w:rsidR="00C65AE6" w:rsidRPr="00F93842" w:rsidRDefault="00C65AE6" w:rsidP="00FA51D4">
      <w:pPr>
        <w:ind w:right="-567" w:firstLine="0"/>
        <w:jc w:val="center"/>
        <w:rPr>
          <w:rFonts w:ascii="Times New Roman" w:hAnsi="Times New Roman"/>
          <w:b/>
          <w:color w:val="FF0000"/>
          <w:kern w:val="1"/>
          <w:sz w:val="24"/>
          <w:szCs w:val="24"/>
        </w:rPr>
      </w:pPr>
    </w:p>
    <w:p w14:paraId="44A04EF3" w14:textId="38DBE001" w:rsidR="006775A8" w:rsidRPr="00F93842" w:rsidRDefault="00D73B7C" w:rsidP="0051041B">
      <w:pPr>
        <w:ind w:firstLine="0"/>
        <w:rPr>
          <w:rFonts w:ascii="Times New Roman" w:hAnsi="Times New Roman"/>
          <w:sz w:val="24"/>
        </w:rPr>
      </w:pPr>
      <w:r w:rsidRPr="00F93842">
        <w:rPr>
          <w:rFonts w:ascii="Times New Roman" w:hAnsi="Times New Roman"/>
          <w:color w:val="FF0000"/>
          <w:sz w:val="24"/>
        </w:rPr>
        <w:t xml:space="preserve">    </w:t>
      </w:r>
      <w:r w:rsidRPr="00F93842">
        <w:rPr>
          <w:rFonts w:ascii="Times New Roman" w:hAnsi="Times New Roman"/>
          <w:sz w:val="24"/>
        </w:rPr>
        <w:t xml:space="preserve">З метою забезпечення об’єктів благоустрою в технічно-справному стані  </w:t>
      </w:r>
      <w:r w:rsidR="00B62638" w:rsidRPr="00F93842">
        <w:rPr>
          <w:rFonts w:ascii="Times New Roman" w:hAnsi="Times New Roman"/>
          <w:sz w:val="24"/>
        </w:rPr>
        <w:t xml:space="preserve">виконуються роботи з </w:t>
      </w:r>
      <w:r w:rsidRPr="00F93842">
        <w:rPr>
          <w:rFonts w:ascii="Times New Roman" w:hAnsi="Times New Roman"/>
          <w:sz w:val="24"/>
        </w:rPr>
        <w:t xml:space="preserve">ремонту автодоріг, утримання і ремонту мереж вуличного освітлення, поточного та капітального ремонту житлового фонду, роботи по утриманню зелених насаджень, цвинтарів, пам’ятників та інше.  З метою подолання накопичених проблем у місті </w:t>
      </w:r>
      <w:r w:rsidR="0068644B" w:rsidRPr="00F93842">
        <w:rPr>
          <w:rFonts w:ascii="Times New Roman" w:hAnsi="Times New Roman"/>
          <w:sz w:val="24"/>
        </w:rPr>
        <w:t xml:space="preserve">продовжується  реалізація Програми  розвитку житлово-комунального господарства. У місті існує  </w:t>
      </w:r>
      <w:r w:rsidR="00746958" w:rsidRPr="00F93842">
        <w:rPr>
          <w:rFonts w:ascii="Times New Roman" w:hAnsi="Times New Roman"/>
          <w:sz w:val="24"/>
        </w:rPr>
        <w:t xml:space="preserve">                             </w:t>
      </w:r>
      <w:r w:rsidR="0068644B" w:rsidRPr="00F93842">
        <w:rPr>
          <w:rFonts w:ascii="Times New Roman" w:hAnsi="Times New Roman"/>
          <w:sz w:val="24"/>
        </w:rPr>
        <w:t>3</w:t>
      </w:r>
      <w:r w:rsidR="00AD3277" w:rsidRPr="00F93842">
        <w:rPr>
          <w:rFonts w:ascii="Times New Roman" w:hAnsi="Times New Roman"/>
          <w:sz w:val="24"/>
        </w:rPr>
        <w:t>2</w:t>
      </w:r>
      <w:r w:rsidR="00746958" w:rsidRPr="00F93842">
        <w:rPr>
          <w:rFonts w:ascii="Times New Roman" w:hAnsi="Times New Roman"/>
          <w:sz w:val="24"/>
        </w:rPr>
        <w:t xml:space="preserve"> </w:t>
      </w:r>
      <w:r w:rsidR="0068644B" w:rsidRPr="00F93842">
        <w:rPr>
          <w:rFonts w:ascii="Times New Roman" w:hAnsi="Times New Roman"/>
          <w:sz w:val="24"/>
        </w:rPr>
        <w:t>об’єднан</w:t>
      </w:r>
      <w:r w:rsidR="009A04C7" w:rsidRPr="00F93842">
        <w:rPr>
          <w:rFonts w:ascii="Times New Roman" w:hAnsi="Times New Roman"/>
          <w:sz w:val="24"/>
        </w:rPr>
        <w:t>ь</w:t>
      </w:r>
      <w:r w:rsidR="0068644B" w:rsidRPr="00F93842">
        <w:rPr>
          <w:rFonts w:ascii="Times New Roman" w:hAnsi="Times New Roman"/>
          <w:sz w:val="24"/>
        </w:rPr>
        <w:t xml:space="preserve"> співвласників багатоквартирних будинків. </w:t>
      </w:r>
    </w:p>
    <w:p w14:paraId="05B0BBA3" w14:textId="43CBB4CA" w:rsidR="0051041B" w:rsidRPr="00F93842" w:rsidRDefault="000C1EB7" w:rsidP="00802493">
      <w:pPr>
        <w:pStyle w:val="a6"/>
        <w:tabs>
          <w:tab w:val="left" w:pos="8222"/>
        </w:tabs>
        <w:rPr>
          <w:szCs w:val="24"/>
        </w:rPr>
      </w:pPr>
      <w:r w:rsidRPr="00F93842">
        <w:rPr>
          <w:szCs w:val="24"/>
        </w:rPr>
        <w:t>Очікувана чисельність зареєстрованих безробітних, що перебуває на обліку у службі зайнятості станом  на 01.01.20</w:t>
      </w:r>
      <w:r w:rsidR="009A1996" w:rsidRPr="00F93842">
        <w:rPr>
          <w:szCs w:val="24"/>
        </w:rPr>
        <w:t>2</w:t>
      </w:r>
      <w:r w:rsidR="00802493" w:rsidRPr="00F93842">
        <w:rPr>
          <w:szCs w:val="24"/>
        </w:rPr>
        <w:t>1</w:t>
      </w:r>
      <w:r w:rsidRPr="00F93842">
        <w:rPr>
          <w:szCs w:val="24"/>
        </w:rPr>
        <w:t xml:space="preserve">  складає  </w:t>
      </w:r>
      <w:r w:rsidR="00802493" w:rsidRPr="00F93842">
        <w:rPr>
          <w:szCs w:val="24"/>
        </w:rPr>
        <w:t>1060</w:t>
      </w:r>
      <w:r w:rsidRPr="00F93842">
        <w:rPr>
          <w:szCs w:val="24"/>
        </w:rPr>
        <w:t xml:space="preserve">  </w:t>
      </w:r>
      <w:proofErr w:type="spellStart"/>
      <w:r w:rsidRPr="00F93842">
        <w:rPr>
          <w:szCs w:val="24"/>
        </w:rPr>
        <w:t>чол</w:t>
      </w:r>
      <w:proofErr w:type="spellEnd"/>
      <w:r w:rsidRPr="00F93842">
        <w:rPr>
          <w:szCs w:val="24"/>
        </w:rPr>
        <w:t xml:space="preserve">.  У порівнянні з  </w:t>
      </w:r>
      <w:r w:rsidR="00FA43F6" w:rsidRPr="00F93842">
        <w:rPr>
          <w:szCs w:val="24"/>
        </w:rPr>
        <w:t>01.01.20</w:t>
      </w:r>
      <w:r w:rsidR="00802493" w:rsidRPr="00F93842">
        <w:rPr>
          <w:szCs w:val="24"/>
        </w:rPr>
        <w:t>20</w:t>
      </w:r>
      <w:r w:rsidRPr="00F93842">
        <w:rPr>
          <w:szCs w:val="24"/>
        </w:rPr>
        <w:t xml:space="preserve"> рок</w:t>
      </w:r>
      <w:r w:rsidR="00FA43F6" w:rsidRPr="00F93842">
        <w:rPr>
          <w:szCs w:val="24"/>
        </w:rPr>
        <w:t>у</w:t>
      </w:r>
      <w:r w:rsidRPr="00F93842">
        <w:rPr>
          <w:szCs w:val="24"/>
        </w:rPr>
        <w:t xml:space="preserve"> чисельність безробітних (</w:t>
      </w:r>
      <w:r w:rsidR="00FA43F6" w:rsidRPr="00F93842">
        <w:rPr>
          <w:szCs w:val="24"/>
        </w:rPr>
        <w:t>8</w:t>
      </w:r>
      <w:r w:rsidR="00802493" w:rsidRPr="00F93842">
        <w:rPr>
          <w:szCs w:val="24"/>
        </w:rPr>
        <w:t>37</w:t>
      </w:r>
      <w:r w:rsidRPr="00F93842">
        <w:rPr>
          <w:szCs w:val="24"/>
        </w:rPr>
        <w:t xml:space="preserve">) </w:t>
      </w:r>
      <w:r w:rsidR="00FA43F6" w:rsidRPr="00F93842">
        <w:rPr>
          <w:szCs w:val="24"/>
        </w:rPr>
        <w:t>з</w:t>
      </w:r>
      <w:r w:rsidR="009A1996" w:rsidRPr="00F93842">
        <w:rPr>
          <w:szCs w:val="24"/>
        </w:rPr>
        <w:t>біль</w:t>
      </w:r>
      <w:r w:rsidR="00E209DB" w:rsidRPr="00F93842">
        <w:rPr>
          <w:szCs w:val="24"/>
        </w:rPr>
        <w:t>шилас</w:t>
      </w:r>
      <w:r w:rsidR="00FA43F6" w:rsidRPr="00F93842">
        <w:rPr>
          <w:szCs w:val="24"/>
        </w:rPr>
        <w:t>ь</w:t>
      </w:r>
      <w:r w:rsidRPr="00F93842">
        <w:rPr>
          <w:szCs w:val="24"/>
        </w:rPr>
        <w:t xml:space="preserve"> на  </w:t>
      </w:r>
      <w:r w:rsidR="00802493" w:rsidRPr="00F93842">
        <w:rPr>
          <w:szCs w:val="24"/>
        </w:rPr>
        <w:t>223</w:t>
      </w:r>
      <w:r w:rsidRPr="00F93842">
        <w:rPr>
          <w:szCs w:val="24"/>
        </w:rPr>
        <w:t xml:space="preserve"> ос</w:t>
      </w:r>
      <w:r w:rsidR="00802493" w:rsidRPr="00F93842">
        <w:rPr>
          <w:szCs w:val="24"/>
        </w:rPr>
        <w:t>о</w:t>
      </w:r>
      <w:r w:rsidRPr="00F93842">
        <w:rPr>
          <w:szCs w:val="24"/>
        </w:rPr>
        <w:t>б</w:t>
      </w:r>
      <w:r w:rsidR="00802493" w:rsidRPr="00F93842">
        <w:rPr>
          <w:szCs w:val="24"/>
        </w:rPr>
        <w:t>и</w:t>
      </w:r>
      <w:r w:rsidRPr="00F93842">
        <w:rPr>
          <w:szCs w:val="24"/>
        </w:rPr>
        <w:t xml:space="preserve"> (на </w:t>
      </w:r>
      <w:r w:rsidR="00802493" w:rsidRPr="00F93842">
        <w:rPr>
          <w:szCs w:val="24"/>
        </w:rPr>
        <w:t>26</w:t>
      </w:r>
      <w:r w:rsidRPr="00F93842">
        <w:rPr>
          <w:szCs w:val="24"/>
        </w:rPr>
        <w:t>,</w:t>
      </w:r>
      <w:r w:rsidR="00802493" w:rsidRPr="00F93842">
        <w:rPr>
          <w:szCs w:val="24"/>
        </w:rPr>
        <w:t>6</w:t>
      </w:r>
      <w:r w:rsidRPr="00F93842">
        <w:rPr>
          <w:szCs w:val="24"/>
        </w:rPr>
        <w:t xml:space="preserve">%). </w:t>
      </w:r>
    </w:p>
    <w:p w14:paraId="681B1815" w14:textId="77777777" w:rsidR="0051041B" w:rsidRPr="00F93842" w:rsidRDefault="0051041B" w:rsidP="00FA51D4">
      <w:pPr>
        <w:pStyle w:val="a6"/>
        <w:tabs>
          <w:tab w:val="left" w:pos="8222"/>
        </w:tabs>
        <w:ind w:right="-567"/>
        <w:jc w:val="center"/>
        <w:rPr>
          <w:szCs w:val="24"/>
        </w:rPr>
      </w:pPr>
    </w:p>
    <w:p w14:paraId="7277BC7C" w14:textId="77777777" w:rsidR="0051041B" w:rsidRPr="00F93842" w:rsidRDefault="0051041B" w:rsidP="00FA51D4">
      <w:pPr>
        <w:pStyle w:val="a6"/>
        <w:tabs>
          <w:tab w:val="left" w:pos="8222"/>
        </w:tabs>
        <w:ind w:right="-567"/>
        <w:jc w:val="center"/>
        <w:rPr>
          <w:szCs w:val="24"/>
        </w:rPr>
      </w:pPr>
    </w:p>
    <w:p w14:paraId="7686DF99" w14:textId="77777777" w:rsidR="000C1EB7" w:rsidRPr="00F93842" w:rsidRDefault="000C1EB7" w:rsidP="00FA51D4">
      <w:pPr>
        <w:pStyle w:val="a6"/>
        <w:tabs>
          <w:tab w:val="left" w:pos="8222"/>
        </w:tabs>
        <w:ind w:right="-567"/>
        <w:jc w:val="center"/>
        <w:rPr>
          <w:b/>
          <w:szCs w:val="28"/>
        </w:rPr>
      </w:pPr>
      <w:r w:rsidRPr="00F93842">
        <w:rPr>
          <w:b/>
          <w:szCs w:val="28"/>
        </w:rPr>
        <w:t xml:space="preserve">Чисельність зареєстрованих безробітних, </w:t>
      </w:r>
      <w:proofErr w:type="spellStart"/>
      <w:r w:rsidRPr="00F93842">
        <w:rPr>
          <w:b/>
          <w:szCs w:val="28"/>
        </w:rPr>
        <w:t>чол</w:t>
      </w:r>
      <w:proofErr w:type="spellEnd"/>
      <w:r w:rsidRPr="00F93842">
        <w:rPr>
          <w:b/>
          <w:szCs w:val="28"/>
        </w:rPr>
        <w:t>.</w:t>
      </w:r>
    </w:p>
    <w:p w14:paraId="2F3CE8D8" w14:textId="77777777" w:rsidR="000C1EB7" w:rsidRPr="00F93842" w:rsidRDefault="000C1EB7" w:rsidP="00FA51D4">
      <w:pPr>
        <w:pStyle w:val="a6"/>
        <w:tabs>
          <w:tab w:val="left" w:pos="8222"/>
        </w:tabs>
        <w:ind w:right="-567" w:hanging="567"/>
        <w:rPr>
          <w:color w:val="FF0000"/>
        </w:rPr>
      </w:pPr>
      <w:r w:rsidRPr="00F93842">
        <w:rPr>
          <w:noProof/>
          <w:color w:val="FF0000"/>
        </w:rPr>
        <w:drawing>
          <wp:inline distT="0" distB="0" distL="0" distR="0" wp14:anchorId="383A0EBE" wp14:editId="76F6E20F">
            <wp:extent cx="6677025" cy="2447925"/>
            <wp:effectExtent l="19050" t="0" r="0" b="0"/>
            <wp:docPr id="10" name="Объект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4BDFD37" w14:textId="105A2AD0" w:rsidR="00660306" w:rsidRPr="00F93842" w:rsidRDefault="00660306" w:rsidP="00660306">
      <w:pPr>
        <w:pStyle w:val="a3"/>
        <w:rPr>
          <w:rFonts w:ascii="Times New Roman" w:eastAsia="Calibri" w:hAnsi="Times New Roman" w:cs="Times New Roman"/>
          <w:sz w:val="22"/>
          <w:szCs w:val="22"/>
        </w:rPr>
      </w:pPr>
      <w:r w:rsidRPr="00F93842">
        <w:rPr>
          <w:sz w:val="22"/>
          <w:szCs w:val="22"/>
        </w:rPr>
        <w:t>Рис.17</w:t>
      </w:r>
    </w:p>
    <w:p w14:paraId="4EBD6E79" w14:textId="42BD000D" w:rsidR="0068644B" w:rsidRPr="00F93842" w:rsidRDefault="0054475F" w:rsidP="0051041B">
      <w:pPr>
        <w:pStyle w:val="a6"/>
        <w:tabs>
          <w:tab w:val="left" w:pos="8222"/>
        </w:tabs>
        <w:rPr>
          <w:szCs w:val="24"/>
        </w:rPr>
      </w:pPr>
      <w:r w:rsidRPr="00F93842">
        <w:rPr>
          <w:szCs w:val="24"/>
        </w:rPr>
        <w:t xml:space="preserve">Кількість безробітних, які отримували послуги служби зайнятості становить </w:t>
      </w:r>
      <w:r w:rsidR="00162519" w:rsidRPr="00F93842">
        <w:rPr>
          <w:szCs w:val="24"/>
        </w:rPr>
        <w:t>3260</w:t>
      </w:r>
      <w:r w:rsidRPr="00F93842">
        <w:rPr>
          <w:szCs w:val="24"/>
        </w:rPr>
        <w:t xml:space="preserve"> осіб, що на </w:t>
      </w:r>
      <w:r w:rsidR="00162519" w:rsidRPr="00F93842">
        <w:rPr>
          <w:szCs w:val="24"/>
        </w:rPr>
        <w:t>6</w:t>
      </w:r>
      <w:r w:rsidRPr="00F93842">
        <w:rPr>
          <w:szCs w:val="24"/>
        </w:rPr>
        <w:t>,</w:t>
      </w:r>
      <w:r w:rsidR="00162519" w:rsidRPr="00F93842">
        <w:rPr>
          <w:szCs w:val="24"/>
        </w:rPr>
        <w:t>0</w:t>
      </w:r>
      <w:r w:rsidRPr="00F93842">
        <w:rPr>
          <w:szCs w:val="24"/>
        </w:rPr>
        <w:t xml:space="preserve">% </w:t>
      </w:r>
      <w:r w:rsidR="00162519" w:rsidRPr="00F93842">
        <w:rPr>
          <w:szCs w:val="24"/>
        </w:rPr>
        <w:t>біль</w:t>
      </w:r>
      <w:r w:rsidRPr="00F93842">
        <w:rPr>
          <w:szCs w:val="24"/>
        </w:rPr>
        <w:t xml:space="preserve">ше ніж торік. Чисельність осіб, забезпечених роботою за сприянням служби зайнятості становить </w:t>
      </w:r>
      <w:r w:rsidR="00162519" w:rsidRPr="00F93842">
        <w:rPr>
          <w:szCs w:val="24"/>
        </w:rPr>
        <w:t>1480</w:t>
      </w:r>
      <w:r w:rsidRPr="00F93842">
        <w:rPr>
          <w:szCs w:val="24"/>
        </w:rPr>
        <w:t xml:space="preserve"> осіб, що на </w:t>
      </w:r>
      <w:r w:rsidR="00162519" w:rsidRPr="00F93842">
        <w:rPr>
          <w:szCs w:val="24"/>
        </w:rPr>
        <w:t>45</w:t>
      </w:r>
      <w:r w:rsidRPr="00F93842">
        <w:rPr>
          <w:szCs w:val="24"/>
        </w:rPr>
        <w:t>,</w:t>
      </w:r>
      <w:r w:rsidR="00162519" w:rsidRPr="00F93842">
        <w:rPr>
          <w:szCs w:val="24"/>
        </w:rPr>
        <w:t>2</w:t>
      </w:r>
      <w:r w:rsidRPr="00F93842">
        <w:rPr>
          <w:szCs w:val="24"/>
        </w:rPr>
        <w:t xml:space="preserve">% </w:t>
      </w:r>
      <w:r w:rsidR="00162519" w:rsidRPr="00F93842">
        <w:rPr>
          <w:szCs w:val="24"/>
        </w:rPr>
        <w:t>мен</w:t>
      </w:r>
      <w:r w:rsidRPr="00F93842">
        <w:rPr>
          <w:szCs w:val="24"/>
        </w:rPr>
        <w:t xml:space="preserve">ше ніж торік. </w:t>
      </w:r>
      <w:r w:rsidR="009427E5" w:rsidRPr="00F93842">
        <w:tab/>
      </w:r>
      <w:r w:rsidR="0068644B" w:rsidRPr="00F93842">
        <w:tab/>
      </w:r>
    </w:p>
    <w:p w14:paraId="54440726" w14:textId="774C0EBA" w:rsidR="001B60DE" w:rsidRPr="00F93842" w:rsidRDefault="001B60DE" w:rsidP="00FC7868">
      <w:pPr>
        <w:pStyle w:val="a6"/>
      </w:pPr>
      <w:r w:rsidRPr="00F93842">
        <w:t xml:space="preserve">У системі </w:t>
      </w:r>
      <w:r w:rsidRPr="00F93842">
        <w:rPr>
          <w:b/>
        </w:rPr>
        <w:t>соціального захисту населення</w:t>
      </w:r>
      <w:r w:rsidRPr="00F93842">
        <w:t xml:space="preserve"> здійснювалися заходи, спрямовані на поглиблення адресності  та забезпечення матеріальної підтримки найбільш вразливих верств населення. </w:t>
      </w:r>
    </w:p>
    <w:p w14:paraId="3BDDFEFD" w14:textId="21D00743" w:rsidR="00374FAB" w:rsidRPr="00F93842" w:rsidRDefault="00374FAB" w:rsidP="00802493">
      <w:pPr>
        <w:widowControl w:val="0"/>
        <w:ind w:right="192" w:firstLine="600"/>
        <w:rPr>
          <w:rFonts w:ascii="Times New Roman" w:eastAsia="Arial Unicode MS" w:hAnsi="Times New Roman"/>
          <w:b/>
          <w:sz w:val="24"/>
          <w:szCs w:val="24"/>
        </w:rPr>
      </w:pPr>
      <w:r w:rsidRPr="00F93842">
        <w:rPr>
          <w:rFonts w:ascii="Times New Roman" w:eastAsia="SimSun" w:hAnsi="Times New Roman"/>
          <w:sz w:val="24"/>
          <w:szCs w:val="24"/>
          <w:shd w:val="clear" w:color="auto" w:fill="FFFFFF"/>
          <w:lang w:eastAsia="zh-CN" w:bidi="ar"/>
        </w:rPr>
        <w:t xml:space="preserve">Забезпечення соціального захисту малозабезпечених сімей в Україні в умовах підвищення цін і тарифів на житлово-комунальні послуги здійснюється шляхом надання таким родинам державної соціальної допомоги у вигляді щомісячної адресної субсидії для відшкодування витрат на оплату користування житлом або його утримання та комунальних послуг (водо-, тепло-, газопостачання, водовідведення, електроенергія, вивезення побутового сміття та рідких нечистот), а також один раз на рік субсидії готівкою на придбання скрапленого газу, твердого та рідкого пічного побутового палива. </w:t>
      </w:r>
    </w:p>
    <w:p w14:paraId="50D32BEC" w14:textId="3735B27D" w:rsidR="00711493" w:rsidRDefault="00BB0B80" w:rsidP="00FC7868">
      <w:pPr>
        <w:rPr>
          <w:rFonts w:ascii="Times New Roman" w:hAnsi="Times New Roman"/>
          <w:sz w:val="24"/>
          <w:szCs w:val="24"/>
        </w:rPr>
      </w:pPr>
      <w:r w:rsidRPr="00F93842">
        <w:rPr>
          <w:rFonts w:ascii="Times New Roman" w:hAnsi="Times New Roman"/>
          <w:sz w:val="24"/>
          <w:szCs w:val="24"/>
        </w:rPr>
        <w:t>Очікувана к</w:t>
      </w:r>
      <w:r w:rsidR="00711493" w:rsidRPr="00F93842">
        <w:rPr>
          <w:rFonts w:ascii="Times New Roman" w:hAnsi="Times New Roman"/>
          <w:sz w:val="24"/>
          <w:szCs w:val="24"/>
        </w:rPr>
        <w:t xml:space="preserve">ількість домогосподарств, які отримували житлові субсидії </w:t>
      </w:r>
      <w:r w:rsidR="002A0361" w:rsidRPr="00F93842">
        <w:rPr>
          <w:rFonts w:ascii="Times New Roman" w:hAnsi="Times New Roman"/>
          <w:sz w:val="24"/>
          <w:szCs w:val="24"/>
        </w:rPr>
        <w:t xml:space="preserve">протягом </w:t>
      </w:r>
      <w:r w:rsidR="00802493" w:rsidRPr="00F93842">
        <w:rPr>
          <w:rFonts w:ascii="Times New Roman" w:hAnsi="Times New Roman"/>
          <w:sz w:val="24"/>
          <w:szCs w:val="24"/>
        </w:rPr>
        <w:t xml:space="preserve">                </w:t>
      </w:r>
      <w:r w:rsidR="002A0361" w:rsidRPr="00F93842">
        <w:rPr>
          <w:rFonts w:ascii="Times New Roman" w:hAnsi="Times New Roman"/>
          <w:sz w:val="24"/>
          <w:szCs w:val="24"/>
        </w:rPr>
        <w:t>20</w:t>
      </w:r>
      <w:r w:rsidR="00374FAB" w:rsidRPr="00F93842">
        <w:rPr>
          <w:rFonts w:ascii="Times New Roman" w:hAnsi="Times New Roman"/>
          <w:sz w:val="24"/>
          <w:szCs w:val="24"/>
        </w:rPr>
        <w:t>20</w:t>
      </w:r>
      <w:r w:rsidR="002A0361" w:rsidRPr="00F93842">
        <w:rPr>
          <w:rFonts w:ascii="Times New Roman" w:hAnsi="Times New Roman"/>
          <w:sz w:val="24"/>
          <w:szCs w:val="24"/>
        </w:rPr>
        <w:t xml:space="preserve"> року</w:t>
      </w:r>
      <w:r w:rsidR="00711493" w:rsidRPr="00F93842">
        <w:rPr>
          <w:rFonts w:ascii="Times New Roman" w:hAnsi="Times New Roman"/>
          <w:sz w:val="24"/>
          <w:szCs w:val="24"/>
        </w:rPr>
        <w:t xml:space="preserve"> складала </w:t>
      </w:r>
      <w:r w:rsidR="00374FAB" w:rsidRPr="00F93842">
        <w:rPr>
          <w:rFonts w:ascii="Times New Roman" w:hAnsi="Times New Roman"/>
          <w:sz w:val="24"/>
          <w:szCs w:val="24"/>
        </w:rPr>
        <w:t>8380</w:t>
      </w:r>
      <w:r w:rsidR="006E507D" w:rsidRPr="00F93842">
        <w:rPr>
          <w:rFonts w:ascii="Times New Roman" w:hAnsi="Times New Roman"/>
          <w:sz w:val="24"/>
          <w:szCs w:val="24"/>
        </w:rPr>
        <w:t xml:space="preserve">, що менше на </w:t>
      </w:r>
      <w:r w:rsidR="00374FAB" w:rsidRPr="00F93842">
        <w:rPr>
          <w:rFonts w:ascii="Times New Roman" w:hAnsi="Times New Roman"/>
          <w:sz w:val="24"/>
          <w:szCs w:val="24"/>
        </w:rPr>
        <w:t>10</w:t>
      </w:r>
      <w:r w:rsidR="006E507D" w:rsidRPr="00F93842">
        <w:rPr>
          <w:rFonts w:ascii="Times New Roman" w:hAnsi="Times New Roman"/>
          <w:sz w:val="24"/>
          <w:szCs w:val="24"/>
        </w:rPr>
        <w:t>,</w:t>
      </w:r>
      <w:r w:rsidR="00374FAB" w:rsidRPr="00F93842">
        <w:rPr>
          <w:rFonts w:ascii="Times New Roman" w:hAnsi="Times New Roman"/>
          <w:sz w:val="24"/>
          <w:szCs w:val="24"/>
        </w:rPr>
        <w:t>0</w:t>
      </w:r>
      <w:r w:rsidR="006E507D" w:rsidRPr="00F93842">
        <w:rPr>
          <w:rFonts w:ascii="Times New Roman" w:hAnsi="Times New Roman"/>
          <w:sz w:val="24"/>
          <w:szCs w:val="24"/>
        </w:rPr>
        <w:t xml:space="preserve">% ніж </w:t>
      </w:r>
      <w:r w:rsidR="002A0361" w:rsidRPr="00F93842">
        <w:rPr>
          <w:rFonts w:ascii="Times New Roman" w:hAnsi="Times New Roman"/>
          <w:sz w:val="24"/>
          <w:szCs w:val="24"/>
        </w:rPr>
        <w:t>у 201</w:t>
      </w:r>
      <w:r w:rsidR="00374FAB" w:rsidRPr="00F93842">
        <w:rPr>
          <w:rFonts w:ascii="Times New Roman" w:hAnsi="Times New Roman"/>
          <w:sz w:val="24"/>
          <w:szCs w:val="24"/>
        </w:rPr>
        <w:t>9</w:t>
      </w:r>
      <w:r w:rsidR="002A0361" w:rsidRPr="00F93842">
        <w:rPr>
          <w:rFonts w:ascii="Times New Roman" w:hAnsi="Times New Roman"/>
          <w:sz w:val="24"/>
          <w:szCs w:val="24"/>
        </w:rPr>
        <w:t xml:space="preserve"> році.</w:t>
      </w:r>
      <w:r w:rsidRPr="00F93842">
        <w:rPr>
          <w:rFonts w:ascii="Times New Roman" w:hAnsi="Times New Roman"/>
          <w:sz w:val="24"/>
          <w:szCs w:val="24"/>
        </w:rPr>
        <w:t xml:space="preserve"> </w:t>
      </w:r>
    </w:p>
    <w:p w14:paraId="220D2F11" w14:textId="6ED367DB" w:rsidR="004C5896" w:rsidRDefault="004C5896" w:rsidP="00FC7868">
      <w:pPr>
        <w:rPr>
          <w:rFonts w:ascii="Times New Roman" w:hAnsi="Times New Roman"/>
          <w:sz w:val="24"/>
          <w:szCs w:val="24"/>
        </w:rPr>
      </w:pPr>
    </w:p>
    <w:p w14:paraId="3F441DBE" w14:textId="6B5F3B4E" w:rsidR="004C5896" w:rsidRPr="004C5896" w:rsidRDefault="004C5896" w:rsidP="004C5896">
      <w:pPr>
        <w:jc w:val="center"/>
        <w:rPr>
          <w:rFonts w:ascii="Times New Roman" w:hAnsi="Times New Roman"/>
          <w:b/>
          <w:bCs/>
          <w:sz w:val="24"/>
          <w:szCs w:val="24"/>
        </w:rPr>
      </w:pPr>
      <w:r w:rsidRPr="004C5896">
        <w:rPr>
          <w:rFonts w:ascii="Times New Roman" w:hAnsi="Times New Roman"/>
          <w:b/>
          <w:bCs/>
          <w:sz w:val="24"/>
          <w:szCs w:val="24"/>
        </w:rPr>
        <w:t>Кількість домогосподарств, які отримують субсидію, од.</w:t>
      </w:r>
    </w:p>
    <w:p w14:paraId="5048E4E2" w14:textId="77777777" w:rsidR="00625D13" w:rsidRPr="004C5896" w:rsidRDefault="00625D13" w:rsidP="00FA51D4">
      <w:pPr>
        <w:ind w:right="-567"/>
        <w:rPr>
          <w:rFonts w:ascii="Times New Roman" w:hAnsi="Times New Roman"/>
          <w:b/>
          <w:bCs/>
          <w:color w:val="FF0000"/>
          <w:sz w:val="24"/>
          <w:szCs w:val="24"/>
        </w:rPr>
      </w:pPr>
    </w:p>
    <w:p w14:paraId="17819E60" w14:textId="3F7CF0FB" w:rsidR="00394F72" w:rsidRPr="00F93842" w:rsidRDefault="00374FAB" w:rsidP="00374FAB">
      <w:pPr>
        <w:ind w:right="-566"/>
        <w:rPr>
          <w:rFonts w:ascii="Times New Roman" w:hAnsi="Times New Roman"/>
          <w:color w:val="FF0000"/>
          <w:sz w:val="24"/>
          <w:szCs w:val="24"/>
        </w:rPr>
      </w:pPr>
      <w:r w:rsidRPr="00F93842">
        <w:rPr>
          <w:noProof/>
          <w:lang w:eastAsia="ru-RU"/>
        </w:rPr>
        <w:lastRenderedPageBreak/>
        <w:drawing>
          <wp:inline distT="0" distB="0" distL="0" distR="0" wp14:anchorId="51AE642C" wp14:editId="2C646704">
            <wp:extent cx="5734050" cy="2276475"/>
            <wp:effectExtent l="0" t="0" r="0" b="0"/>
            <wp:docPr id="7"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rrowheads="1"/>
                    </pic:cNvPicPr>
                  </pic:nvPicPr>
                  <pic:blipFill rotWithShape="1">
                    <a:blip r:embed="rId27">
                      <a:extLst>
                        <a:ext uri="{28A0092B-C50C-407E-A947-70E740481C1C}">
                          <a14:useLocalDpi xmlns:a14="http://schemas.microsoft.com/office/drawing/2010/main" val="0"/>
                        </a:ext>
                      </a:extLst>
                    </a:blip>
                    <a:srcRect t="12773"/>
                    <a:stretch/>
                  </pic:blipFill>
                  <pic:spPr bwMode="auto">
                    <a:xfrm>
                      <a:off x="0" y="0"/>
                      <a:ext cx="5734050" cy="2276475"/>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62A58E68" w14:textId="77777777" w:rsidR="00711493" w:rsidRPr="00F93842" w:rsidRDefault="00711493" w:rsidP="00394F72">
      <w:pPr>
        <w:ind w:right="-567" w:firstLine="0"/>
        <w:rPr>
          <w:rFonts w:ascii="Times New Roman" w:hAnsi="Times New Roman"/>
          <w:color w:val="FF0000"/>
          <w:sz w:val="24"/>
          <w:szCs w:val="24"/>
        </w:rPr>
      </w:pPr>
    </w:p>
    <w:p w14:paraId="6E292B87" w14:textId="587BC891" w:rsidR="00660306" w:rsidRPr="00F93842" w:rsidRDefault="00660306" w:rsidP="00660306">
      <w:pPr>
        <w:pStyle w:val="a3"/>
        <w:rPr>
          <w:rFonts w:ascii="Times New Roman" w:eastAsia="Calibri" w:hAnsi="Times New Roman" w:cs="Times New Roman"/>
          <w:sz w:val="22"/>
          <w:szCs w:val="22"/>
        </w:rPr>
      </w:pPr>
      <w:r w:rsidRPr="00F93842">
        <w:rPr>
          <w:sz w:val="22"/>
          <w:szCs w:val="22"/>
        </w:rPr>
        <w:t>Рис.18</w:t>
      </w:r>
    </w:p>
    <w:p w14:paraId="04551B34" w14:textId="77777777" w:rsidR="0078181D" w:rsidRPr="00F93842" w:rsidRDefault="0078181D" w:rsidP="00394F72">
      <w:pPr>
        <w:ind w:right="-567" w:firstLine="0"/>
        <w:rPr>
          <w:rFonts w:ascii="Times New Roman" w:hAnsi="Times New Roman"/>
          <w:color w:val="FF0000"/>
          <w:sz w:val="28"/>
          <w:szCs w:val="28"/>
        </w:rPr>
      </w:pPr>
    </w:p>
    <w:p w14:paraId="52227311" w14:textId="30F26516" w:rsidR="0099331B" w:rsidRPr="00F93842" w:rsidRDefault="0099331B" w:rsidP="0099331B">
      <w:pPr>
        <w:ind w:right="192" w:firstLine="567"/>
        <w:rPr>
          <w:rFonts w:ascii="Times New Roman" w:hAnsi="Times New Roman"/>
          <w:sz w:val="24"/>
          <w:szCs w:val="24"/>
        </w:rPr>
      </w:pPr>
      <w:r w:rsidRPr="00F93842">
        <w:rPr>
          <w:rFonts w:ascii="Times New Roman" w:hAnsi="Times New Roman"/>
          <w:sz w:val="24"/>
          <w:szCs w:val="24"/>
        </w:rPr>
        <w:t>Станом на 01.09.2020 у програмному комплексі ЄДАРП перебуває на обліку 16932 осіб, які мають право на різні пільги, у порівнянні з аналогічним періодом 2019 року чисельність пільговиків на 1023 особи зменшилась. Враховуючи динаміку зменшення контингенту осіб, які мають право на пільги за минулі роки, очікується контингент зазначеної категорії у 2021 році - 16200 осіб.</w:t>
      </w:r>
    </w:p>
    <w:p w14:paraId="03427A90" w14:textId="7A75F538" w:rsidR="0099331B" w:rsidRPr="00F93842" w:rsidRDefault="0099331B" w:rsidP="0099331B">
      <w:pPr>
        <w:ind w:right="192" w:firstLine="567"/>
        <w:rPr>
          <w:rFonts w:ascii="Times New Roman" w:hAnsi="Times New Roman"/>
          <w:sz w:val="24"/>
          <w:szCs w:val="24"/>
        </w:rPr>
      </w:pPr>
    </w:p>
    <w:p w14:paraId="1A4D67A6" w14:textId="522D619C" w:rsidR="0099331B" w:rsidRPr="00DF721A" w:rsidRDefault="00DF721A" w:rsidP="00DF721A">
      <w:pPr>
        <w:ind w:right="192" w:firstLine="567"/>
        <w:jc w:val="center"/>
        <w:rPr>
          <w:rFonts w:ascii="Times New Roman" w:hAnsi="Times New Roman"/>
          <w:sz w:val="24"/>
          <w:szCs w:val="24"/>
        </w:rPr>
      </w:pPr>
      <w:r w:rsidRPr="00F93842">
        <w:rPr>
          <w:rFonts w:ascii="Times New Roman" w:hAnsi="Times New Roman"/>
          <w:noProof/>
          <w:sz w:val="24"/>
          <w:szCs w:val="24"/>
          <w:lang w:eastAsia="ru-RU"/>
        </w:rPr>
        <w:drawing>
          <wp:anchor distT="0" distB="0" distL="114300" distR="114300" simplePos="0" relativeHeight="251658240" behindDoc="0" locked="0" layoutInCell="1" allowOverlap="1" wp14:anchorId="18CC4283" wp14:editId="0820B0A1">
            <wp:simplePos x="0" y="0"/>
            <wp:positionH relativeFrom="column">
              <wp:posOffset>-635</wp:posOffset>
            </wp:positionH>
            <wp:positionV relativeFrom="paragraph">
              <wp:posOffset>177165</wp:posOffset>
            </wp:positionV>
            <wp:extent cx="5800725" cy="1830070"/>
            <wp:effectExtent l="0" t="0" r="0" b="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208"/>
                    <pic:cNvPicPr>
                      <a:picLocks noChangeAspect="1" noChangeArrowheads="1"/>
                    </pic:cNvPicPr>
                  </pic:nvPicPr>
                  <pic:blipFill>
                    <a:blip r:embed="rId28">
                      <a:extLst>
                        <a:ext uri="{28A0092B-C50C-407E-A947-70E740481C1C}">
                          <a14:useLocalDpi xmlns:a14="http://schemas.microsoft.com/office/drawing/2010/main" val="0"/>
                        </a:ext>
                      </a:extLst>
                    </a:blip>
                    <a:srcRect r="2133"/>
                    <a:stretch>
                      <a:fillRect/>
                    </a:stretch>
                  </pic:blipFill>
                  <pic:spPr bwMode="auto">
                    <a:xfrm>
                      <a:off x="0" y="0"/>
                      <a:ext cx="5800725" cy="183007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F93842">
        <w:rPr>
          <w:rFonts w:ascii="Times New Roman" w:hAnsi="Times New Roman"/>
          <w:sz w:val="24"/>
          <w:szCs w:val="24"/>
        </w:rPr>
        <w:t>Кількість осіб, які мають право на отримання пільг</w:t>
      </w:r>
      <w:r>
        <w:rPr>
          <w:rFonts w:ascii="Times New Roman" w:hAnsi="Times New Roman"/>
          <w:noProof/>
          <w:sz w:val="24"/>
          <w:szCs w:val="24"/>
          <w:lang w:val="ru-RU" w:eastAsia="ru-RU"/>
        </w:rPr>
        <w:t>, ос</w:t>
      </w:r>
      <w:r>
        <w:rPr>
          <w:rFonts w:ascii="Times New Roman" w:hAnsi="Times New Roman"/>
          <w:noProof/>
          <w:sz w:val="24"/>
          <w:szCs w:val="24"/>
          <w:lang w:eastAsia="ru-RU"/>
        </w:rPr>
        <w:t>іб.</w:t>
      </w:r>
    </w:p>
    <w:p w14:paraId="2FBC189B" w14:textId="5E08C6E7" w:rsidR="0099331B" w:rsidRPr="00F93842" w:rsidRDefault="0099331B" w:rsidP="0099331B">
      <w:pPr>
        <w:ind w:right="192" w:firstLine="567"/>
        <w:rPr>
          <w:rFonts w:ascii="Times New Roman" w:hAnsi="Times New Roman"/>
          <w:sz w:val="24"/>
          <w:szCs w:val="24"/>
        </w:rPr>
      </w:pPr>
    </w:p>
    <w:p w14:paraId="11C36888" w14:textId="77777777" w:rsidR="0099331B" w:rsidRPr="00F93842" w:rsidRDefault="0099331B" w:rsidP="0099331B">
      <w:pPr>
        <w:ind w:right="192" w:firstLine="567"/>
        <w:rPr>
          <w:rFonts w:ascii="Times New Roman" w:hAnsi="Times New Roman"/>
          <w:sz w:val="24"/>
          <w:szCs w:val="24"/>
        </w:rPr>
      </w:pPr>
    </w:p>
    <w:p w14:paraId="32390FDE" w14:textId="19E21555" w:rsidR="0099331B" w:rsidRPr="00F93842" w:rsidRDefault="0099331B" w:rsidP="00802493">
      <w:pPr>
        <w:ind w:leftChars="-18" w:left="-40" w:right="192" w:firstLineChars="245" w:firstLine="588"/>
        <w:textAlignment w:val="baseline"/>
        <w:rPr>
          <w:rFonts w:ascii="Times New Roman" w:hAnsi="Times New Roman"/>
          <w:sz w:val="24"/>
          <w:szCs w:val="24"/>
        </w:rPr>
      </w:pPr>
    </w:p>
    <w:p w14:paraId="115930AE" w14:textId="25AD2BAD" w:rsidR="0099331B" w:rsidRPr="00F93842" w:rsidRDefault="0099331B" w:rsidP="00802493">
      <w:pPr>
        <w:ind w:leftChars="-18" w:left="-40" w:right="192" w:firstLineChars="245" w:firstLine="588"/>
        <w:textAlignment w:val="baseline"/>
        <w:rPr>
          <w:rFonts w:ascii="Times New Roman" w:hAnsi="Times New Roman"/>
          <w:sz w:val="24"/>
          <w:szCs w:val="24"/>
        </w:rPr>
      </w:pPr>
    </w:p>
    <w:p w14:paraId="7F71429E" w14:textId="77777777" w:rsidR="0099331B" w:rsidRPr="00F93842" w:rsidRDefault="0099331B" w:rsidP="00802493">
      <w:pPr>
        <w:ind w:leftChars="-18" w:left="-40" w:right="192" w:firstLineChars="245" w:firstLine="588"/>
        <w:textAlignment w:val="baseline"/>
        <w:rPr>
          <w:rFonts w:ascii="Times New Roman" w:hAnsi="Times New Roman"/>
          <w:sz w:val="24"/>
          <w:szCs w:val="24"/>
        </w:rPr>
      </w:pPr>
    </w:p>
    <w:p w14:paraId="5B0F3166" w14:textId="77777777" w:rsidR="0099331B" w:rsidRPr="00F93842" w:rsidRDefault="0099331B" w:rsidP="0099331B">
      <w:pPr>
        <w:ind w:leftChars="-18" w:left="-40" w:right="192" w:firstLineChars="245" w:firstLine="588"/>
        <w:textAlignment w:val="baseline"/>
        <w:rPr>
          <w:rFonts w:ascii="Times New Roman" w:hAnsi="Times New Roman"/>
          <w:sz w:val="24"/>
          <w:szCs w:val="24"/>
        </w:rPr>
      </w:pPr>
    </w:p>
    <w:p w14:paraId="68684086" w14:textId="77777777" w:rsidR="0099331B" w:rsidRPr="00F93842" w:rsidRDefault="0099331B" w:rsidP="0099331B">
      <w:pPr>
        <w:ind w:leftChars="-18" w:left="-40" w:right="192" w:firstLineChars="245" w:firstLine="588"/>
        <w:textAlignment w:val="baseline"/>
        <w:rPr>
          <w:rFonts w:ascii="Times New Roman" w:hAnsi="Times New Roman"/>
          <w:sz w:val="24"/>
          <w:szCs w:val="24"/>
        </w:rPr>
      </w:pPr>
    </w:p>
    <w:p w14:paraId="0C0C6467" w14:textId="77777777" w:rsidR="0099331B" w:rsidRPr="00F93842" w:rsidRDefault="0099331B" w:rsidP="0099331B">
      <w:pPr>
        <w:ind w:leftChars="-18" w:left="-40" w:right="192" w:firstLineChars="245" w:firstLine="588"/>
        <w:textAlignment w:val="baseline"/>
        <w:rPr>
          <w:rFonts w:ascii="Times New Roman" w:hAnsi="Times New Roman"/>
          <w:sz w:val="24"/>
          <w:szCs w:val="24"/>
        </w:rPr>
      </w:pPr>
    </w:p>
    <w:p w14:paraId="5B2FBEC4" w14:textId="77777777" w:rsidR="0099331B" w:rsidRPr="00F93842" w:rsidRDefault="0099331B" w:rsidP="0099331B">
      <w:pPr>
        <w:ind w:leftChars="-18" w:left="-40" w:right="192" w:firstLineChars="245" w:firstLine="588"/>
        <w:textAlignment w:val="baseline"/>
        <w:rPr>
          <w:rFonts w:ascii="Times New Roman" w:hAnsi="Times New Roman"/>
          <w:sz w:val="24"/>
          <w:szCs w:val="24"/>
        </w:rPr>
      </w:pPr>
    </w:p>
    <w:p w14:paraId="5A9158A7" w14:textId="77777777" w:rsidR="0099331B" w:rsidRPr="00F93842" w:rsidRDefault="0099331B" w:rsidP="0099331B">
      <w:pPr>
        <w:ind w:leftChars="-18" w:left="-40" w:right="192" w:firstLineChars="245" w:firstLine="588"/>
        <w:textAlignment w:val="baseline"/>
        <w:rPr>
          <w:rFonts w:ascii="Times New Roman" w:hAnsi="Times New Roman"/>
          <w:sz w:val="24"/>
          <w:szCs w:val="24"/>
        </w:rPr>
      </w:pPr>
    </w:p>
    <w:p w14:paraId="2D747425" w14:textId="77777777" w:rsidR="0099331B" w:rsidRPr="00F93842" w:rsidRDefault="0099331B" w:rsidP="0099331B">
      <w:pPr>
        <w:ind w:leftChars="-18" w:left="-40" w:right="192" w:firstLineChars="245" w:firstLine="588"/>
        <w:textAlignment w:val="baseline"/>
        <w:rPr>
          <w:rFonts w:ascii="Times New Roman" w:hAnsi="Times New Roman"/>
          <w:sz w:val="24"/>
          <w:szCs w:val="24"/>
        </w:rPr>
      </w:pPr>
    </w:p>
    <w:p w14:paraId="25A4E95A" w14:textId="01866D7D" w:rsidR="00002185" w:rsidRPr="00F93842" w:rsidRDefault="00002185" w:rsidP="00002185">
      <w:pPr>
        <w:pStyle w:val="a3"/>
        <w:rPr>
          <w:rFonts w:ascii="Times New Roman" w:eastAsia="Calibri" w:hAnsi="Times New Roman" w:cs="Times New Roman"/>
          <w:sz w:val="22"/>
          <w:szCs w:val="22"/>
        </w:rPr>
      </w:pPr>
      <w:r w:rsidRPr="00F93842">
        <w:rPr>
          <w:sz w:val="22"/>
          <w:szCs w:val="22"/>
        </w:rPr>
        <w:t>Рис.19</w:t>
      </w:r>
    </w:p>
    <w:p w14:paraId="404EDC91" w14:textId="679875B9" w:rsidR="004E7691" w:rsidRPr="00F93842" w:rsidRDefault="00802493" w:rsidP="0099331B">
      <w:pPr>
        <w:ind w:leftChars="-18" w:left="-40" w:right="192" w:firstLineChars="245" w:firstLine="588"/>
        <w:textAlignment w:val="baseline"/>
        <w:rPr>
          <w:rFonts w:ascii="Times New Roman" w:hAnsi="Times New Roman"/>
          <w:sz w:val="24"/>
          <w:szCs w:val="24"/>
        </w:rPr>
      </w:pPr>
      <w:r w:rsidRPr="00F93842">
        <w:rPr>
          <w:rFonts w:ascii="Times New Roman" w:hAnsi="Times New Roman"/>
          <w:sz w:val="24"/>
          <w:szCs w:val="24"/>
        </w:rPr>
        <w:t>Кількість осіб, які мають право на отримання пільг з урахуванням середньомісячного сукупного доходу, з січня 2020 року зменшилась на  236 осіб після проведення масового перерахунку з 01.01.2020 (зміна податкової соціальної пільги з 2470 грн. до 2690 грн.) у зв’язку з підвищенням пенсій деяким категоріям громадян.</w:t>
      </w:r>
    </w:p>
    <w:p w14:paraId="2F46C5E0" w14:textId="5CC663AC" w:rsidR="007C6C92" w:rsidRPr="00F93842" w:rsidRDefault="007C6C92" w:rsidP="007C6C92">
      <w:pPr>
        <w:pStyle w:val="af6"/>
        <w:spacing w:before="0" w:beforeAutospacing="0" w:after="0" w:afterAutospacing="0" w:line="276" w:lineRule="auto"/>
        <w:ind w:right="192" w:firstLineChars="200" w:firstLine="480"/>
        <w:jc w:val="both"/>
      </w:pPr>
      <w:r w:rsidRPr="00F93842">
        <w:t>У 2020 році 14 пільговиків забезпечено санаторно-курортними путівками за вільним вибором шляхом укладання тристороннього договору за рахунок коштів державного бюджету на суму 133528,00 грн.</w:t>
      </w:r>
    </w:p>
    <w:p w14:paraId="60519619" w14:textId="77777777" w:rsidR="007C6C92" w:rsidRPr="00F93842" w:rsidRDefault="007C6C92" w:rsidP="007C6C92">
      <w:pPr>
        <w:pStyle w:val="af6"/>
        <w:spacing w:before="0" w:beforeAutospacing="0" w:after="0" w:afterAutospacing="0" w:line="276" w:lineRule="auto"/>
        <w:ind w:right="192" w:firstLineChars="200" w:firstLine="480"/>
        <w:jc w:val="both"/>
      </w:pPr>
      <w:r w:rsidRPr="00F93842">
        <w:t>Станом на 01.09.2020 року оздоровлено 2 учасника ліквідації наслідків аварії на ЧАЕС I категорії та відшкодовано санаторно-курортним закладам за надання послуг 15400,00 грн.</w:t>
      </w:r>
    </w:p>
    <w:p w14:paraId="41EA9B38" w14:textId="5E77699E" w:rsidR="007C6C92" w:rsidRPr="00F93842" w:rsidRDefault="007C6C92" w:rsidP="007C6C92">
      <w:pPr>
        <w:pStyle w:val="af6"/>
        <w:spacing w:before="0" w:beforeAutospacing="0" w:after="0" w:afterAutospacing="0" w:line="276" w:lineRule="auto"/>
        <w:ind w:right="192" w:firstLineChars="200" w:firstLine="480"/>
        <w:jc w:val="both"/>
      </w:pPr>
      <w:r w:rsidRPr="00F93842">
        <w:t>В 2020 році забезпечено компенсацією замість санаторно-курортного лікування 11 учасників ліквідації наслідків аварії на ЧАЕС категорії на суму 6303,00 грн.</w:t>
      </w:r>
    </w:p>
    <w:p w14:paraId="261BB754" w14:textId="5C7909A8" w:rsidR="0099331B" w:rsidRPr="00F93842" w:rsidRDefault="0099331B" w:rsidP="0099331B">
      <w:pPr>
        <w:tabs>
          <w:tab w:val="left" w:pos="426"/>
        </w:tabs>
        <w:ind w:right="255" w:firstLine="0"/>
        <w:rPr>
          <w:rFonts w:ascii="Times New Roman" w:hAnsi="Times New Roman"/>
          <w:sz w:val="24"/>
          <w:szCs w:val="24"/>
        </w:rPr>
      </w:pPr>
      <w:r w:rsidRPr="00F93842">
        <w:rPr>
          <w:rFonts w:ascii="Times New Roman" w:hAnsi="Times New Roman"/>
          <w:sz w:val="24"/>
          <w:szCs w:val="24"/>
        </w:rPr>
        <w:t xml:space="preserve">        Було виділено одноразову матеріальну допомогу з державного бюджету 5 особам з  інвалідністю на суму 4095,00 грн. та 30  малозабезпеченим особам  на суму 24718,00 грн.</w:t>
      </w:r>
    </w:p>
    <w:p w14:paraId="5C528CA9" w14:textId="3865AA65" w:rsidR="00913708" w:rsidRPr="00F93842" w:rsidRDefault="00913708" w:rsidP="00913708">
      <w:pPr>
        <w:ind w:right="192"/>
        <w:rPr>
          <w:rFonts w:ascii="Times New Roman" w:hAnsi="Times New Roman"/>
          <w:sz w:val="24"/>
          <w:szCs w:val="24"/>
        </w:rPr>
      </w:pPr>
      <w:r w:rsidRPr="00F93842">
        <w:rPr>
          <w:rFonts w:ascii="Times New Roman" w:hAnsi="Times New Roman"/>
          <w:sz w:val="24"/>
          <w:szCs w:val="24"/>
        </w:rPr>
        <w:t xml:space="preserve">Одним з найбільш актуальних питань є надання пільг учасникам бойових дій, з числа учасників АТО (ООС). Станом на 01.09.2020  на обліку в програмному комплексі ЄДАРП перебуває 390 осіб - учасників бойових дій, 11 осіб – учасники війни, 3 – члени сім’ї </w:t>
      </w:r>
      <w:r w:rsidRPr="00F93842">
        <w:rPr>
          <w:rFonts w:ascii="Times New Roman" w:hAnsi="Times New Roman"/>
          <w:sz w:val="24"/>
          <w:szCs w:val="24"/>
        </w:rPr>
        <w:lastRenderedPageBreak/>
        <w:t>загиблого та 6 осіб з інвалідністю внаслідок війни (з них 47 - мають статус внутрішньо переміщеної особи, яким надаються пільги за місцем фактичного проживання згідно колегіального рішення членів комісії з вирішення спірних питань для надання населенню пільг та субсидій).</w:t>
      </w:r>
    </w:p>
    <w:p w14:paraId="58463905" w14:textId="18525DEA" w:rsidR="00F228BA" w:rsidRPr="00F93842" w:rsidRDefault="00F228BA" w:rsidP="00F228BA">
      <w:pPr>
        <w:ind w:rightChars="80" w:right="176" w:firstLine="426"/>
        <w:rPr>
          <w:rFonts w:ascii="Times New Roman" w:hAnsi="Times New Roman"/>
          <w:sz w:val="24"/>
          <w:szCs w:val="24"/>
        </w:rPr>
      </w:pPr>
      <w:r w:rsidRPr="00F93842">
        <w:rPr>
          <w:rFonts w:ascii="Times New Roman" w:hAnsi="Times New Roman"/>
          <w:sz w:val="24"/>
          <w:szCs w:val="24"/>
        </w:rPr>
        <w:t xml:space="preserve">У 2020 році 8 учасників АТО отримали одноразову матеріальну допомогу на суму 7,50 тис. грн. за рахунок коштів міського бюджету в розмірі від 500 до 1000 грн. </w:t>
      </w:r>
    </w:p>
    <w:p w14:paraId="30C9426D" w14:textId="225D0427" w:rsidR="009651DF" w:rsidRPr="00F93842" w:rsidRDefault="00F228BA" w:rsidP="009651DF">
      <w:pPr>
        <w:ind w:rightChars="80" w:right="176" w:firstLine="426"/>
        <w:rPr>
          <w:rFonts w:ascii="Times New Roman" w:hAnsi="Times New Roman"/>
          <w:sz w:val="24"/>
          <w:szCs w:val="24"/>
        </w:rPr>
      </w:pPr>
      <w:r w:rsidRPr="00F93842">
        <w:rPr>
          <w:rFonts w:ascii="Times New Roman" w:hAnsi="Times New Roman"/>
          <w:sz w:val="24"/>
          <w:szCs w:val="24"/>
        </w:rPr>
        <w:t>У 2020 році  шляхом укладання тристороннього договору передбачено оздоровлення 6 учасників бойових дій з числа АТО на суму 71,93 тис. грн. Протягом року 1 пільговик вже отримав договір на оздоровлення. Решта пільговиків буде оздоровлена до кінця року за вільним вибором закладу та терміну оздоровлення.</w:t>
      </w:r>
      <w:r w:rsidR="009651DF" w:rsidRPr="00F93842">
        <w:rPr>
          <w:rFonts w:ascii="Times New Roman" w:hAnsi="Times New Roman"/>
          <w:sz w:val="24"/>
          <w:szCs w:val="24"/>
        </w:rPr>
        <w:t xml:space="preserve">  С початку 2020 року укладено 10 договорів на отримання послуг з професійної реабілітації на суму 63,5 тис. грн. відповідно до бюджетних асигнувань. 1 учасник АТО отримав послуги з психологічної реабілітації за рахунок коштів державного бюджету на суму 11,53 тис. грн. </w:t>
      </w:r>
    </w:p>
    <w:p w14:paraId="3817A6FC" w14:textId="1343D0A9" w:rsidR="007C6C92" w:rsidRPr="00F93842" w:rsidRDefault="007C6C92" w:rsidP="007C6C92">
      <w:pPr>
        <w:pStyle w:val="af6"/>
        <w:spacing w:before="0" w:beforeAutospacing="0" w:after="0" w:afterAutospacing="0" w:line="264" w:lineRule="auto"/>
        <w:ind w:right="255" w:firstLine="425"/>
        <w:jc w:val="both"/>
        <w:rPr>
          <w:rFonts w:eastAsia="&amp;quot"/>
          <w:cs/>
          <w:lang w:bidi="ru-RU"/>
        </w:rPr>
      </w:pPr>
      <w:r w:rsidRPr="00F93842">
        <w:rPr>
          <w:rFonts w:eastAsia="&amp;quot"/>
          <w:cs/>
          <w:lang w:bidi="ru-RU"/>
        </w:rPr>
        <w:t xml:space="preserve">Станом на 01.09.2020 за </w:t>
      </w:r>
      <w:proofErr w:type="spellStart"/>
      <w:r w:rsidRPr="00F93842">
        <w:rPr>
          <w:rFonts w:eastAsia="&amp;quot"/>
          <w:cs/>
          <w:lang w:bidi="ru-RU"/>
        </w:rPr>
        <w:t>рахунок</w:t>
      </w:r>
      <w:proofErr w:type="spellEnd"/>
      <w:r w:rsidRPr="00F93842">
        <w:rPr>
          <w:rFonts w:eastAsia="&amp;quot"/>
          <w:cs/>
          <w:lang w:bidi="ru-RU"/>
        </w:rPr>
        <w:t xml:space="preserve"> </w:t>
      </w:r>
      <w:proofErr w:type="spellStart"/>
      <w:r w:rsidRPr="00F93842">
        <w:rPr>
          <w:rFonts w:eastAsia="&amp;quot"/>
          <w:cs/>
          <w:lang w:bidi="ru-RU"/>
        </w:rPr>
        <w:t>субвенції</w:t>
      </w:r>
      <w:proofErr w:type="spellEnd"/>
      <w:r w:rsidRPr="00F93842">
        <w:rPr>
          <w:rFonts w:eastAsia="&amp;quot"/>
          <w:cs/>
          <w:lang w:bidi="ru-RU"/>
        </w:rPr>
        <w:t xml:space="preserve"> з державного бюджету </w:t>
      </w:r>
      <w:proofErr w:type="spellStart"/>
      <w:r w:rsidRPr="00F93842">
        <w:rPr>
          <w:rFonts w:eastAsia="&amp;quot"/>
          <w:cs/>
          <w:lang w:bidi="ru-RU"/>
        </w:rPr>
        <w:t>забезпечен</w:t>
      </w:r>
      <w:proofErr w:type="spellEnd"/>
      <w:r w:rsidR="00F93842">
        <w:rPr>
          <w:rFonts w:eastAsia="&amp;quot"/>
          <w:lang w:bidi="ru-RU"/>
        </w:rPr>
        <w:t>і</w:t>
      </w:r>
      <w:r w:rsidRPr="00F93842">
        <w:rPr>
          <w:rFonts w:eastAsia="&amp;quot"/>
          <w:cs/>
          <w:lang w:bidi="ru-RU"/>
        </w:rPr>
        <w:t xml:space="preserve"> </w:t>
      </w:r>
      <w:proofErr w:type="spellStart"/>
      <w:r w:rsidRPr="00F93842">
        <w:rPr>
          <w:rFonts w:eastAsia="&amp;quot"/>
          <w:cs/>
          <w:lang w:bidi="ru-RU"/>
        </w:rPr>
        <w:t>житлом</w:t>
      </w:r>
      <w:proofErr w:type="spellEnd"/>
      <w:r w:rsidRPr="00F93842">
        <w:rPr>
          <w:rFonts w:eastAsia="&amp;quot"/>
          <w:cs/>
          <w:lang w:bidi="ru-RU"/>
        </w:rPr>
        <w:t xml:space="preserve"> 5 </w:t>
      </w:r>
      <w:proofErr w:type="spellStart"/>
      <w:r w:rsidRPr="00F93842">
        <w:rPr>
          <w:rFonts w:eastAsia="&amp;quot"/>
          <w:cs/>
          <w:lang w:bidi="ru-RU"/>
        </w:rPr>
        <w:t>дітей</w:t>
      </w:r>
      <w:proofErr w:type="spellEnd"/>
      <w:r w:rsidRPr="00F93842">
        <w:rPr>
          <w:rFonts w:eastAsia="&amp;quot"/>
          <w:cs/>
          <w:lang w:bidi="ru-RU"/>
        </w:rPr>
        <w:t xml:space="preserve"> на суму 1925,30 тис. грн.</w:t>
      </w:r>
    </w:p>
    <w:p w14:paraId="6E436B0D" w14:textId="77777777" w:rsidR="0051041B" w:rsidRPr="00F93842" w:rsidRDefault="0051041B" w:rsidP="0099331B">
      <w:pPr>
        <w:ind w:firstLine="0"/>
        <w:rPr>
          <w:rFonts w:ascii="Times New Roman" w:hAnsi="Times New Roman"/>
          <w:b/>
          <w:color w:val="FF0000"/>
          <w:sz w:val="24"/>
          <w:szCs w:val="24"/>
        </w:rPr>
      </w:pPr>
    </w:p>
    <w:p w14:paraId="2B6ECE68" w14:textId="77777777" w:rsidR="002B431F" w:rsidRPr="00F93842" w:rsidRDefault="002B431F" w:rsidP="002B431F">
      <w:pPr>
        <w:ind w:firstLine="708"/>
        <w:jc w:val="center"/>
        <w:rPr>
          <w:rFonts w:ascii="Times New Roman" w:hAnsi="Times New Roman"/>
          <w:b/>
          <w:sz w:val="24"/>
          <w:szCs w:val="24"/>
        </w:rPr>
      </w:pPr>
      <w:r w:rsidRPr="00F93842">
        <w:rPr>
          <w:rFonts w:ascii="Times New Roman" w:hAnsi="Times New Roman"/>
          <w:b/>
          <w:sz w:val="24"/>
          <w:szCs w:val="24"/>
        </w:rPr>
        <w:t>Тенденції розвитку охорони здоров’я</w:t>
      </w:r>
    </w:p>
    <w:p w14:paraId="54F128D9" w14:textId="77777777" w:rsidR="00225E54" w:rsidRPr="00F93842" w:rsidRDefault="00225E54" w:rsidP="002B431F">
      <w:pPr>
        <w:ind w:firstLine="708"/>
        <w:jc w:val="center"/>
        <w:rPr>
          <w:rFonts w:ascii="Times New Roman" w:hAnsi="Times New Roman"/>
          <w:b/>
          <w:color w:val="FF0000"/>
          <w:sz w:val="24"/>
          <w:szCs w:val="24"/>
        </w:rPr>
      </w:pPr>
    </w:p>
    <w:p w14:paraId="242CC4BF" w14:textId="06072F61"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У 2020 році всі заклади охорони здоров’я міста працю</w:t>
      </w:r>
      <w:r w:rsidR="00700D7F" w:rsidRPr="00F93842">
        <w:rPr>
          <w:rFonts w:ascii="Times New Roman" w:hAnsi="Times New Roman"/>
          <w:sz w:val="24"/>
          <w:szCs w:val="24"/>
        </w:rPr>
        <w:t>вали</w:t>
      </w:r>
      <w:r w:rsidRPr="00F93842">
        <w:rPr>
          <w:rFonts w:ascii="Times New Roman" w:hAnsi="Times New Roman"/>
          <w:sz w:val="24"/>
          <w:szCs w:val="24"/>
        </w:rPr>
        <w:t>, як комунальні некомерційні підприємства. З 01.04.2020 установами охорони здоров'я, які надають вторинну медичну допомогу,  укладені договори з НСЗУ на медичне обслуговування населення на загальну суму 51,13 млн. грн.</w:t>
      </w:r>
    </w:p>
    <w:p w14:paraId="648496E5"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 xml:space="preserve">Первинна медична допомога надається в комунальному некомерційному підприємстві «Центр первинної медико-санітарної допомоги» Дружківської міської ради, в структуру якого входять 8  амбулаторій загальної практики сімейної медицини. </w:t>
      </w:r>
    </w:p>
    <w:p w14:paraId="4D9DCDC8"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У трьох ЗОЗ міста розгорнуто 330 стаціонарних ліжок. Показник забезпеченості ліжками збільшується за рахунок зменшення чисельності населення з 48,1 на 10 тис. населення у 2016 році до 49,8 на 10 тис. населення у 2020 році.  Загальна кількість стаціонарних ліжок протягом п’яти років не змінювалась.</w:t>
      </w:r>
    </w:p>
    <w:p w14:paraId="39EC5A1B"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Закладами охорони здоров’я міста в 2020 році успішно реалізовано більшість запланованих заходів Програми соціально-економічного розвитку.</w:t>
      </w:r>
    </w:p>
    <w:p w14:paraId="3B499F97" w14:textId="77777777" w:rsidR="00E316F7" w:rsidRPr="00F93842" w:rsidRDefault="00E316F7" w:rsidP="00E316F7">
      <w:pPr>
        <w:rPr>
          <w:rFonts w:ascii="Times New Roman" w:hAnsi="Times New Roman"/>
          <w:sz w:val="24"/>
          <w:szCs w:val="24"/>
        </w:rPr>
      </w:pPr>
      <w:r w:rsidRPr="00F93842">
        <w:rPr>
          <w:rFonts w:ascii="Times New Roman" w:hAnsi="Times New Roman"/>
          <w:sz w:val="24"/>
          <w:szCs w:val="24"/>
        </w:rPr>
        <w:t>Здійснювалося укладання декларацій з лікарями комунального некомерційного підприємства  «Центр первинної медико-санітарної допомоги» Дружківської міської ради на надання первинної медичної допомоги. Очікувана кількість укладених декларацій на кінець 2020 року - 48,5 тис.</w:t>
      </w:r>
    </w:p>
    <w:p w14:paraId="127C3F45"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Всі заклади охорони здоров’я мають необхідну кількість комп’ютерної техніки для укладання договору про медичне обслуговування населення із Національною службою здоров’я України, підключені до медичної інформаційної системи  «Askep.net», отримані кваліфіковані електронні підписи (КЕП) головних лікарів, проведена реєстрація лікарів та медичних сестер у МІС, отримання КЕП лікарів.</w:t>
      </w:r>
    </w:p>
    <w:p w14:paraId="4394049F"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Оновлено реєстр хворих на інсульт, на гострий інфаркт міокарда, цукровий діабет, гіпертонічну хворобу.</w:t>
      </w:r>
    </w:p>
    <w:p w14:paraId="20821756" w14:textId="77777777" w:rsidR="00E316F7" w:rsidRPr="00F93842" w:rsidRDefault="00E316F7" w:rsidP="00E316F7">
      <w:pPr>
        <w:ind w:firstLine="708"/>
        <w:rPr>
          <w:rFonts w:ascii="Times New Roman" w:hAnsi="Times New Roman"/>
          <w:sz w:val="24"/>
          <w:szCs w:val="24"/>
        </w:rPr>
      </w:pPr>
    </w:p>
    <w:p w14:paraId="39C61456" w14:textId="17F87999" w:rsidR="00E316F7" w:rsidRPr="00F93842" w:rsidRDefault="00E316F7" w:rsidP="00E316F7">
      <w:pPr>
        <w:rPr>
          <w:rFonts w:ascii="Times New Roman" w:hAnsi="Times New Roman"/>
          <w:b/>
          <w:sz w:val="24"/>
          <w:szCs w:val="24"/>
        </w:rPr>
      </w:pPr>
      <w:r w:rsidRPr="00F93842">
        <w:rPr>
          <w:rFonts w:ascii="Times New Roman" w:hAnsi="Times New Roman"/>
          <w:b/>
          <w:sz w:val="24"/>
          <w:szCs w:val="24"/>
        </w:rPr>
        <w:t>Соціально-небезпечні хвороби, рівень захворюваності на 100 тис. населення</w:t>
      </w:r>
    </w:p>
    <w:p w14:paraId="7F06F5C3" w14:textId="77777777" w:rsidR="00E316F7" w:rsidRPr="00F93842" w:rsidRDefault="00E316F7" w:rsidP="00E316F7">
      <w:pPr>
        <w:rPr>
          <w:rFonts w:ascii="Times New Roman" w:hAnsi="Times New Roman"/>
          <w:sz w:val="24"/>
          <w:szCs w:val="24"/>
        </w:rPr>
      </w:pPr>
    </w:p>
    <w:p w14:paraId="490F47D4" w14:textId="77777777" w:rsidR="00E316F7" w:rsidRPr="00F93842" w:rsidRDefault="00E316F7" w:rsidP="00E316F7">
      <w:pPr>
        <w:rPr>
          <w:rFonts w:ascii="Times New Roman" w:hAnsi="Times New Roman"/>
          <w:sz w:val="24"/>
          <w:szCs w:val="24"/>
        </w:rPr>
      </w:pPr>
      <w:r w:rsidRPr="00F93842">
        <w:rPr>
          <w:rFonts w:ascii="Times New Roman" w:hAnsi="Times New Roman"/>
          <w:b/>
          <w:noProof/>
          <w:sz w:val="24"/>
          <w:szCs w:val="24"/>
          <w:lang w:eastAsia="ru-RU"/>
        </w:rPr>
        <w:lastRenderedPageBreak/>
        <w:drawing>
          <wp:inline distT="0" distB="0" distL="0" distR="0" wp14:anchorId="76337799" wp14:editId="7162F210">
            <wp:extent cx="5732890" cy="2870421"/>
            <wp:effectExtent l="0" t="0" r="0" b="0"/>
            <wp:docPr id="5"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25DB0E2" w14:textId="5C690831" w:rsidR="00002185" w:rsidRPr="00F93842" w:rsidRDefault="00002185" w:rsidP="00002185">
      <w:pPr>
        <w:pStyle w:val="a3"/>
        <w:rPr>
          <w:rFonts w:ascii="Times New Roman" w:eastAsia="Calibri" w:hAnsi="Times New Roman" w:cs="Times New Roman"/>
          <w:sz w:val="22"/>
          <w:szCs w:val="22"/>
        </w:rPr>
      </w:pPr>
      <w:r w:rsidRPr="00F93842">
        <w:rPr>
          <w:sz w:val="22"/>
          <w:szCs w:val="22"/>
        </w:rPr>
        <w:t>Рис.20</w:t>
      </w:r>
    </w:p>
    <w:p w14:paraId="6A4371F2" w14:textId="1E127623"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Показник захворюваності на туберкульоз згідно з прогнозом збільшиться у порівнянні з 2019 роком на 21,0%</w:t>
      </w:r>
      <w:r w:rsidR="00700D7F" w:rsidRPr="00F93842">
        <w:rPr>
          <w:rFonts w:ascii="Times New Roman" w:hAnsi="Times New Roman"/>
          <w:sz w:val="24"/>
          <w:szCs w:val="24"/>
        </w:rPr>
        <w:t>:</w:t>
      </w:r>
      <w:r w:rsidRPr="00F93842">
        <w:rPr>
          <w:rFonts w:ascii="Times New Roman" w:hAnsi="Times New Roman"/>
          <w:sz w:val="24"/>
          <w:szCs w:val="24"/>
        </w:rPr>
        <w:t xml:space="preserve"> прогнозний показник на 100 тис. населення складає 60,3, показник 2019 року складав 47,6</w:t>
      </w:r>
      <w:r w:rsidR="00700D7F" w:rsidRPr="00F93842">
        <w:rPr>
          <w:rFonts w:ascii="Times New Roman" w:hAnsi="Times New Roman"/>
          <w:sz w:val="24"/>
          <w:szCs w:val="24"/>
        </w:rPr>
        <w:t xml:space="preserve"> </w:t>
      </w:r>
      <w:r w:rsidRPr="00F93842">
        <w:rPr>
          <w:rFonts w:ascii="Times New Roman" w:hAnsi="Times New Roman"/>
          <w:sz w:val="24"/>
          <w:szCs w:val="24"/>
        </w:rPr>
        <w:t xml:space="preserve">на 100 тис. населення.  Смертність від туберкульозу </w:t>
      </w:r>
      <w:r w:rsidR="00700D7F" w:rsidRPr="00F93842">
        <w:rPr>
          <w:rFonts w:ascii="Times New Roman" w:hAnsi="Times New Roman"/>
          <w:sz w:val="24"/>
          <w:szCs w:val="24"/>
        </w:rPr>
        <w:t xml:space="preserve">на 100 тис. населення </w:t>
      </w:r>
      <w:r w:rsidRPr="00F93842">
        <w:rPr>
          <w:rFonts w:ascii="Times New Roman" w:hAnsi="Times New Roman"/>
          <w:sz w:val="24"/>
          <w:szCs w:val="24"/>
        </w:rPr>
        <w:t xml:space="preserve">зменшилась на 18,9%, у 2019 році показник складав 7,4 на 100 тис. населення (5 випадків), у 2020 році прогнозний показник складає 6,0 (4 випадки). </w:t>
      </w:r>
    </w:p>
    <w:p w14:paraId="38773A44"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 xml:space="preserve">Показник захворюваності на ВІЛ/СНІД зменшився в 2,2 рази,  прогнозний показник на 100 тис. населення складає 30,2, показник 2019 року складав – 65,5 на 100 тис. населення, також це в 1,6 рази нижче показника 2016 року (51,0 на 100 тис. населення).  Смертність від СНІДу </w:t>
      </w:r>
      <w:proofErr w:type="spellStart"/>
      <w:r w:rsidRPr="00F93842">
        <w:rPr>
          <w:rFonts w:ascii="Times New Roman" w:hAnsi="Times New Roman"/>
          <w:sz w:val="24"/>
          <w:szCs w:val="24"/>
        </w:rPr>
        <w:t>прогнозно</w:t>
      </w:r>
      <w:proofErr w:type="spellEnd"/>
      <w:r w:rsidRPr="00F93842">
        <w:rPr>
          <w:rFonts w:ascii="Times New Roman" w:hAnsi="Times New Roman"/>
          <w:sz w:val="24"/>
          <w:szCs w:val="24"/>
        </w:rPr>
        <w:t xml:space="preserve"> залишиться на рівні минулого року, у 2019 році показник складав 4,47 на 100 тис. населення (3 випадки), у 2020 році прогнозний показник складає 4,5 на 100 тис. населення (3 випадки).      </w:t>
      </w:r>
      <w:r w:rsidRPr="00F93842">
        <w:rPr>
          <w:rFonts w:ascii="Times New Roman" w:hAnsi="Times New Roman"/>
          <w:sz w:val="24"/>
          <w:szCs w:val="24"/>
        </w:rPr>
        <w:tab/>
      </w:r>
    </w:p>
    <w:p w14:paraId="51030504"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 xml:space="preserve">У 2020 році відсоток населення обстеженого на ВІЛ-інфекцію </w:t>
      </w:r>
      <w:proofErr w:type="spellStart"/>
      <w:r w:rsidRPr="00F93842">
        <w:rPr>
          <w:rFonts w:ascii="Times New Roman" w:hAnsi="Times New Roman"/>
          <w:sz w:val="24"/>
          <w:szCs w:val="24"/>
        </w:rPr>
        <w:t>прогнозно</w:t>
      </w:r>
      <w:proofErr w:type="spellEnd"/>
      <w:r w:rsidRPr="00F93842">
        <w:rPr>
          <w:rFonts w:ascii="Times New Roman" w:hAnsi="Times New Roman"/>
          <w:sz w:val="24"/>
          <w:szCs w:val="24"/>
        </w:rPr>
        <w:t xml:space="preserve"> нижче показника 2019 року на 20,0%, прогнозний у 2019 році 5,06%, у 2019 році – 6,36%, у 2016 році - 4,3%.</w:t>
      </w:r>
    </w:p>
    <w:p w14:paraId="7BE43AC6" w14:textId="77777777" w:rsidR="00E316F7" w:rsidRPr="00F93842" w:rsidRDefault="00E316F7" w:rsidP="00E316F7">
      <w:pPr>
        <w:ind w:firstLine="708"/>
        <w:rPr>
          <w:rFonts w:ascii="Times New Roman" w:hAnsi="Times New Roman"/>
          <w:sz w:val="24"/>
          <w:szCs w:val="24"/>
        </w:rPr>
      </w:pPr>
      <w:r w:rsidRPr="00F93842">
        <w:rPr>
          <w:rFonts w:ascii="Times New Roman" w:hAnsi="Times New Roman"/>
          <w:sz w:val="24"/>
          <w:szCs w:val="24"/>
        </w:rPr>
        <w:t>Протягом п’яти років усі новонароджені, які народились від ВІЛ інфікованих матерів, до року життя забезпечувалися безкоштовними молочними  сумішами.</w:t>
      </w:r>
    </w:p>
    <w:p w14:paraId="7DAFB357" w14:textId="77777777" w:rsidR="00E316F7" w:rsidRPr="00F93842" w:rsidRDefault="00E316F7" w:rsidP="00E316F7">
      <w:pPr>
        <w:rPr>
          <w:rFonts w:ascii="Times New Roman" w:hAnsi="Times New Roman"/>
          <w:sz w:val="24"/>
          <w:szCs w:val="24"/>
        </w:rPr>
      </w:pPr>
      <w:r w:rsidRPr="00F93842">
        <w:rPr>
          <w:rFonts w:ascii="Times New Roman" w:hAnsi="Times New Roman"/>
          <w:sz w:val="24"/>
          <w:szCs w:val="24"/>
        </w:rPr>
        <w:t>Пільгова категорія населення протягом року забезпечувалась пільговими медикаментами, засобами технічної реабілітації, зубним протезуванням.</w:t>
      </w:r>
    </w:p>
    <w:p w14:paraId="588002B8" w14:textId="790F8FA9" w:rsidR="00E316F7" w:rsidRPr="00F93842" w:rsidRDefault="00E316F7" w:rsidP="00E316F7">
      <w:pPr>
        <w:pStyle w:val="a8"/>
        <w:spacing w:after="0"/>
        <w:rPr>
          <w:rFonts w:ascii="Times New Roman" w:hAnsi="Times New Roman"/>
          <w:sz w:val="24"/>
          <w:szCs w:val="24"/>
        </w:rPr>
      </w:pPr>
      <w:r w:rsidRPr="00F93842">
        <w:rPr>
          <w:rFonts w:ascii="Times New Roman" w:hAnsi="Times New Roman"/>
          <w:sz w:val="24"/>
          <w:szCs w:val="24"/>
        </w:rPr>
        <w:t xml:space="preserve">  До кінця 2020 року планується забезпечити пільговими медикаментами близько 800 осіб, засобами технічної реабілітації забезпечується 42 особи, </w:t>
      </w:r>
      <w:r w:rsidR="00760BC9" w:rsidRPr="00F93842">
        <w:rPr>
          <w:rFonts w:ascii="Times New Roman" w:hAnsi="Times New Roman"/>
          <w:sz w:val="24"/>
          <w:szCs w:val="24"/>
        </w:rPr>
        <w:t xml:space="preserve">це </w:t>
      </w:r>
      <w:r w:rsidRPr="00F93842">
        <w:rPr>
          <w:rFonts w:ascii="Times New Roman" w:hAnsi="Times New Roman"/>
          <w:sz w:val="24"/>
          <w:szCs w:val="24"/>
        </w:rPr>
        <w:t>100%.</w:t>
      </w:r>
    </w:p>
    <w:p w14:paraId="41F53F42" w14:textId="77777777" w:rsidR="00E316F7" w:rsidRPr="00F93842" w:rsidRDefault="00E316F7" w:rsidP="00E316F7">
      <w:pPr>
        <w:pStyle w:val="a8"/>
        <w:spacing w:after="0"/>
        <w:rPr>
          <w:rFonts w:ascii="Times New Roman" w:hAnsi="Times New Roman"/>
          <w:sz w:val="24"/>
          <w:szCs w:val="24"/>
        </w:rPr>
      </w:pPr>
      <w:r w:rsidRPr="00F93842">
        <w:rPr>
          <w:rFonts w:ascii="Times New Roman" w:hAnsi="Times New Roman"/>
          <w:sz w:val="24"/>
          <w:szCs w:val="24"/>
        </w:rPr>
        <w:t>Продовжувалась робота з диверсифікації джерел фінансування медичних установ, за рахунок залучення коштів юридичних та фізичних осіб, господарської діяльності лікарень.</w:t>
      </w:r>
    </w:p>
    <w:p w14:paraId="7888AED3" w14:textId="64E6D969" w:rsidR="00E316F7" w:rsidRPr="00F93842" w:rsidRDefault="00E316F7" w:rsidP="00E316F7">
      <w:pPr>
        <w:rPr>
          <w:rFonts w:ascii="Times New Roman" w:hAnsi="Times New Roman"/>
          <w:sz w:val="24"/>
          <w:szCs w:val="24"/>
        </w:rPr>
      </w:pPr>
      <w:r w:rsidRPr="00F93842">
        <w:rPr>
          <w:rFonts w:ascii="Times New Roman" w:hAnsi="Times New Roman"/>
          <w:sz w:val="24"/>
          <w:szCs w:val="24"/>
        </w:rPr>
        <w:t>Зміцнена матеріально-технічна база закладів охорони здоров’я міста.</w:t>
      </w:r>
    </w:p>
    <w:p w14:paraId="2EA7CB6A" w14:textId="77777777" w:rsidR="00E316F7" w:rsidRPr="00F93842" w:rsidRDefault="00E316F7" w:rsidP="00E316F7">
      <w:pPr>
        <w:rPr>
          <w:rFonts w:ascii="Times New Roman" w:hAnsi="Times New Roman"/>
          <w:sz w:val="24"/>
          <w:szCs w:val="24"/>
        </w:rPr>
      </w:pPr>
    </w:p>
    <w:p w14:paraId="5DE47343" w14:textId="77777777" w:rsidR="002B431F" w:rsidRPr="00F93842" w:rsidRDefault="002B431F" w:rsidP="002B431F">
      <w:pPr>
        <w:rPr>
          <w:rFonts w:ascii="Times New Roman" w:hAnsi="Times New Roman"/>
          <w:color w:val="4F81BD" w:themeColor="accent1"/>
          <w:sz w:val="24"/>
          <w:szCs w:val="24"/>
        </w:rPr>
      </w:pPr>
    </w:p>
    <w:p w14:paraId="2026ABB5" w14:textId="77777777" w:rsidR="00097DF1" w:rsidRPr="00F93842" w:rsidRDefault="00097DF1" w:rsidP="004019D0">
      <w:pPr>
        <w:jc w:val="center"/>
        <w:rPr>
          <w:rFonts w:ascii="Times New Roman" w:hAnsi="Times New Roman"/>
          <w:b/>
          <w:sz w:val="24"/>
        </w:rPr>
      </w:pPr>
      <w:r w:rsidRPr="00F93842">
        <w:rPr>
          <w:rFonts w:ascii="Times New Roman" w:hAnsi="Times New Roman"/>
          <w:b/>
          <w:sz w:val="24"/>
        </w:rPr>
        <w:t>Освіта</w:t>
      </w:r>
    </w:p>
    <w:p w14:paraId="0695F47B" w14:textId="77777777" w:rsidR="0051041B" w:rsidRPr="00F93842" w:rsidRDefault="0051041B" w:rsidP="004019D0">
      <w:pPr>
        <w:jc w:val="center"/>
        <w:rPr>
          <w:rFonts w:ascii="Times New Roman" w:hAnsi="Times New Roman"/>
          <w:b/>
          <w:sz w:val="24"/>
        </w:rPr>
      </w:pPr>
    </w:p>
    <w:p w14:paraId="41D0CF3A" w14:textId="77777777" w:rsidR="00097DF1" w:rsidRPr="00F93842" w:rsidRDefault="00097DF1" w:rsidP="00097DF1">
      <w:pPr>
        <w:ind w:left="57" w:right="57" w:firstLine="680"/>
        <w:rPr>
          <w:rFonts w:ascii="Times New Roman" w:hAnsi="Times New Roman"/>
          <w:sz w:val="24"/>
        </w:rPr>
      </w:pPr>
      <w:r w:rsidRPr="00F93842">
        <w:rPr>
          <w:rFonts w:ascii="Times New Roman" w:hAnsi="Times New Roman"/>
          <w:sz w:val="24"/>
          <w:highlight w:val="white"/>
        </w:rPr>
        <w:t xml:space="preserve">Сформована на сьогодні мережа навчально-виховних закладів м. Дружківка задовольняє потреби населення у формах, профілях та мовах навчання. </w:t>
      </w:r>
    </w:p>
    <w:p w14:paraId="02AAB4EC" w14:textId="77777777" w:rsidR="00097DF1" w:rsidRPr="00F93842" w:rsidRDefault="00097DF1" w:rsidP="00097DF1">
      <w:pPr>
        <w:ind w:left="57" w:right="57" w:firstLine="680"/>
        <w:rPr>
          <w:rFonts w:ascii="Times New Roman" w:hAnsi="Times New Roman"/>
          <w:sz w:val="24"/>
        </w:rPr>
      </w:pPr>
      <w:r w:rsidRPr="00F93842">
        <w:rPr>
          <w:rFonts w:ascii="Times New Roman" w:hAnsi="Times New Roman"/>
          <w:sz w:val="24"/>
          <w:highlight w:val="white"/>
        </w:rPr>
        <w:t xml:space="preserve">Дошкільну, загальну середню та позашкільну освіту забезпечують 22 заклади освіти: </w:t>
      </w:r>
    </w:p>
    <w:p w14:paraId="69EB74D5" w14:textId="77777777" w:rsidR="00097DF1" w:rsidRPr="00F93842"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F93842">
        <w:rPr>
          <w:rFonts w:ascii="Times New Roman" w:hAnsi="Times New Roman"/>
          <w:sz w:val="24"/>
          <w:highlight w:val="white"/>
        </w:rPr>
        <w:t>8 загальноосвітніх шкіл</w:t>
      </w:r>
      <w:r w:rsidR="00A7105F" w:rsidRPr="00F93842">
        <w:rPr>
          <w:rFonts w:ascii="Times New Roman" w:hAnsi="Times New Roman"/>
          <w:sz w:val="24"/>
          <w:highlight w:val="white"/>
        </w:rPr>
        <w:t xml:space="preserve"> з 3 філіями</w:t>
      </w:r>
      <w:r w:rsidRPr="00F93842">
        <w:rPr>
          <w:rFonts w:ascii="Times New Roman" w:hAnsi="Times New Roman"/>
          <w:sz w:val="24"/>
          <w:highlight w:val="white"/>
        </w:rPr>
        <w:t xml:space="preserve">; </w:t>
      </w:r>
    </w:p>
    <w:p w14:paraId="08EE0AF1" w14:textId="77777777" w:rsidR="00097DF1" w:rsidRPr="00F93842"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F93842">
        <w:rPr>
          <w:rFonts w:ascii="Times New Roman" w:hAnsi="Times New Roman"/>
          <w:sz w:val="24"/>
          <w:highlight w:val="white"/>
        </w:rPr>
        <w:t xml:space="preserve">2 навчально-виховних комплексів; </w:t>
      </w:r>
    </w:p>
    <w:p w14:paraId="2F2677D3" w14:textId="77777777" w:rsidR="00097DF1" w:rsidRPr="00F93842"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F93842">
        <w:rPr>
          <w:rFonts w:ascii="Times New Roman" w:hAnsi="Times New Roman"/>
          <w:sz w:val="24"/>
          <w:highlight w:val="white"/>
        </w:rPr>
        <w:t xml:space="preserve">10 дошкільних навчальних закладів; </w:t>
      </w:r>
    </w:p>
    <w:p w14:paraId="71CF9CEF" w14:textId="77777777" w:rsidR="00097DF1" w:rsidRPr="00F93842" w:rsidRDefault="00097DF1" w:rsidP="00097DF1">
      <w:pPr>
        <w:widowControl w:val="0"/>
        <w:numPr>
          <w:ilvl w:val="0"/>
          <w:numId w:val="1"/>
        </w:numPr>
        <w:tabs>
          <w:tab w:val="left" w:pos="0"/>
          <w:tab w:val="num" w:pos="720"/>
        </w:tabs>
        <w:suppressAutoHyphens/>
        <w:ind w:left="0" w:firstLine="0"/>
        <w:rPr>
          <w:rFonts w:ascii="Times New Roman" w:hAnsi="Times New Roman"/>
          <w:sz w:val="24"/>
        </w:rPr>
      </w:pPr>
      <w:r w:rsidRPr="00F93842">
        <w:rPr>
          <w:rFonts w:ascii="Times New Roman" w:hAnsi="Times New Roman"/>
          <w:sz w:val="24"/>
          <w:highlight w:val="white"/>
        </w:rPr>
        <w:t xml:space="preserve">2 позашкільних заклади. </w:t>
      </w:r>
    </w:p>
    <w:p w14:paraId="44C4815F" w14:textId="77777777" w:rsidR="004019D0" w:rsidRPr="00F93842" w:rsidRDefault="004019D0" w:rsidP="00097DF1"/>
    <w:p w14:paraId="41A3FFCA" w14:textId="3CBC4F67" w:rsidR="00097DF1" w:rsidRPr="00F93842" w:rsidRDefault="004019D0" w:rsidP="004019D0">
      <w:pPr>
        <w:jc w:val="center"/>
        <w:rPr>
          <w:rFonts w:ascii="Times New Roman" w:hAnsi="Times New Roman"/>
          <w:b/>
          <w:sz w:val="24"/>
        </w:rPr>
      </w:pPr>
      <w:r w:rsidRPr="00F93842">
        <w:rPr>
          <w:rFonts w:ascii="Times New Roman" w:hAnsi="Times New Roman"/>
          <w:b/>
          <w:sz w:val="24"/>
        </w:rPr>
        <w:lastRenderedPageBreak/>
        <w:t xml:space="preserve">Кількість дітей, </w:t>
      </w:r>
      <w:r w:rsidR="0092412F" w:rsidRPr="00F93842">
        <w:rPr>
          <w:rFonts w:ascii="Times New Roman" w:hAnsi="Times New Roman"/>
          <w:b/>
          <w:sz w:val="24"/>
        </w:rPr>
        <w:t>охоплених дошкільною освітою</w:t>
      </w:r>
      <w:r w:rsidR="00002185" w:rsidRPr="00F93842">
        <w:rPr>
          <w:rFonts w:ascii="Times New Roman" w:hAnsi="Times New Roman"/>
          <w:b/>
          <w:sz w:val="24"/>
        </w:rPr>
        <w:t xml:space="preserve">, </w:t>
      </w:r>
      <w:proofErr w:type="spellStart"/>
      <w:r w:rsidR="00002185" w:rsidRPr="00F93842">
        <w:rPr>
          <w:rFonts w:ascii="Times New Roman" w:hAnsi="Times New Roman"/>
          <w:b/>
          <w:sz w:val="24"/>
        </w:rPr>
        <w:t>чол</w:t>
      </w:r>
      <w:proofErr w:type="spellEnd"/>
      <w:r w:rsidR="00002185" w:rsidRPr="00F93842">
        <w:rPr>
          <w:rFonts w:ascii="Times New Roman" w:hAnsi="Times New Roman"/>
          <w:b/>
          <w:sz w:val="24"/>
        </w:rPr>
        <w:t>.</w:t>
      </w:r>
    </w:p>
    <w:p w14:paraId="4B98BFE6" w14:textId="77777777" w:rsidR="0022353A" w:rsidRPr="00F93842" w:rsidRDefault="0022353A" w:rsidP="00097DF1">
      <w:pPr>
        <w:rPr>
          <w:rFonts w:ascii="Times New Roman" w:eastAsiaTheme="minorEastAsia" w:hAnsi="Times New Roman"/>
          <w:sz w:val="24"/>
          <w:szCs w:val="24"/>
        </w:rPr>
      </w:pPr>
    </w:p>
    <w:p w14:paraId="3E06BA63" w14:textId="77777777" w:rsidR="0022353A" w:rsidRPr="00F93842" w:rsidRDefault="0022353A" w:rsidP="00097DF1">
      <w:pPr>
        <w:rPr>
          <w:rFonts w:ascii="Times New Roman" w:eastAsiaTheme="minorEastAsia" w:hAnsi="Times New Roman"/>
          <w:color w:val="4F81BD" w:themeColor="accent1"/>
          <w:sz w:val="24"/>
          <w:szCs w:val="24"/>
        </w:rPr>
      </w:pPr>
    </w:p>
    <w:p w14:paraId="1F3F021B" w14:textId="51F6188D" w:rsidR="00002185" w:rsidRPr="00F93842" w:rsidRDefault="0092412F" w:rsidP="00002185">
      <w:pPr>
        <w:pStyle w:val="a3"/>
        <w:rPr>
          <w:rFonts w:ascii="Times New Roman" w:eastAsia="Calibri" w:hAnsi="Times New Roman" w:cs="Times New Roman"/>
          <w:sz w:val="22"/>
          <w:szCs w:val="22"/>
        </w:rPr>
      </w:pPr>
      <w:r w:rsidRPr="00F93842">
        <w:rPr>
          <w:rFonts w:ascii="Times New Roman" w:hAnsi="Times New Roman"/>
          <w:noProof/>
          <w:lang w:eastAsia="ru-RU"/>
        </w:rPr>
        <w:drawing>
          <wp:inline distT="0" distB="0" distL="0" distR="0" wp14:anchorId="5D399B43" wp14:editId="7BED3257">
            <wp:extent cx="5943600" cy="2743200"/>
            <wp:effectExtent l="0" t="0" r="0" b="0"/>
            <wp:docPr id="13" name="Диаграмма 13">
              <a:extLst xmlns:a="http://schemas.openxmlformats.org/drawingml/2006/main">
                <a:ext uri="{FF2B5EF4-FFF2-40B4-BE49-F238E27FC236}">
                  <a16:creationId xmlns:a16="http://schemas.microsoft.com/office/drawing/2014/main" id="{CA978363-1753-495D-BC05-039F4BB3A0E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E316F7" w:rsidRPr="00F93842">
        <w:rPr>
          <w:rFonts w:ascii="Times New Roman" w:hAnsi="Times New Roman"/>
        </w:rPr>
        <w:t xml:space="preserve">             </w:t>
      </w:r>
      <w:r w:rsidR="00002185" w:rsidRPr="00F93842">
        <w:rPr>
          <w:sz w:val="22"/>
          <w:szCs w:val="22"/>
        </w:rPr>
        <w:t>Рис.21</w:t>
      </w:r>
    </w:p>
    <w:p w14:paraId="23294E05" w14:textId="72528D3A" w:rsidR="0092412F" w:rsidRPr="00F93842" w:rsidRDefault="0092412F" w:rsidP="0092412F">
      <w:pPr>
        <w:rPr>
          <w:rFonts w:ascii="Times New Roman" w:hAnsi="Times New Roman"/>
          <w:sz w:val="24"/>
          <w:szCs w:val="24"/>
        </w:rPr>
      </w:pPr>
      <w:r w:rsidRPr="00F93842">
        <w:rPr>
          <w:rFonts w:ascii="Times New Roman" w:hAnsi="Times New Roman"/>
          <w:sz w:val="24"/>
          <w:szCs w:val="24"/>
        </w:rPr>
        <w:t xml:space="preserve"> Середній показник чисельності дітей у закладах дошкільної освіти із розрахунку на 100 місць становить 101 дитину.</w:t>
      </w:r>
    </w:p>
    <w:p w14:paraId="02A2D86F" w14:textId="77777777" w:rsidR="0092412F" w:rsidRPr="00F93842" w:rsidRDefault="0092412F" w:rsidP="0092412F">
      <w:pPr>
        <w:rPr>
          <w:rFonts w:ascii="Times New Roman" w:hAnsi="Times New Roman"/>
          <w:bCs/>
          <w:sz w:val="24"/>
          <w:szCs w:val="24"/>
        </w:rPr>
      </w:pPr>
      <w:r w:rsidRPr="00F93842">
        <w:rPr>
          <w:rFonts w:ascii="Times New Roman" w:hAnsi="Times New Roman"/>
          <w:sz w:val="24"/>
          <w:szCs w:val="24"/>
        </w:rPr>
        <w:t>Дошкільною освітою в місті охоплено 84% дошкільнят, у тому числі 88% дітей п’ятирічного віку.</w:t>
      </w:r>
      <w:r w:rsidRPr="00F93842">
        <w:rPr>
          <w:rFonts w:ascii="Times New Roman" w:hAnsi="Times New Roman"/>
          <w:bCs/>
          <w:sz w:val="24"/>
          <w:szCs w:val="24"/>
        </w:rPr>
        <w:t xml:space="preserve">  В ДНЗ та НВК міста у 2019/2020 навчальному році діяли консультативні центри з актуальних питань навчання і виховання дошкільників.</w:t>
      </w:r>
      <w:r w:rsidRPr="00F93842">
        <w:rPr>
          <w:rFonts w:ascii="Times New Roman" w:hAnsi="Times New Roman"/>
          <w:sz w:val="24"/>
          <w:szCs w:val="24"/>
        </w:rPr>
        <w:t xml:space="preserve"> </w:t>
      </w:r>
    </w:p>
    <w:p w14:paraId="3C55B9CB" w14:textId="77777777" w:rsidR="0092412F" w:rsidRPr="00F93842" w:rsidRDefault="0092412F" w:rsidP="0092412F">
      <w:pPr>
        <w:snapToGrid w:val="0"/>
        <w:rPr>
          <w:rFonts w:ascii="Times New Roman" w:hAnsi="Times New Roman"/>
          <w:sz w:val="24"/>
          <w:szCs w:val="24"/>
        </w:rPr>
      </w:pPr>
      <w:r w:rsidRPr="00F93842">
        <w:rPr>
          <w:rFonts w:ascii="Times New Roman" w:hAnsi="Times New Roman"/>
          <w:sz w:val="24"/>
          <w:szCs w:val="24"/>
        </w:rPr>
        <w:t>У 2019/2020 році  працювали 2 інклюзивні групи в дошкільному закладі №34 «Дельфін» та НВК№3, які  відвідувати нарівні з усіма  6 дітей з особливими освітніми потребами.</w:t>
      </w:r>
    </w:p>
    <w:p w14:paraId="3FC585AD" w14:textId="77777777" w:rsidR="0092412F" w:rsidRPr="00F93842" w:rsidRDefault="0092412F" w:rsidP="0092412F">
      <w:pPr>
        <w:snapToGrid w:val="0"/>
        <w:rPr>
          <w:rFonts w:ascii="Times New Roman" w:hAnsi="Times New Roman"/>
          <w:sz w:val="24"/>
          <w:szCs w:val="24"/>
        </w:rPr>
      </w:pPr>
      <w:r w:rsidRPr="00F93842">
        <w:rPr>
          <w:rFonts w:ascii="Times New Roman" w:hAnsi="Times New Roman"/>
          <w:sz w:val="24"/>
          <w:szCs w:val="24"/>
        </w:rPr>
        <w:t>Задовольняючи права батьків на визначення мови навчання і виховання дітей збережена  мережа  україномовних груп 84 (100%). 100% ДНЗ міста мають статус україномовних.</w:t>
      </w:r>
    </w:p>
    <w:p w14:paraId="17A62208" w14:textId="77777777" w:rsidR="0092412F" w:rsidRPr="00F93842" w:rsidRDefault="0092412F" w:rsidP="0092412F">
      <w:pPr>
        <w:ind w:firstLine="540"/>
        <w:rPr>
          <w:rFonts w:ascii="Times New Roman" w:hAnsi="Times New Roman"/>
          <w:sz w:val="24"/>
          <w:szCs w:val="24"/>
        </w:rPr>
      </w:pPr>
      <w:r w:rsidRPr="00F93842">
        <w:rPr>
          <w:rFonts w:ascii="Times New Roman" w:hAnsi="Times New Roman"/>
          <w:sz w:val="24"/>
          <w:szCs w:val="24"/>
        </w:rPr>
        <w:t>Харчування дітей пільгових категорій організовано у закладах дошкільної освіти у відповідності до вимог чинного законодавства. Плата за  харчування в дошкільних навчальних закладах  не справляється з батьків:</w:t>
      </w:r>
    </w:p>
    <w:p w14:paraId="5B743AC3" w14:textId="77777777" w:rsidR="0092412F" w:rsidRPr="00F93842" w:rsidRDefault="0092412F" w:rsidP="0092412F">
      <w:pPr>
        <w:rPr>
          <w:rFonts w:ascii="Times New Roman" w:hAnsi="Times New Roman"/>
          <w:sz w:val="24"/>
          <w:szCs w:val="24"/>
        </w:rPr>
      </w:pPr>
      <w:r w:rsidRPr="00F93842">
        <w:rPr>
          <w:rFonts w:ascii="Times New Roman" w:hAnsi="Times New Roman"/>
          <w:sz w:val="24"/>
          <w:szCs w:val="24"/>
        </w:rPr>
        <w:t>- дітей-сиріт, дітей, які залишилися без батьківського піклування;</w:t>
      </w:r>
    </w:p>
    <w:p w14:paraId="14FF2AFA" w14:textId="77777777" w:rsidR="0092412F" w:rsidRPr="00F93842" w:rsidRDefault="0092412F" w:rsidP="0092412F">
      <w:pPr>
        <w:rPr>
          <w:rFonts w:ascii="Times New Roman" w:hAnsi="Times New Roman"/>
          <w:sz w:val="24"/>
          <w:szCs w:val="24"/>
        </w:rPr>
      </w:pPr>
      <w:r w:rsidRPr="00F93842">
        <w:rPr>
          <w:rFonts w:ascii="Times New Roman" w:hAnsi="Times New Roman"/>
          <w:sz w:val="24"/>
          <w:szCs w:val="24"/>
        </w:rPr>
        <w:t>- дітей,  які потребують корекції фізичного та (або) розумового розвитку (ЗПР);</w:t>
      </w:r>
    </w:p>
    <w:p w14:paraId="1C206E06" w14:textId="77777777" w:rsidR="0092412F" w:rsidRPr="00F93842" w:rsidRDefault="0092412F" w:rsidP="0092412F">
      <w:pPr>
        <w:ind w:firstLine="540"/>
        <w:rPr>
          <w:rFonts w:ascii="Times New Roman" w:hAnsi="Times New Roman"/>
          <w:sz w:val="24"/>
          <w:szCs w:val="24"/>
        </w:rPr>
      </w:pPr>
      <w:r w:rsidRPr="00F93842">
        <w:rPr>
          <w:rFonts w:ascii="Times New Roman" w:hAnsi="Times New Roman"/>
          <w:sz w:val="24"/>
          <w:szCs w:val="24"/>
        </w:rPr>
        <w:t>-  у групах для дітей з латентною туберкульозною інфекцією та після вилікування  від туберкульозу;</w:t>
      </w:r>
    </w:p>
    <w:p w14:paraId="23298E4F" w14:textId="5973F2AA" w:rsidR="0092412F" w:rsidRPr="00F93842" w:rsidRDefault="0092412F" w:rsidP="0092412F">
      <w:pPr>
        <w:rPr>
          <w:rFonts w:ascii="Times New Roman" w:hAnsi="Times New Roman"/>
          <w:sz w:val="24"/>
          <w:szCs w:val="24"/>
          <w:shd w:val="clear" w:color="auto" w:fill="FFFFFF"/>
        </w:rPr>
      </w:pPr>
      <w:r w:rsidRPr="00F93842">
        <w:rPr>
          <w:rFonts w:ascii="Times New Roman" w:hAnsi="Times New Roman"/>
          <w:sz w:val="24"/>
          <w:szCs w:val="24"/>
        </w:rPr>
        <w:t>-  дітей з малозабезпечених сімей та дітей</w:t>
      </w:r>
      <w:r w:rsidR="00E316F7" w:rsidRPr="00F93842">
        <w:rPr>
          <w:rFonts w:ascii="Times New Roman" w:hAnsi="Times New Roman"/>
          <w:sz w:val="24"/>
          <w:szCs w:val="24"/>
        </w:rPr>
        <w:t xml:space="preserve"> з </w:t>
      </w:r>
      <w:r w:rsidRPr="00F93842">
        <w:rPr>
          <w:rFonts w:ascii="Times New Roman" w:hAnsi="Times New Roman"/>
          <w:sz w:val="24"/>
          <w:szCs w:val="24"/>
        </w:rPr>
        <w:t>інвалід</w:t>
      </w:r>
      <w:r w:rsidR="00E316F7" w:rsidRPr="00F93842">
        <w:rPr>
          <w:rFonts w:ascii="Times New Roman" w:hAnsi="Times New Roman"/>
          <w:sz w:val="24"/>
          <w:szCs w:val="24"/>
        </w:rPr>
        <w:t>ністю</w:t>
      </w:r>
      <w:r w:rsidR="00B13911" w:rsidRPr="00F93842">
        <w:rPr>
          <w:rFonts w:ascii="Times New Roman" w:hAnsi="Times New Roman"/>
          <w:sz w:val="24"/>
          <w:szCs w:val="24"/>
          <w:shd w:val="clear" w:color="auto" w:fill="FFFFFF"/>
        </w:rPr>
        <w:t xml:space="preserve">. </w:t>
      </w:r>
    </w:p>
    <w:p w14:paraId="0C453409" w14:textId="77777777" w:rsidR="00B13911" w:rsidRPr="00F93842" w:rsidRDefault="00B13911" w:rsidP="0092412F">
      <w:pPr>
        <w:rPr>
          <w:shd w:val="clear" w:color="auto" w:fill="FFFFFF"/>
        </w:rPr>
      </w:pPr>
    </w:p>
    <w:p w14:paraId="55E9EDBF" w14:textId="77777777" w:rsidR="00B13911" w:rsidRPr="00F93842" w:rsidRDefault="00B13911" w:rsidP="0092412F"/>
    <w:p w14:paraId="0A52A63C" w14:textId="77777777" w:rsidR="00A7105F" w:rsidRPr="00F93842" w:rsidRDefault="00A7105F" w:rsidP="00A7105F">
      <w:pPr>
        <w:pStyle w:val="af6"/>
        <w:spacing w:before="0" w:beforeAutospacing="0" w:after="0" w:afterAutospacing="0"/>
        <w:ind w:firstLine="709"/>
        <w:jc w:val="both"/>
        <w:rPr>
          <w:rFonts w:eastAsiaTheme="minorEastAsia"/>
          <w:b/>
        </w:rPr>
      </w:pPr>
      <w:r w:rsidRPr="00F93842">
        <w:rPr>
          <w:rFonts w:eastAsiaTheme="minorEastAsia"/>
          <w:b/>
        </w:rPr>
        <w:t>Загальна середня освіта</w:t>
      </w:r>
    </w:p>
    <w:p w14:paraId="1FC00A37" w14:textId="77777777" w:rsidR="00B13911" w:rsidRPr="00F93842" w:rsidRDefault="00B13911" w:rsidP="00A7105F">
      <w:pPr>
        <w:pStyle w:val="af6"/>
        <w:spacing w:before="0" w:beforeAutospacing="0" w:after="0" w:afterAutospacing="0"/>
        <w:ind w:firstLine="709"/>
        <w:jc w:val="both"/>
        <w:rPr>
          <w:rFonts w:eastAsiaTheme="minorEastAsia"/>
          <w:b/>
        </w:rPr>
      </w:pPr>
    </w:p>
    <w:p w14:paraId="25549F39" w14:textId="49DEA3DA" w:rsidR="00B13911" w:rsidRPr="00F93842" w:rsidRDefault="00B13911" w:rsidP="00A7105F">
      <w:pPr>
        <w:pStyle w:val="af6"/>
        <w:spacing w:before="0" w:beforeAutospacing="0" w:after="0" w:afterAutospacing="0"/>
        <w:ind w:firstLine="709"/>
        <w:jc w:val="both"/>
        <w:rPr>
          <w:rFonts w:eastAsiaTheme="minorEastAsia"/>
          <w:b/>
        </w:rPr>
      </w:pPr>
      <w:r w:rsidRPr="00F93842">
        <w:rPr>
          <w:rFonts w:eastAsiaTheme="minorEastAsia"/>
          <w:b/>
        </w:rPr>
        <w:t>Кількість учнів у загальноосвітніх навчальних закладах</w:t>
      </w:r>
      <w:r w:rsidR="00002185" w:rsidRPr="00F93842">
        <w:rPr>
          <w:rFonts w:eastAsiaTheme="minorEastAsia"/>
          <w:b/>
        </w:rPr>
        <w:t xml:space="preserve">, </w:t>
      </w:r>
      <w:proofErr w:type="spellStart"/>
      <w:r w:rsidR="00002185" w:rsidRPr="00F93842">
        <w:rPr>
          <w:rFonts w:eastAsiaTheme="minorEastAsia"/>
          <w:b/>
        </w:rPr>
        <w:t>чол</w:t>
      </w:r>
      <w:proofErr w:type="spellEnd"/>
      <w:r w:rsidR="00002185" w:rsidRPr="00F93842">
        <w:rPr>
          <w:rFonts w:eastAsiaTheme="minorEastAsia"/>
          <w:b/>
        </w:rPr>
        <w:t>.</w:t>
      </w:r>
    </w:p>
    <w:p w14:paraId="3A6D0CDF" w14:textId="77777777" w:rsidR="00B13911" w:rsidRPr="00F93842" w:rsidRDefault="00B13911" w:rsidP="00B13911">
      <w:pPr>
        <w:ind w:firstLine="0"/>
      </w:pPr>
      <w:r w:rsidRPr="00F93842">
        <w:rPr>
          <w:noProof/>
          <w:lang w:eastAsia="ru-RU"/>
        </w:rPr>
        <w:lastRenderedPageBreak/>
        <w:drawing>
          <wp:inline distT="0" distB="0" distL="0" distR="0" wp14:anchorId="3AF3EEB2" wp14:editId="55B12E69">
            <wp:extent cx="5581650" cy="2743200"/>
            <wp:effectExtent l="0" t="0" r="0" b="0"/>
            <wp:docPr id="14" name="Диаграмма 14">
              <a:extLst xmlns:a="http://schemas.openxmlformats.org/drawingml/2006/main">
                <a:ext uri="{FF2B5EF4-FFF2-40B4-BE49-F238E27FC236}">
                  <a16:creationId xmlns:a16="http://schemas.microsoft.com/office/drawing/2014/main" id="{9318C212-9174-41FD-8D68-BD93839AEC5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493A593" w14:textId="77777777" w:rsidR="00B13911" w:rsidRPr="00F93842" w:rsidRDefault="00B13911" w:rsidP="00A7105F">
      <w:pPr>
        <w:ind w:firstLine="567"/>
      </w:pPr>
    </w:p>
    <w:p w14:paraId="7D40CF83" w14:textId="6FB560A9" w:rsidR="00002185" w:rsidRPr="00F93842" w:rsidRDefault="00002185" w:rsidP="00002185">
      <w:pPr>
        <w:pStyle w:val="a3"/>
        <w:rPr>
          <w:rFonts w:ascii="Times New Roman" w:eastAsia="Calibri" w:hAnsi="Times New Roman" w:cs="Times New Roman"/>
          <w:sz w:val="22"/>
          <w:szCs w:val="22"/>
        </w:rPr>
      </w:pPr>
      <w:r w:rsidRPr="00F93842">
        <w:rPr>
          <w:sz w:val="22"/>
          <w:szCs w:val="22"/>
        </w:rPr>
        <w:t>Рис.22</w:t>
      </w:r>
    </w:p>
    <w:p w14:paraId="2F43B4B9" w14:textId="77777777" w:rsidR="00B13911" w:rsidRPr="00F93842" w:rsidRDefault="00B13911" w:rsidP="00A7105F">
      <w:pPr>
        <w:ind w:firstLine="567"/>
        <w:rPr>
          <w:rFonts w:ascii="Times New Roman" w:hAnsi="Times New Roman"/>
          <w:sz w:val="24"/>
          <w:szCs w:val="24"/>
        </w:rPr>
      </w:pPr>
    </w:p>
    <w:p w14:paraId="5378D926" w14:textId="0734DDE7" w:rsidR="00A7105F" w:rsidRPr="00F93842" w:rsidRDefault="00F93842" w:rsidP="00A7105F">
      <w:pPr>
        <w:ind w:firstLine="567"/>
        <w:rPr>
          <w:rFonts w:ascii="Times New Roman" w:hAnsi="Times New Roman"/>
          <w:sz w:val="24"/>
          <w:szCs w:val="24"/>
        </w:rPr>
      </w:pPr>
      <w:r>
        <w:rPr>
          <w:rFonts w:ascii="Times New Roman" w:hAnsi="Times New Roman"/>
          <w:sz w:val="24"/>
          <w:szCs w:val="24"/>
        </w:rPr>
        <w:t xml:space="preserve">   </w:t>
      </w:r>
      <w:r w:rsidR="004B2603" w:rsidRPr="00F93842">
        <w:rPr>
          <w:rFonts w:ascii="Times New Roman" w:hAnsi="Times New Roman"/>
          <w:sz w:val="24"/>
          <w:szCs w:val="24"/>
        </w:rPr>
        <w:t>В 2019 році в</w:t>
      </w:r>
      <w:r w:rsidR="00A7105F" w:rsidRPr="00F93842">
        <w:rPr>
          <w:rFonts w:ascii="Times New Roman" w:hAnsi="Times New Roman"/>
          <w:sz w:val="24"/>
          <w:szCs w:val="24"/>
        </w:rPr>
        <w:t>ідкрито  два  інклюзивних класи.</w:t>
      </w:r>
    </w:p>
    <w:p w14:paraId="5E2F6CA1" w14:textId="53AED330" w:rsidR="00B13911" w:rsidRPr="00F93842" w:rsidRDefault="00B13911" w:rsidP="00B13911">
      <w:pPr>
        <w:shd w:val="clear" w:color="auto" w:fill="FFFFFF"/>
        <w:rPr>
          <w:rFonts w:ascii="Times New Roman" w:hAnsi="Times New Roman"/>
          <w:sz w:val="24"/>
          <w:szCs w:val="24"/>
        </w:rPr>
      </w:pPr>
      <w:r w:rsidRPr="00F93842">
        <w:rPr>
          <w:rFonts w:ascii="Times New Roman" w:hAnsi="Times New Roman"/>
          <w:sz w:val="24"/>
          <w:szCs w:val="24"/>
        </w:rPr>
        <w:t>Збільшення кількості учнів призводить до збільшення відсотка наповнюваності закладів освіти і впливає на середню наповнюваність класів.</w:t>
      </w:r>
    </w:p>
    <w:p w14:paraId="74E8B2DF" w14:textId="555399F1" w:rsidR="00002185" w:rsidRPr="00F93842" w:rsidRDefault="00EC57FB" w:rsidP="00EC57FB">
      <w:pPr>
        <w:shd w:val="clear" w:color="auto" w:fill="FFFFFF"/>
        <w:jc w:val="center"/>
        <w:rPr>
          <w:rFonts w:ascii="Times New Roman" w:hAnsi="Times New Roman"/>
          <w:sz w:val="24"/>
          <w:szCs w:val="24"/>
        </w:rPr>
      </w:pPr>
      <w:r w:rsidRPr="00F93842">
        <w:rPr>
          <w:rFonts w:ascii="Times New Roman" w:hAnsi="Times New Roman"/>
          <w:sz w:val="24"/>
          <w:szCs w:val="24"/>
        </w:rPr>
        <w:t xml:space="preserve">Середня наповнюваність класів, </w:t>
      </w:r>
      <w:proofErr w:type="spellStart"/>
      <w:r w:rsidRPr="00F93842">
        <w:rPr>
          <w:rFonts w:ascii="Times New Roman" w:hAnsi="Times New Roman"/>
          <w:sz w:val="24"/>
          <w:szCs w:val="24"/>
        </w:rPr>
        <w:t>чол</w:t>
      </w:r>
      <w:proofErr w:type="spellEnd"/>
      <w:r w:rsidRPr="00F93842">
        <w:rPr>
          <w:rFonts w:ascii="Times New Roman" w:hAnsi="Times New Roman"/>
          <w:sz w:val="24"/>
          <w:szCs w:val="24"/>
        </w:rPr>
        <w:t>.</w:t>
      </w:r>
    </w:p>
    <w:p w14:paraId="5C6756EB" w14:textId="77777777" w:rsidR="00B13911" w:rsidRPr="00F93842" w:rsidRDefault="00B13911" w:rsidP="00B13911">
      <w:pPr>
        <w:shd w:val="clear" w:color="auto" w:fill="FFFFFF"/>
        <w:ind w:firstLine="0"/>
      </w:pPr>
      <w:r w:rsidRPr="00F93842">
        <w:rPr>
          <w:noProof/>
          <w:lang w:eastAsia="ru-RU"/>
        </w:rPr>
        <w:drawing>
          <wp:inline distT="0" distB="0" distL="0" distR="0" wp14:anchorId="49CF44B2" wp14:editId="094E6743">
            <wp:extent cx="5657850" cy="2743200"/>
            <wp:effectExtent l="0" t="0" r="0" b="0"/>
            <wp:docPr id="19" name="Диаграмма 19">
              <a:extLst xmlns:a="http://schemas.openxmlformats.org/drawingml/2006/main">
                <a:ext uri="{FF2B5EF4-FFF2-40B4-BE49-F238E27FC236}">
                  <a16:creationId xmlns:a16="http://schemas.microsoft.com/office/drawing/2014/main" id="{873CD46D-6E3A-476D-B4E2-0217FC3A06F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3458D85" w14:textId="4CF73F2B" w:rsidR="00EC57FB" w:rsidRPr="00F93842" w:rsidRDefault="00EC57FB" w:rsidP="00EC57FB">
      <w:pPr>
        <w:pStyle w:val="a3"/>
        <w:rPr>
          <w:rFonts w:ascii="Times New Roman" w:eastAsia="Calibri" w:hAnsi="Times New Roman" w:cs="Times New Roman"/>
          <w:sz w:val="22"/>
          <w:szCs w:val="22"/>
        </w:rPr>
      </w:pPr>
      <w:r w:rsidRPr="00F93842">
        <w:rPr>
          <w:sz w:val="22"/>
          <w:szCs w:val="22"/>
        </w:rPr>
        <w:t>Рис.23</w:t>
      </w:r>
    </w:p>
    <w:p w14:paraId="037E6DEF" w14:textId="77777777" w:rsidR="00B13911" w:rsidRPr="00F93842" w:rsidRDefault="00B13911" w:rsidP="00B13911">
      <w:pPr>
        <w:shd w:val="clear" w:color="auto" w:fill="FEFDFA"/>
        <w:ind w:firstLine="708"/>
        <w:rPr>
          <w:rFonts w:ascii="Times New Roman" w:hAnsi="Times New Roman"/>
          <w:sz w:val="24"/>
          <w:szCs w:val="24"/>
        </w:rPr>
      </w:pPr>
      <w:r w:rsidRPr="00F93842">
        <w:rPr>
          <w:rFonts w:ascii="Times New Roman" w:hAnsi="Times New Roman"/>
          <w:sz w:val="24"/>
          <w:szCs w:val="24"/>
        </w:rPr>
        <w:t>Відповідно до змін видачі документів про освіту у 2019 - 2020 н. році випускники 11 класів отримали свідоцтва про повну загальну середню освіту (замість атестатів). Це 239 осіб, з яких 31 медаліст (золоту медаль - 28, срібну медаль - 3 ). Випускників 9 – х класів -  466 (свідоцтва з відзнакою – 36). Понад 470 учнів отримали похвальні листи та 10 - Почесну грамоту за високі досягнення у навчанні.</w:t>
      </w:r>
    </w:p>
    <w:p w14:paraId="244C2744" w14:textId="77777777" w:rsidR="0092412F" w:rsidRPr="00F93842" w:rsidRDefault="0092412F" w:rsidP="0092412F">
      <w:pPr>
        <w:rPr>
          <w:rFonts w:ascii="Times New Roman" w:hAnsi="Times New Roman"/>
          <w:sz w:val="24"/>
          <w:szCs w:val="24"/>
        </w:rPr>
      </w:pPr>
    </w:p>
    <w:p w14:paraId="188B3372" w14:textId="77777777" w:rsidR="00A7105F" w:rsidRPr="00F93842" w:rsidRDefault="00A7105F" w:rsidP="00A7105F">
      <w:pPr>
        <w:pStyle w:val="Default"/>
        <w:jc w:val="both"/>
        <w:rPr>
          <w:b/>
          <w:lang w:val="uk-UA"/>
        </w:rPr>
      </w:pPr>
      <w:r w:rsidRPr="00F93842">
        <w:rPr>
          <w:b/>
          <w:lang w:val="uk-UA"/>
        </w:rPr>
        <w:t>Позашкільна освіта</w:t>
      </w:r>
    </w:p>
    <w:p w14:paraId="2F416ACA" w14:textId="77777777" w:rsidR="00A7105F" w:rsidRPr="00F93842" w:rsidRDefault="00A7105F" w:rsidP="00A7105F">
      <w:pPr>
        <w:pStyle w:val="Default"/>
        <w:jc w:val="both"/>
        <w:rPr>
          <w:lang w:val="uk-UA"/>
        </w:rPr>
      </w:pPr>
      <w:r w:rsidRPr="00F93842">
        <w:rPr>
          <w:lang w:val="uk-UA"/>
        </w:rPr>
        <w:t>На сьогоднішній день у системі освіти міста Дружківка функціонують:</w:t>
      </w:r>
    </w:p>
    <w:p w14:paraId="7BAAA112" w14:textId="77777777" w:rsidR="00A7105F" w:rsidRPr="00F93842" w:rsidRDefault="00A7105F" w:rsidP="00A7105F">
      <w:pPr>
        <w:pStyle w:val="Default"/>
        <w:jc w:val="both"/>
        <w:rPr>
          <w:lang w:val="uk-UA"/>
        </w:rPr>
      </w:pPr>
      <w:r w:rsidRPr="00F93842">
        <w:rPr>
          <w:lang w:val="uk-UA"/>
        </w:rPr>
        <w:t xml:space="preserve">         - позашкільний навчальний заклад Центр дитячої та юнацької творчості Дружківської міської ради Донецької області (комунальний заклад);</w:t>
      </w:r>
    </w:p>
    <w:p w14:paraId="5BF219A3" w14:textId="1408715A" w:rsidR="00A7105F" w:rsidRPr="00F93842" w:rsidRDefault="00A7105F" w:rsidP="00A7105F">
      <w:pPr>
        <w:pStyle w:val="Default"/>
        <w:jc w:val="both"/>
        <w:rPr>
          <w:lang w:val="uk-UA"/>
        </w:rPr>
      </w:pPr>
      <w:r w:rsidRPr="00F93842">
        <w:rPr>
          <w:lang w:val="uk-UA"/>
        </w:rPr>
        <w:t xml:space="preserve">         -  позашкільний навчальний заклад Станція юних </w:t>
      </w:r>
      <w:r w:rsidR="00F93842" w:rsidRPr="00F93842">
        <w:rPr>
          <w:lang w:val="uk-UA"/>
        </w:rPr>
        <w:t>техніків</w:t>
      </w:r>
      <w:r w:rsidRPr="00F93842">
        <w:rPr>
          <w:lang w:val="uk-UA"/>
        </w:rPr>
        <w:t xml:space="preserve"> Дружківської міської ради Донецької області (комунальний заклад).</w:t>
      </w:r>
    </w:p>
    <w:p w14:paraId="71CE63D8" w14:textId="483A4AD4" w:rsidR="00A7105F" w:rsidRPr="00F93842" w:rsidRDefault="00A7105F" w:rsidP="00A7105F">
      <w:pPr>
        <w:rPr>
          <w:rFonts w:ascii="Times New Roman" w:hAnsi="Times New Roman"/>
          <w:sz w:val="24"/>
          <w:szCs w:val="24"/>
        </w:rPr>
      </w:pPr>
      <w:r w:rsidRPr="00F93842">
        <w:rPr>
          <w:rFonts w:ascii="Times New Roman" w:hAnsi="Times New Roman"/>
          <w:sz w:val="24"/>
          <w:szCs w:val="24"/>
        </w:rPr>
        <w:lastRenderedPageBreak/>
        <w:t>В даних закладах здобувають позашкільну освіту</w:t>
      </w:r>
      <w:r w:rsidR="00B01488" w:rsidRPr="00F93842">
        <w:rPr>
          <w:rFonts w:ascii="Times New Roman" w:hAnsi="Times New Roman"/>
          <w:sz w:val="24"/>
          <w:szCs w:val="24"/>
        </w:rPr>
        <w:t xml:space="preserve"> </w:t>
      </w:r>
      <w:r w:rsidRPr="00F93842">
        <w:rPr>
          <w:rFonts w:ascii="Times New Roman" w:hAnsi="Times New Roman"/>
          <w:sz w:val="24"/>
          <w:szCs w:val="24"/>
        </w:rPr>
        <w:t xml:space="preserve">близько 1300 дітей та підлітків. </w:t>
      </w:r>
    </w:p>
    <w:p w14:paraId="15D94950" w14:textId="77777777" w:rsidR="00A7105F" w:rsidRPr="00F93842" w:rsidRDefault="00B01488" w:rsidP="00A7105F">
      <w:pPr>
        <w:rPr>
          <w:rFonts w:ascii="Times New Roman" w:hAnsi="Times New Roman"/>
          <w:sz w:val="24"/>
          <w:szCs w:val="24"/>
          <w:lang w:eastAsia="uk-UA"/>
        </w:rPr>
      </w:pPr>
      <w:r w:rsidRPr="00F93842">
        <w:rPr>
          <w:rFonts w:ascii="Times New Roman" w:hAnsi="Times New Roman"/>
          <w:sz w:val="24"/>
          <w:szCs w:val="24"/>
        </w:rPr>
        <w:t>Н</w:t>
      </w:r>
      <w:r w:rsidR="00A7105F" w:rsidRPr="00F93842">
        <w:rPr>
          <w:rFonts w:ascii="Times New Roman" w:hAnsi="Times New Roman"/>
          <w:sz w:val="24"/>
          <w:szCs w:val="24"/>
        </w:rPr>
        <w:t>айбільши</w:t>
      </w:r>
      <w:r w:rsidRPr="00F93842">
        <w:rPr>
          <w:rFonts w:ascii="Times New Roman" w:hAnsi="Times New Roman"/>
          <w:sz w:val="24"/>
          <w:szCs w:val="24"/>
        </w:rPr>
        <w:t>м</w:t>
      </w:r>
      <w:r w:rsidR="00A7105F" w:rsidRPr="00F93842">
        <w:rPr>
          <w:rFonts w:ascii="Times New Roman" w:hAnsi="Times New Roman"/>
          <w:sz w:val="24"/>
          <w:szCs w:val="24"/>
        </w:rPr>
        <w:t xml:space="preserve"> позашкільних закладів у місті є Центр дитячої та юнацької творчості, яким</w:t>
      </w:r>
      <w:r w:rsidR="00A7105F" w:rsidRPr="00F93842">
        <w:rPr>
          <w:rFonts w:ascii="Times New Roman" w:hAnsi="Times New Roman"/>
          <w:sz w:val="24"/>
          <w:szCs w:val="24"/>
          <w:lang w:eastAsia="uk-UA"/>
        </w:rPr>
        <w:t xml:space="preserve"> охоплено 1060 вихованців, об'єднаних в 67 гуртків.  </w:t>
      </w:r>
    </w:p>
    <w:p w14:paraId="7CBB2469" w14:textId="77777777" w:rsidR="0092412F" w:rsidRPr="00F93842" w:rsidRDefault="0092412F" w:rsidP="0092412F">
      <w:pPr>
        <w:ind w:firstLine="0"/>
        <w:rPr>
          <w:rFonts w:ascii="Times New Roman" w:eastAsiaTheme="minorEastAsia" w:hAnsi="Times New Roman"/>
          <w:color w:val="4F81BD" w:themeColor="accent1"/>
          <w:sz w:val="24"/>
          <w:szCs w:val="24"/>
        </w:rPr>
      </w:pPr>
    </w:p>
    <w:p w14:paraId="3270D25F" w14:textId="77777777" w:rsidR="006755B8" w:rsidRPr="00F93842" w:rsidRDefault="006755B8" w:rsidP="006755B8">
      <w:pPr>
        <w:ind w:right="-567" w:firstLine="851"/>
        <w:jc w:val="center"/>
        <w:rPr>
          <w:rFonts w:ascii="Times New Roman" w:hAnsi="Times New Roman"/>
          <w:b/>
          <w:sz w:val="24"/>
          <w:szCs w:val="24"/>
        </w:rPr>
      </w:pPr>
      <w:r w:rsidRPr="00F93842">
        <w:rPr>
          <w:rFonts w:ascii="Times New Roman" w:hAnsi="Times New Roman"/>
          <w:b/>
          <w:sz w:val="24"/>
          <w:szCs w:val="24"/>
        </w:rPr>
        <w:t>Культура та туризм</w:t>
      </w:r>
    </w:p>
    <w:p w14:paraId="2D4354AA" w14:textId="77777777" w:rsidR="006755B8" w:rsidRPr="00F93842" w:rsidRDefault="006755B8" w:rsidP="006755B8">
      <w:pPr>
        <w:ind w:right="-567"/>
        <w:rPr>
          <w:rFonts w:ascii="Times New Roman" w:hAnsi="Times New Roman"/>
          <w:sz w:val="24"/>
          <w:szCs w:val="24"/>
        </w:rPr>
      </w:pPr>
    </w:p>
    <w:p w14:paraId="2263D220" w14:textId="6A80E9D8" w:rsidR="00E81637" w:rsidRPr="00F93842" w:rsidRDefault="006755B8" w:rsidP="00E81637">
      <w:pPr>
        <w:ind w:firstLine="851"/>
        <w:rPr>
          <w:rFonts w:ascii="Times New Roman" w:hAnsi="Times New Roman"/>
          <w:sz w:val="24"/>
          <w:szCs w:val="24"/>
        </w:rPr>
      </w:pPr>
      <w:r w:rsidRPr="00F93842">
        <w:rPr>
          <w:rFonts w:ascii="Times New Roman" w:hAnsi="Times New Roman"/>
          <w:sz w:val="24"/>
          <w:szCs w:val="24"/>
        </w:rPr>
        <w:t>У підпорядкуванні відділу з питань культури, сім’ї, молоді, спорту та туризму Дружківської міської ради</w:t>
      </w:r>
      <w:r w:rsidR="004019D0" w:rsidRPr="00F93842">
        <w:rPr>
          <w:rFonts w:ascii="Times New Roman" w:hAnsi="Times New Roman"/>
          <w:sz w:val="24"/>
          <w:szCs w:val="24"/>
        </w:rPr>
        <w:t xml:space="preserve"> </w:t>
      </w:r>
      <w:r w:rsidRPr="00F93842">
        <w:rPr>
          <w:rFonts w:ascii="Times New Roman" w:hAnsi="Times New Roman"/>
          <w:sz w:val="24"/>
          <w:szCs w:val="24"/>
        </w:rPr>
        <w:t>знаходяться наступні заклади культури:</w:t>
      </w:r>
    </w:p>
    <w:p w14:paraId="0282D58A" w14:textId="77777777" w:rsidR="00E81637" w:rsidRPr="00F93842" w:rsidRDefault="00E81637" w:rsidP="00E81637">
      <w:pPr>
        <w:rPr>
          <w:rFonts w:ascii="Times New Roman" w:hAnsi="Times New Roman"/>
        </w:rPr>
      </w:pPr>
      <w:r w:rsidRPr="00F93842">
        <w:rPr>
          <w:rFonts w:ascii="Times New Roman" w:hAnsi="Times New Roman"/>
        </w:rPr>
        <w:t>- комунальний заклад «Дружківська  міська центральна  бібліотека ім. Лесі Українки», до складу якої входять 6 філій;</w:t>
      </w:r>
    </w:p>
    <w:p w14:paraId="7046B86A" w14:textId="6E97E399" w:rsidR="00E81637" w:rsidRPr="00F93842" w:rsidRDefault="00E81637" w:rsidP="00E81637">
      <w:pPr>
        <w:rPr>
          <w:rFonts w:ascii="Times New Roman" w:hAnsi="Times New Roman"/>
        </w:rPr>
      </w:pPr>
      <w:r w:rsidRPr="00F93842">
        <w:rPr>
          <w:rFonts w:ascii="Times New Roman" w:hAnsi="Times New Roman"/>
        </w:rPr>
        <w:t xml:space="preserve">- комунальний заклад «Дружківська мистецька школа»; </w:t>
      </w:r>
    </w:p>
    <w:p w14:paraId="641DBDEF" w14:textId="54036682" w:rsidR="00E81637" w:rsidRPr="00F93842" w:rsidRDefault="00E81637" w:rsidP="00E81637">
      <w:pPr>
        <w:rPr>
          <w:rFonts w:ascii="Times New Roman" w:hAnsi="Times New Roman"/>
        </w:rPr>
      </w:pPr>
      <w:r w:rsidRPr="00F93842">
        <w:rPr>
          <w:rFonts w:ascii="Times New Roman" w:hAnsi="Times New Roman"/>
        </w:rPr>
        <w:t>- комунальний заклад  культури «Дружківський історико - художній музей»;</w:t>
      </w:r>
    </w:p>
    <w:p w14:paraId="640C5B4E" w14:textId="218061DE" w:rsidR="00E81637" w:rsidRPr="00F93842" w:rsidRDefault="00E81637" w:rsidP="00E81637">
      <w:pPr>
        <w:autoSpaceDE w:val="0"/>
        <w:autoSpaceDN w:val="0"/>
        <w:adjustRightInd w:val="0"/>
        <w:rPr>
          <w:rFonts w:ascii="Times New Roman" w:hAnsi="Times New Roman"/>
          <w:bCs/>
          <w:iCs/>
          <w:color w:val="000000"/>
        </w:rPr>
      </w:pPr>
      <w:r w:rsidRPr="00F93842">
        <w:rPr>
          <w:rFonts w:ascii="Times New Roman" w:hAnsi="Times New Roman"/>
        </w:rPr>
        <w:t xml:space="preserve">- комунальне підприємство  «Дружківський міський парк культури та відпочинку», до складу якого входять наступні об’єкти: </w:t>
      </w:r>
      <w:r w:rsidRPr="00F93842">
        <w:rPr>
          <w:rFonts w:ascii="Times New Roman" w:hAnsi="Times New Roman"/>
          <w:color w:val="000000"/>
        </w:rPr>
        <w:t>палац культури «Етюд»,</w:t>
      </w:r>
      <w:r w:rsidRPr="00F93842">
        <w:rPr>
          <w:rFonts w:ascii="Times New Roman" w:hAnsi="Times New Roman"/>
          <w:bCs/>
          <w:color w:val="000000"/>
        </w:rPr>
        <w:t xml:space="preserve"> </w:t>
      </w:r>
      <w:r w:rsidRPr="00F93842">
        <w:rPr>
          <w:rFonts w:ascii="Times New Roman" w:hAnsi="Times New Roman"/>
          <w:color w:val="000000"/>
        </w:rPr>
        <w:t>кінотеатр «Космос»,</w:t>
      </w:r>
      <w:r w:rsidRPr="00F93842">
        <w:rPr>
          <w:rFonts w:ascii="Times New Roman" w:hAnsi="Times New Roman"/>
          <w:bCs/>
          <w:color w:val="000000"/>
        </w:rPr>
        <w:t xml:space="preserve"> </w:t>
      </w:r>
      <w:r w:rsidRPr="00F93842">
        <w:rPr>
          <w:rFonts w:ascii="Times New Roman" w:hAnsi="Times New Roman"/>
          <w:color w:val="000000"/>
        </w:rPr>
        <w:t>сквер дитячий,</w:t>
      </w:r>
      <w:r w:rsidRPr="00F93842">
        <w:rPr>
          <w:rFonts w:ascii="Times New Roman" w:hAnsi="Times New Roman"/>
          <w:bCs/>
          <w:color w:val="000000"/>
        </w:rPr>
        <w:t xml:space="preserve"> </w:t>
      </w:r>
      <w:r w:rsidRPr="00F93842">
        <w:rPr>
          <w:rFonts w:ascii="Times New Roman" w:hAnsi="Times New Roman"/>
          <w:color w:val="000000"/>
        </w:rPr>
        <w:t xml:space="preserve">Парк культури та відпочинку; </w:t>
      </w:r>
    </w:p>
    <w:p w14:paraId="4917A53D" w14:textId="553756EA" w:rsidR="00E81637" w:rsidRPr="00F93842" w:rsidRDefault="00E81637" w:rsidP="00E81637">
      <w:pPr>
        <w:rPr>
          <w:rFonts w:ascii="Times New Roman" w:hAnsi="Times New Roman"/>
          <w:kern w:val="3"/>
          <w:lang w:eastAsia="zh-CN" w:bidi="hi-IN"/>
        </w:rPr>
      </w:pPr>
      <w:r w:rsidRPr="00F93842">
        <w:rPr>
          <w:rFonts w:ascii="Times New Roman" w:hAnsi="Times New Roman"/>
        </w:rPr>
        <w:t xml:space="preserve"> - </w:t>
      </w:r>
      <w:r w:rsidRPr="00F93842">
        <w:rPr>
          <w:rFonts w:ascii="Times New Roman" w:hAnsi="Times New Roman"/>
          <w:kern w:val="3"/>
          <w:lang w:eastAsia="zh-CN" w:bidi="hi-IN"/>
        </w:rPr>
        <w:t>комунальний  заклад «Клуб смт. Райське»  Дружківської міської ради;</w:t>
      </w:r>
    </w:p>
    <w:p w14:paraId="2B2AF033" w14:textId="09526FB1" w:rsidR="00E81637" w:rsidRPr="00F93842" w:rsidRDefault="00E81637" w:rsidP="00E81637">
      <w:pPr>
        <w:widowControl w:val="0"/>
        <w:suppressAutoHyphens/>
        <w:autoSpaceDN w:val="0"/>
        <w:textAlignment w:val="baseline"/>
        <w:rPr>
          <w:rFonts w:ascii="Times New Roman" w:hAnsi="Times New Roman"/>
          <w:kern w:val="3"/>
          <w:lang w:eastAsia="zh-CN" w:bidi="hi-IN"/>
        </w:rPr>
      </w:pPr>
      <w:r w:rsidRPr="00F93842">
        <w:rPr>
          <w:rFonts w:ascii="Times New Roman" w:hAnsi="Times New Roman"/>
          <w:kern w:val="3"/>
          <w:lang w:eastAsia="zh-CN" w:bidi="hi-IN"/>
        </w:rPr>
        <w:t xml:space="preserve"> - комунальний  заклад  «Клуб смт. </w:t>
      </w:r>
      <w:proofErr w:type="spellStart"/>
      <w:r w:rsidRPr="00F93842">
        <w:rPr>
          <w:rFonts w:ascii="Times New Roman" w:hAnsi="Times New Roman"/>
          <w:kern w:val="3"/>
          <w:lang w:eastAsia="zh-CN" w:bidi="hi-IN"/>
        </w:rPr>
        <w:t>Олексієво</w:t>
      </w:r>
      <w:proofErr w:type="spellEnd"/>
      <w:r w:rsidRPr="00F93842">
        <w:rPr>
          <w:rFonts w:ascii="Times New Roman" w:hAnsi="Times New Roman"/>
          <w:kern w:val="3"/>
          <w:lang w:eastAsia="zh-CN" w:bidi="hi-IN"/>
        </w:rPr>
        <w:t xml:space="preserve"> - Дружківка»  Дружківської міської ради.</w:t>
      </w:r>
    </w:p>
    <w:p w14:paraId="22EBE4D4" w14:textId="77777777" w:rsidR="006755B8" w:rsidRPr="00F93842" w:rsidRDefault="006755B8" w:rsidP="006755B8">
      <w:pPr>
        <w:pStyle w:val="a8"/>
        <w:spacing w:after="0"/>
        <w:ind w:right="-567"/>
        <w:rPr>
          <w:rFonts w:ascii="Times New Roman" w:hAnsi="Times New Roman"/>
          <w:color w:val="FF0000"/>
          <w:sz w:val="24"/>
          <w:szCs w:val="24"/>
        </w:rPr>
      </w:pPr>
    </w:p>
    <w:p w14:paraId="4EB65482" w14:textId="77777777" w:rsidR="006755B8" w:rsidRPr="00F93842" w:rsidRDefault="006755B8" w:rsidP="006755B8">
      <w:pPr>
        <w:ind w:right="-567"/>
        <w:jc w:val="center"/>
        <w:rPr>
          <w:rFonts w:ascii="Times New Roman" w:hAnsi="Times New Roman"/>
          <w:b/>
          <w:sz w:val="24"/>
          <w:szCs w:val="24"/>
        </w:rPr>
      </w:pPr>
      <w:r w:rsidRPr="00F93842">
        <w:rPr>
          <w:rFonts w:ascii="Times New Roman" w:hAnsi="Times New Roman"/>
          <w:b/>
          <w:sz w:val="24"/>
          <w:szCs w:val="24"/>
        </w:rPr>
        <w:t>Молодіжна політика</w:t>
      </w:r>
    </w:p>
    <w:p w14:paraId="43D4E19C" w14:textId="77777777" w:rsidR="006755B8" w:rsidRPr="00F93842" w:rsidRDefault="006755B8" w:rsidP="006755B8">
      <w:pPr>
        <w:ind w:right="-567"/>
        <w:jc w:val="center"/>
        <w:rPr>
          <w:rFonts w:ascii="Times New Roman" w:hAnsi="Times New Roman"/>
          <w:b/>
          <w:sz w:val="24"/>
          <w:szCs w:val="24"/>
        </w:rPr>
      </w:pPr>
    </w:p>
    <w:p w14:paraId="58DFE41A" w14:textId="56A8B1C5" w:rsidR="006755B8" w:rsidRPr="00F93842" w:rsidRDefault="006755B8" w:rsidP="00D76FE8">
      <w:pPr>
        <w:pStyle w:val="310"/>
        <w:ind w:firstLine="709"/>
        <w:jc w:val="both"/>
      </w:pPr>
      <w:r w:rsidRPr="00F93842">
        <w:t>Молодіжна політика в 20</w:t>
      </w:r>
      <w:r w:rsidR="008E6C42" w:rsidRPr="00F93842">
        <w:t>20</w:t>
      </w:r>
      <w:r w:rsidRPr="00F93842">
        <w:t xml:space="preserve"> році здійснювалася в інтересах молодої людини з  урахуванням економічного, соціального, культурного розвитку досвіду державної підтримки молоді.</w:t>
      </w:r>
    </w:p>
    <w:p w14:paraId="203EAFC2" w14:textId="77777777" w:rsidR="006755B8" w:rsidRPr="00F93842" w:rsidRDefault="006755B8" w:rsidP="006755B8">
      <w:pPr>
        <w:pStyle w:val="310"/>
        <w:ind w:right="-567" w:firstLine="709"/>
        <w:jc w:val="both"/>
      </w:pPr>
    </w:p>
    <w:p w14:paraId="1FE9780D" w14:textId="77777777" w:rsidR="006755B8" w:rsidRPr="00F93842" w:rsidRDefault="006755B8" w:rsidP="006755B8">
      <w:pPr>
        <w:ind w:right="-567"/>
        <w:jc w:val="center"/>
        <w:rPr>
          <w:rFonts w:ascii="Times New Roman" w:hAnsi="Times New Roman"/>
          <w:b/>
          <w:sz w:val="24"/>
          <w:szCs w:val="24"/>
        </w:rPr>
      </w:pPr>
      <w:r w:rsidRPr="00F93842">
        <w:rPr>
          <w:rFonts w:ascii="Times New Roman" w:hAnsi="Times New Roman"/>
          <w:b/>
          <w:sz w:val="24"/>
          <w:szCs w:val="24"/>
        </w:rPr>
        <w:t>Фізичне виховання та спорт</w:t>
      </w:r>
    </w:p>
    <w:p w14:paraId="5AAF44A4" w14:textId="77777777" w:rsidR="006755B8" w:rsidRPr="00F93842" w:rsidRDefault="006755B8" w:rsidP="006755B8">
      <w:pPr>
        <w:ind w:right="-567"/>
        <w:jc w:val="center"/>
        <w:rPr>
          <w:rFonts w:ascii="Times New Roman" w:hAnsi="Times New Roman"/>
          <w:b/>
          <w:color w:val="FF0000"/>
          <w:sz w:val="24"/>
          <w:szCs w:val="24"/>
        </w:rPr>
      </w:pPr>
    </w:p>
    <w:p w14:paraId="380435C4" w14:textId="472BC549" w:rsidR="001B4268" w:rsidRPr="00F93842" w:rsidRDefault="001B4268" w:rsidP="001B4268">
      <w:pPr>
        <w:tabs>
          <w:tab w:val="left" w:pos="3810"/>
          <w:tab w:val="left" w:pos="5245"/>
          <w:tab w:val="left" w:pos="6379"/>
        </w:tabs>
        <w:rPr>
          <w:rFonts w:ascii="Times New Roman" w:hAnsi="Times New Roman"/>
          <w:sz w:val="24"/>
          <w:szCs w:val="24"/>
        </w:rPr>
      </w:pPr>
      <w:r w:rsidRPr="00F93842">
        <w:rPr>
          <w:rFonts w:ascii="Times New Roman" w:hAnsi="Times New Roman"/>
          <w:sz w:val="24"/>
          <w:szCs w:val="24"/>
        </w:rPr>
        <w:t xml:space="preserve">Фізкультурно-оздоровча та спортивна діяльність в місті проводиться у дитячо-юнацькій спортивній школі Дружківської міської ради, школі вищої спортивної майстерності, Донецьких обласних спеціалізованих дитячо-юнацьких спортивних школах олімпійського резерву з важкої атлетики, з видів боротьби та боксу, обласній комплексній дитячо-юнацькій спортивній школі з легкої атлетики, в позашкільному навчальному закладі  Центру дитячої та юнацької творчості Дружківської міської ради, в східному центрі комплексної реабілітації для осіб з інвалідністю Дружківської міської ради, в обласній дитячо-юнацькій школі для дітей-сиріт, в громадській організації «ДЮСШ «ХК «Донбас», приватних фізкультурно-оздоровчих клубах, на спортивних спорудах та майданчиках. </w:t>
      </w:r>
    </w:p>
    <w:p w14:paraId="148F6A9C" w14:textId="38D4FD91" w:rsidR="001B4268" w:rsidRPr="00F93842" w:rsidRDefault="001B4268" w:rsidP="001B4268">
      <w:pPr>
        <w:tabs>
          <w:tab w:val="left" w:pos="851"/>
        </w:tabs>
        <w:rPr>
          <w:rFonts w:ascii="Times New Roman" w:hAnsi="Times New Roman"/>
          <w:sz w:val="24"/>
          <w:szCs w:val="24"/>
        </w:rPr>
      </w:pPr>
      <w:r w:rsidRPr="00F93842">
        <w:rPr>
          <w:rFonts w:ascii="Times New Roman" w:hAnsi="Times New Roman"/>
          <w:sz w:val="24"/>
          <w:szCs w:val="24"/>
        </w:rPr>
        <w:t xml:space="preserve">Всього в закладах фізичної культури та спорту займається 2671 особа. Учбово-тренувальні заняття в закладах проводяться по 23 видам спорту. </w:t>
      </w:r>
    </w:p>
    <w:p w14:paraId="5CF9A44F" w14:textId="63CFE019" w:rsidR="001B4268" w:rsidRPr="00F93842" w:rsidRDefault="001B4268" w:rsidP="001B4268">
      <w:pPr>
        <w:tabs>
          <w:tab w:val="left" w:pos="709"/>
        </w:tabs>
        <w:rPr>
          <w:rFonts w:ascii="Times New Roman" w:hAnsi="Times New Roman"/>
          <w:sz w:val="24"/>
          <w:szCs w:val="24"/>
        </w:rPr>
      </w:pPr>
      <w:r w:rsidRPr="00F93842">
        <w:rPr>
          <w:rFonts w:ascii="Times New Roman" w:hAnsi="Times New Roman"/>
          <w:sz w:val="24"/>
          <w:szCs w:val="24"/>
        </w:rPr>
        <w:t>В місті функціонують: Палац спорту та стадіон, спортивний комплекс «Здоров’я» ПрАТ «ГРЕТА», крита спортивна споруда зі штучним льодом «Альтаїр», 18 спортивних залів, 13 футбольних полів, 9 спортивних майданчиків з нестандартним тренажерним обладнанням, 2 тенісні корти, 5 майданчиків зі штучним покриттям, 10 майданчиків з тренажерним обладнанням, плавальний басейн, на базі Східного центру комплексної реабілітації для осіб з інвалідністю функціонує реабілітаційний тренажерний зал.</w:t>
      </w:r>
    </w:p>
    <w:p w14:paraId="32E0184A" w14:textId="76F55433" w:rsidR="004F51C7" w:rsidRPr="00F93842" w:rsidRDefault="00437888" w:rsidP="004F51C7">
      <w:pPr>
        <w:tabs>
          <w:tab w:val="left" w:pos="3810"/>
          <w:tab w:val="left" w:pos="5245"/>
          <w:tab w:val="left" w:pos="6379"/>
        </w:tabs>
        <w:ind w:firstLine="851"/>
        <w:rPr>
          <w:rFonts w:ascii="Times New Roman" w:hAnsi="Times New Roman"/>
          <w:sz w:val="24"/>
          <w:szCs w:val="24"/>
        </w:rPr>
      </w:pPr>
      <w:r w:rsidRPr="00F93842">
        <w:rPr>
          <w:rFonts w:ascii="Times New Roman" w:hAnsi="Times New Roman"/>
          <w:bCs/>
          <w:iCs/>
          <w:sz w:val="24"/>
          <w:szCs w:val="24"/>
        </w:rPr>
        <w:t xml:space="preserve">В </w:t>
      </w:r>
      <w:r w:rsidR="004F51C7" w:rsidRPr="00F93842">
        <w:rPr>
          <w:rFonts w:ascii="Times New Roman" w:hAnsi="Times New Roman"/>
          <w:bCs/>
          <w:iCs/>
          <w:sz w:val="24"/>
          <w:szCs w:val="24"/>
        </w:rPr>
        <w:t>дитячо-юнацьк</w:t>
      </w:r>
      <w:r w:rsidRPr="00F93842">
        <w:rPr>
          <w:rFonts w:ascii="Times New Roman" w:hAnsi="Times New Roman"/>
          <w:bCs/>
          <w:iCs/>
          <w:sz w:val="24"/>
          <w:szCs w:val="24"/>
        </w:rPr>
        <w:t>ій</w:t>
      </w:r>
      <w:r w:rsidR="004F51C7" w:rsidRPr="00F93842">
        <w:rPr>
          <w:rFonts w:ascii="Times New Roman" w:hAnsi="Times New Roman"/>
          <w:bCs/>
          <w:iCs/>
          <w:sz w:val="24"/>
          <w:szCs w:val="24"/>
        </w:rPr>
        <w:t xml:space="preserve"> спортивн</w:t>
      </w:r>
      <w:r w:rsidRPr="00F93842">
        <w:rPr>
          <w:rFonts w:ascii="Times New Roman" w:hAnsi="Times New Roman"/>
          <w:bCs/>
          <w:iCs/>
          <w:sz w:val="24"/>
          <w:szCs w:val="24"/>
        </w:rPr>
        <w:t>ій</w:t>
      </w:r>
      <w:r w:rsidR="004F51C7" w:rsidRPr="00F93842">
        <w:rPr>
          <w:rFonts w:ascii="Times New Roman" w:hAnsi="Times New Roman"/>
          <w:bCs/>
          <w:iCs/>
          <w:sz w:val="24"/>
          <w:szCs w:val="24"/>
        </w:rPr>
        <w:t xml:space="preserve"> школ</w:t>
      </w:r>
      <w:r w:rsidRPr="00F93842">
        <w:rPr>
          <w:rFonts w:ascii="Times New Roman" w:hAnsi="Times New Roman"/>
          <w:bCs/>
          <w:iCs/>
          <w:sz w:val="24"/>
          <w:szCs w:val="24"/>
        </w:rPr>
        <w:t>і</w:t>
      </w:r>
      <w:r w:rsidR="004F51C7" w:rsidRPr="00F93842">
        <w:rPr>
          <w:rFonts w:ascii="Times New Roman" w:hAnsi="Times New Roman"/>
          <w:bCs/>
          <w:iCs/>
          <w:sz w:val="24"/>
          <w:szCs w:val="24"/>
        </w:rPr>
        <w:t xml:space="preserve"> Дружківської міської ради </w:t>
      </w:r>
      <w:r w:rsidRPr="00F93842">
        <w:rPr>
          <w:rFonts w:ascii="Times New Roman" w:hAnsi="Times New Roman"/>
          <w:bCs/>
          <w:iCs/>
          <w:sz w:val="24"/>
          <w:szCs w:val="24"/>
          <w:lang w:eastAsia="uk-UA"/>
        </w:rPr>
        <w:t>заняття проводяться у</w:t>
      </w:r>
      <w:r w:rsidR="004F51C7" w:rsidRPr="00F93842">
        <w:rPr>
          <w:rFonts w:ascii="Times New Roman" w:hAnsi="Times New Roman"/>
          <w:bCs/>
          <w:iCs/>
          <w:sz w:val="24"/>
          <w:szCs w:val="24"/>
        </w:rPr>
        <w:t xml:space="preserve">  25 групах</w:t>
      </w:r>
      <w:r w:rsidRPr="00F93842">
        <w:rPr>
          <w:rFonts w:ascii="Times New Roman" w:hAnsi="Times New Roman"/>
          <w:bCs/>
          <w:iCs/>
          <w:sz w:val="24"/>
          <w:szCs w:val="24"/>
        </w:rPr>
        <w:t>, в яких</w:t>
      </w:r>
      <w:r w:rsidR="004F51C7" w:rsidRPr="00F93842">
        <w:rPr>
          <w:rFonts w:ascii="Times New Roman" w:hAnsi="Times New Roman"/>
          <w:bCs/>
          <w:iCs/>
          <w:sz w:val="24"/>
          <w:szCs w:val="24"/>
        </w:rPr>
        <w:t xml:space="preserve"> тренуються 318 учнів. </w:t>
      </w:r>
    </w:p>
    <w:p w14:paraId="70214908" w14:textId="35CC1A2E" w:rsidR="001B4268" w:rsidRPr="00F93842" w:rsidRDefault="001B4268" w:rsidP="001B4268">
      <w:pPr>
        <w:widowControl w:val="0"/>
        <w:shd w:val="clear" w:color="auto" w:fill="FFFFFF"/>
        <w:tabs>
          <w:tab w:val="left" w:pos="709"/>
          <w:tab w:val="left" w:pos="851"/>
        </w:tabs>
        <w:autoSpaceDE w:val="0"/>
        <w:autoSpaceDN w:val="0"/>
        <w:adjustRightInd w:val="0"/>
        <w:rPr>
          <w:rFonts w:ascii="Times New Roman" w:hAnsi="Times New Roman"/>
          <w:sz w:val="24"/>
          <w:szCs w:val="24"/>
        </w:rPr>
      </w:pPr>
      <w:r w:rsidRPr="00F93842">
        <w:rPr>
          <w:rFonts w:ascii="Times New Roman" w:hAnsi="Times New Roman"/>
          <w:sz w:val="24"/>
          <w:szCs w:val="24"/>
          <w:lang w:eastAsia="uk-UA"/>
        </w:rPr>
        <w:t xml:space="preserve">З числа </w:t>
      </w:r>
      <w:proofErr w:type="spellStart"/>
      <w:r w:rsidRPr="00F93842">
        <w:rPr>
          <w:rFonts w:ascii="Times New Roman" w:hAnsi="Times New Roman"/>
          <w:sz w:val="24"/>
          <w:szCs w:val="24"/>
          <w:lang w:eastAsia="uk-UA"/>
        </w:rPr>
        <w:t>тренерсько</w:t>
      </w:r>
      <w:proofErr w:type="spellEnd"/>
      <w:r w:rsidRPr="00F93842">
        <w:rPr>
          <w:rFonts w:ascii="Times New Roman" w:hAnsi="Times New Roman"/>
          <w:sz w:val="24"/>
          <w:szCs w:val="24"/>
          <w:lang w:eastAsia="uk-UA"/>
        </w:rPr>
        <w:t xml:space="preserve">-викладацького складу школи всі фахівці з вищою спеціальною освітою. </w:t>
      </w:r>
      <w:r w:rsidRPr="00F93842">
        <w:rPr>
          <w:rFonts w:ascii="Times New Roman" w:hAnsi="Times New Roman"/>
          <w:sz w:val="24"/>
          <w:szCs w:val="24"/>
        </w:rPr>
        <w:t>За високі спортивні показники спортивній школі Управлінням фізичної культури та спорту Донецької облдержадміністрації присвоєна перша категорія.</w:t>
      </w:r>
    </w:p>
    <w:p w14:paraId="38DA0F8E" w14:textId="53FCB890" w:rsidR="001B4268" w:rsidRPr="00F93842" w:rsidRDefault="001B4268" w:rsidP="001B4268">
      <w:pPr>
        <w:tabs>
          <w:tab w:val="left" w:pos="709"/>
        </w:tabs>
        <w:rPr>
          <w:rFonts w:ascii="Times New Roman" w:hAnsi="Times New Roman"/>
          <w:sz w:val="24"/>
          <w:szCs w:val="24"/>
        </w:rPr>
      </w:pPr>
      <w:r w:rsidRPr="00F93842">
        <w:rPr>
          <w:rFonts w:ascii="Times New Roman" w:hAnsi="Times New Roman"/>
          <w:sz w:val="24"/>
          <w:szCs w:val="24"/>
        </w:rPr>
        <w:t xml:space="preserve">На балансі дитячо-юнацької спортивної школи знаходиться частина будівлі позашкільного навчального закладу  центру дитячої та юнацької творчості, </w:t>
      </w:r>
      <w:r w:rsidRPr="00F93842">
        <w:rPr>
          <w:rFonts w:ascii="Times New Roman" w:hAnsi="Times New Roman"/>
          <w:bCs/>
          <w:iCs/>
          <w:sz w:val="24"/>
          <w:szCs w:val="24"/>
        </w:rPr>
        <w:t xml:space="preserve">Палац спорту та стадіон. </w:t>
      </w:r>
    </w:p>
    <w:p w14:paraId="209391BB" w14:textId="3BAFCB2A" w:rsidR="001B4268" w:rsidRPr="00F93842" w:rsidRDefault="001B4268" w:rsidP="001B4268">
      <w:pPr>
        <w:widowControl w:val="0"/>
        <w:shd w:val="clear" w:color="auto" w:fill="FFFFFF"/>
        <w:tabs>
          <w:tab w:val="left" w:pos="709"/>
          <w:tab w:val="left" w:pos="851"/>
        </w:tabs>
        <w:autoSpaceDE w:val="0"/>
        <w:autoSpaceDN w:val="0"/>
        <w:adjustRightInd w:val="0"/>
        <w:rPr>
          <w:rFonts w:ascii="Times New Roman" w:hAnsi="Times New Roman"/>
          <w:sz w:val="24"/>
          <w:szCs w:val="24"/>
        </w:rPr>
      </w:pPr>
      <w:r w:rsidRPr="00F93842">
        <w:rPr>
          <w:rFonts w:ascii="Times New Roman" w:hAnsi="Times New Roman"/>
          <w:sz w:val="24"/>
          <w:szCs w:val="24"/>
        </w:rPr>
        <w:t xml:space="preserve">В будівлі дитячо-юнацької спортивної школи Дружківської міської ради знаходиться басейн, який взято в оренду комунальним закладом «Донецький палац молоді «Юність». В басейні функціонує 30 груп, в яких займається 510 учнів. Також проводиться розпродаж </w:t>
      </w:r>
      <w:r w:rsidRPr="00F93842">
        <w:rPr>
          <w:rFonts w:ascii="Times New Roman" w:hAnsi="Times New Roman"/>
          <w:sz w:val="24"/>
          <w:szCs w:val="24"/>
        </w:rPr>
        <w:lastRenderedPageBreak/>
        <w:t xml:space="preserve">абонементів для дорослих. </w:t>
      </w:r>
    </w:p>
    <w:p w14:paraId="584A6FED" w14:textId="4DD73431" w:rsidR="001B4268" w:rsidRPr="00F93842" w:rsidRDefault="001B4268" w:rsidP="001B4268">
      <w:pPr>
        <w:ind w:right="-82"/>
        <w:rPr>
          <w:rFonts w:ascii="Times New Roman" w:hAnsi="Times New Roman"/>
          <w:sz w:val="24"/>
          <w:szCs w:val="24"/>
        </w:rPr>
      </w:pPr>
      <w:r w:rsidRPr="00F93842">
        <w:rPr>
          <w:rFonts w:ascii="Times New Roman" w:hAnsi="Times New Roman"/>
          <w:sz w:val="24"/>
          <w:szCs w:val="24"/>
        </w:rPr>
        <w:t>ПрАТ «Грета» -  єдине підприємство в місті, яке має власну спортивну базу, так на території Палацу спорту «Здоров’я» проходять міські та обласні змагання з різних видів спорту, розвивається настільний теніс.</w:t>
      </w:r>
    </w:p>
    <w:p w14:paraId="3AB4AB65" w14:textId="2363FC6A" w:rsidR="001B4268" w:rsidRPr="00F93842" w:rsidRDefault="001B4268" w:rsidP="001B4268">
      <w:pPr>
        <w:tabs>
          <w:tab w:val="left" w:pos="709"/>
        </w:tabs>
        <w:ind w:right="-82"/>
        <w:rPr>
          <w:rFonts w:ascii="Times New Roman" w:hAnsi="Times New Roman"/>
          <w:sz w:val="24"/>
          <w:szCs w:val="24"/>
        </w:rPr>
      </w:pPr>
      <w:r w:rsidRPr="00F93842">
        <w:rPr>
          <w:rFonts w:ascii="Times New Roman" w:hAnsi="Times New Roman"/>
          <w:sz w:val="24"/>
          <w:szCs w:val="24"/>
        </w:rPr>
        <w:t xml:space="preserve">В місті проводить свою роботу громадська організація «ДЮСШ «ХК «Донбас», яка розміщена в комунальному підприємстві «Дружківська льодова арена». На її базі функціонують відділення хокею з шайбою та фігурного катання, в яких займаються               1126 учні з м. Дружківки, м. Костянтинівки, Костянтинівського району, м. Краматорська, м. Слов'янська, м. Покровська, м. </w:t>
      </w:r>
      <w:proofErr w:type="spellStart"/>
      <w:r w:rsidRPr="00F93842">
        <w:rPr>
          <w:rFonts w:ascii="Times New Roman" w:hAnsi="Times New Roman"/>
          <w:sz w:val="24"/>
          <w:szCs w:val="24"/>
        </w:rPr>
        <w:t>Мирнограда</w:t>
      </w:r>
      <w:proofErr w:type="spellEnd"/>
      <w:r w:rsidRPr="00F93842">
        <w:rPr>
          <w:rFonts w:ascii="Times New Roman" w:hAnsi="Times New Roman"/>
          <w:sz w:val="24"/>
          <w:szCs w:val="24"/>
        </w:rPr>
        <w:t xml:space="preserve">, м. Бахмута та м. </w:t>
      </w:r>
      <w:proofErr w:type="spellStart"/>
      <w:r w:rsidRPr="00F93842">
        <w:rPr>
          <w:rFonts w:ascii="Times New Roman" w:hAnsi="Times New Roman"/>
          <w:sz w:val="24"/>
          <w:szCs w:val="24"/>
        </w:rPr>
        <w:t>Торецька</w:t>
      </w:r>
      <w:proofErr w:type="spellEnd"/>
      <w:r w:rsidRPr="00F93842">
        <w:rPr>
          <w:rFonts w:ascii="Times New Roman" w:hAnsi="Times New Roman"/>
          <w:sz w:val="24"/>
          <w:szCs w:val="24"/>
        </w:rPr>
        <w:t>.</w:t>
      </w:r>
    </w:p>
    <w:p w14:paraId="270A0D67" w14:textId="46396852" w:rsidR="001B4268" w:rsidRPr="00F93842" w:rsidRDefault="001B4268" w:rsidP="001B4268">
      <w:pPr>
        <w:tabs>
          <w:tab w:val="left" w:pos="709"/>
        </w:tabs>
        <w:rPr>
          <w:rFonts w:ascii="Times New Roman" w:hAnsi="Times New Roman"/>
          <w:sz w:val="24"/>
          <w:szCs w:val="24"/>
        </w:rPr>
      </w:pPr>
      <w:r w:rsidRPr="00F93842">
        <w:rPr>
          <w:rFonts w:ascii="Times New Roman" w:hAnsi="Times New Roman"/>
          <w:sz w:val="24"/>
          <w:szCs w:val="24"/>
        </w:rPr>
        <w:t xml:space="preserve">В січні, лютому та на початку березня 2020 року на базі комунального підприємства «Дружківська льодова арена» були проведені чемпіонати, турніри та різноманітні культурно-масові заходи.    </w:t>
      </w:r>
    </w:p>
    <w:p w14:paraId="47B10148" w14:textId="77777777" w:rsidR="001B4268" w:rsidRPr="00F93842" w:rsidRDefault="001B4268" w:rsidP="001B4268">
      <w:pPr>
        <w:rPr>
          <w:rFonts w:ascii="Times New Roman" w:hAnsi="Times New Roman"/>
          <w:sz w:val="24"/>
          <w:szCs w:val="24"/>
        </w:rPr>
      </w:pPr>
      <w:r w:rsidRPr="00F93842">
        <w:rPr>
          <w:rFonts w:ascii="Times New Roman" w:hAnsi="Times New Roman"/>
          <w:sz w:val="24"/>
          <w:szCs w:val="24"/>
        </w:rPr>
        <w:t xml:space="preserve">В місті Дружківка працює міський центр фізичного здоров’я населення «Спорт для всіх». Його завданням є залучення широких верств населення міста до регулярних оздоровчих занять, створення сприятливих умов для реалізації права громадян на заняття фізичною культурою і спортом. Міським центром фізичного здоров’я населення «Спорт для всіх» забезпечується організація та проведення спортивно – масових заходів за місцем проживання та в місцях масового відпочинку населення. </w:t>
      </w:r>
    </w:p>
    <w:p w14:paraId="6C8B1154" w14:textId="77777777" w:rsidR="001B4268" w:rsidRPr="00F93842" w:rsidRDefault="001B4268" w:rsidP="001B4268">
      <w:pPr>
        <w:textAlignment w:val="top"/>
        <w:rPr>
          <w:rFonts w:ascii="Times New Roman" w:hAnsi="Times New Roman"/>
          <w:sz w:val="24"/>
          <w:szCs w:val="24"/>
        </w:rPr>
      </w:pPr>
      <w:r w:rsidRPr="00F93842">
        <w:rPr>
          <w:rFonts w:ascii="Times New Roman" w:hAnsi="Times New Roman"/>
          <w:sz w:val="24"/>
          <w:szCs w:val="24"/>
        </w:rPr>
        <w:t xml:space="preserve">В місті були проведені такі спортивні заходи та змагання: змагання з настільного тенісу серед учнівської молоді міста «Срібна ракетка-2020», змагання з </w:t>
      </w:r>
      <w:proofErr w:type="spellStart"/>
      <w:r w:rsidRPr="00F93842">
        <w:rPr>
          <w:rFonts w:ascii="Times New Roman" w:hAnsi="Times New Roman"/>
          <w:sz w:val="24"/>
          <w:szCs w:val="24"/>
        </w:rPr>
        <w:t>футзалу</w:t>
      </w:r>
      <w:proofErr w:type="spellEnd"/>
      <w:r w:rsidRPr="00F93842">
        <w:rPr>
          <w:rFonts w:ascii="Times New Roman" w:hAnsi="Times New Roman"/>
          <w:sz w:val="24"/>
          <w:szCs w:val="24"/>
        </w:rPr>
        <w:t xml:space="preserve"> «Шкільна </w:t>
      </w:r>
      <w:proofErr w:type="spellStart"/>
      <w:r w:rsidRPr="00F93842">
        <w:rPr>
          <w:rFonts w:ascii="Times New Roman" w:hAnsi="Times New Roman"/>
          <w:sz w:val="24"/>
          <w:szCs w:val="24"/>
        </w:rPr>
        <w:t>футзальна</w:t>
      </w:r>
      <w:proofErr w:type="spellEnd"/>
      <w:r w:rsidRPr="00F93842">
        <w:rPr>
          <w:rFonts w:ascii="Times New Roman" w:hAnsi="Times New Roman"/>
          <w:sz w:val="24"/>
          <w:szCs w:val="24"/>
        </w:rPr>
        <w:t xml:space="preserve"> ліга України», чемпіонат з баскетболу 3х3 </w:t>
      </w:r>
      <w:r w:rsidRPr="00F93842">
        <w:rPr>
          <w:rFonts w:ascii="Times New Roman" w:hAnsi="Times New Roman"/>
          <w:bCs/>
          <w:kern w:val="36"/>
          <w:sz w:val="24"/>
          <w:szCs w:val="24"/>
        </w:rPr>
        <w:t xml:space="preserve">шкільна баскетбольна ліга України, регіональний флешмоб «Донецька область обирає здоровий спосіб життя», </w:t>
      </w:r>
      <w:r w:rsidRPr="00F93842">
        <w:rPr>
          <w:rFonts w:ascii="Times New Roman" w:hAnsi="Times New Roman"/>
          <w:sz w:val="24"/>
          <w:szCs w:val="24"/>
        </w:rPr>
        <w:t>змагання з волейболу «Зимовий кубок», інтелектуальний конкурс «</w:t>
      </w:r>
      <w:proofErr w:type="spellStart"/>
      <w:r w:rsidRPr="00F93842">
        <w:rPr>
          <w:rFonts w:ascii="Times New Roman" w:hAnsi="Times New Roman"/>
          <w:sz w:val="24"/>
          <w:szCs w:val="24"/>
        </w:rPr>
        <w:t>СпортЕрудит</w:t>
      </w:r>
      <w:proofErr w:type="spellEnd"/>
      <w:r w:rsidRPr="00F93842">
        <w:rPr>
          <w:rFonts w:ascii="Times New Roman" w:hAnsi="Times New Roman"/>
          <w:sz w:val="24"/>
          <w:szCs w:val="24"/>
        </w:rPr>
        <w:t xml:space="preserve">», </w:t>
      </w:r>
      <w:r w:rsidRPr="00F93842">
        <w:rPr>
          <w:rFonts w:ascii="Times New Roman" w:hAnsi="Times New Roman"/>
          <w:sz w:val="24"/>
          <w:szCs w:val="24"/>
          <w:shd w:val="clear" w:color="auto" w:fill="FFFFFF"/>
        </w:rPr>
        <w:t>фестиваль ранкової зарядки «Рух заради здоров’я»,</w:t>
      </w:r>
      <w:r w:rsidRPr="00F93842">
        <w:rPr>
          <w:rFonts w:ascii="Times New Roman" w:hAnsi="Times New Roman"/>
          <w:sz w:val="24"/>
          <w:szCs w:val="24"/>
        </w:rPr>
        <w:t xml:space="preserve"> міський етап обласного фізкультурно-оздоровчого заходу «Індивідуальний забіг: разом – і для всіх», </w:t>
      </w:r>
      <w:r w:rsidRPr="00F93842">
        <w:rPr>
          <w:rFonts w:ascii="Times New Roman" w:hAnsi="Times New Roman"/>
          <w:sz w:val="24"/>
          <w:szCs w:val="24"/>
          <w:shd w:val="clear" w:color="auto" w:fill="FFFFFF"/>
        </w:rPr>
        <w:t xml:space="preserve"> конкурс світлин «</w:t>
      </w:r>
      <w:proofErr w:type="spellStart"/>
      <w:r w:rsidRPr="00F93842">
        <w:rPr>
          <w:rFonts w:ascii="Times New Roman" w:hAnsi="Times New Roman"/>
          <w:sz w:val="24"/>
          <w:szCs w:val="24"/>
          <w:shd w:val="clear" w:color="auto" w:fill="FFFFFF"/>
        </w:rPr>
        <w:t>Покатушки</w:t>
      </w:r>
      <w:proofErr w:type="spellEnd"/>
      <w:r w:rsidRPr="00F93842">
        <w:rPr>
          <w:rFonts w:ascii="Times New Roman" w:hAnsi="Times New Roman"/>
          <w:sz w:val="24"/>
          <w:szCs w:val="24"/>
          <w:shd w:val="clear" w:color="auto" w:fill="FFFFFF"/>
        </w:rPr>
        <w:t>»</w:t>
      </w:r>
      <w:r w:rsidRPr="00F93842">
        <w:rPr>
          <w:rFonts w:ascii="Times New Roman" w:hAnsi="Times New Roman"/>
          <w:sz w:val="24"/>
          <w:szCs w:val="24"/>
        </w:rPr>
        <w:t xml:space="preserve">, міський турнір з </w:t>
      </w:r>
      <w:proofErr w:type="spellStart"/>
      <w:r w:rsidRPr="00F93842">
        <w:rPr>
          <w:rFonts w:ascii="Times New Roman" w:hAnsi="Times New Roman"/>
          <w:sz w:val="24"/>
          <w:szCs w:val="24"/>
        </w:rPr>
        <w:t>кросмінтону</w:t>
      </w:r>
      <w:proofErr w:type="spellEnd"/>
      <w:r w:rsidRPr="00F93842">
        <w:rPr>
          <w:rFonts w:ascii="Times New Roman" w:hAnsi="Times New Roman"/>
          <w:sz w:val="24"/>
          <w:szCs w:val="24"/>
        </w:rPr>
        <w:t>, змагання «Ролери міста»,</w:t>
      </w:r>
      <w:r w:rsidRPr="00F93842">
        <w:rPr>
          <w:rFonts w:ascii="Times New Roman" w:hAnsi="Times New Roman"/>
          <w:sz w:val="24"/>
          <w:szCs w:val="24"/>
          <w:bdr w:val="none" w:sz="0" w:space="0" w:color="auto" w:frame="1"/>
        </w:rPr>
        <w:t xml:space="preserve"> спортивний онлайн конкурс «Дивись, як я вмію», </w:t>
      </w:r>
      <w:r w:rsidRPr="00F93842">
        <w:rPr>
          <w:rFonts w:ascii="Times New Roman" w:hAnsi="Times New Roman"/>
          <w:bCs/>
          <w:sz w:val="24"/>
          <w:szCs w:val="24"/>
        </w:rPr>
        <w:t>масовий велопробіг</w:t>
      </w:r>
      <w:r w:rsidRPr="00F93842">
        <w:rPr>
          <w:rFonts w:ascii="Times New Roman" w:hAnsi="Times New Roman"/>
          <w:sz w:val="24"/>
          <w:szCs w:val="24"/>
        </w:rPr>
        <w:t xml:space="preserve">  та інші.</w:t>
      </w:r>
    </w:p>
    <w:p w14:paraId="6C4649D8" w14:textId="77777777" w:rsidR="001B4268" w:rsidRPr="00F93842" w:rsidRDefault="001B4268" w:rsidP="006755B8">
      <w:pPr>
        <w:rPr>
          <w:rFonts w:ascii="Times New Roman" w:hAnsi="Times New Roman"/>
          <w:color w:val="FF0000"/>
          <w:sz w:val="24"/>
          <w:szCs w:val="24"/>
        </w:rPr>
      </w:pPr>
    </w:p>
    <w:p w14:paraId="75161D48" w14:textId="16D065E6" w:rsidR="006755B8" w:rsidRPr="00F93842" w:rsidRDefault="001B4268" w:rsidP="001B4268">
      <w:pPr>
        <w:pStyle w:val="a4"/>
        <w:tabs>
          <w:tab w:val="left" w:pos="851"/>
          <w:tab w:val="left" w:pos="993"/>
        </w:tabs>
        <w:ind w:left="0" w:firstLine="0"/>
        <w:rPr>
          <w:color w:val="FF0000"/>
        </w:rPr>
      </w:pPr>
      <w:r w:rsidRPr="00F93842">
        <w:rPr>
          <w:noProof/>
          <w:lang w:eastAsia="ru-RU"/>
        </w:rPr>
        <w:drawing>
          <wp:inline distT="0" distB="0" distL="0" distR="0" wp14:anchorId="53E1F0DC" wp14:editId="1FDC2525">
            <wp:extent cx="6117771" cy="2867025"/>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6A5CE6D" w14:textId="77777777" w:rsidR="00437888" w:rsidRPr="00F93842" w:rsidRDefault="001B4268" w:rsidP="00F92612">
      <w:pPr>
        <w:tabs>
          <w:tab w:val="left" w:pos="709"/>
          <w:tab w:val="left" w:pos="5103"/>
          <w:tab w:val="left" w:pos="6804"/>
        </w:tabs>
        <w:rPr>
          <w:rFonts w:ascii="Times New Roman" w:hAnsi="Times New Roman"/>
          <w:sz w:val="24"/>
          <w:szCs w:val="24"/>
        </w:rPr>
      </w:pPr>
      <w:r w:rsidRPr="00F93842">
        <w:rPr>
          <w:rFonts w:ascii="Times New Roman" w:hAnsi="Times New Roman"/>
          <w:sz w:val="24"/>
          <w:szCs w:val="24"/>
        </w:rPr>
        <w:t xml:space="preserve">           </w:t>
      </w:r>
    </w:p>
    <w:p w14:paraId="3F6B270A" w14:textId="71A5D5DA" w:rsidR="00EC57FB" w:rsidRPr="00F93842" w:rsidRDefault="00EC57FB" w:rsidP="00EC57FB">
      <w:pPr>
        <w:pStyle w:val="a3"/>
        <w:rPr>
          <w:rFonts w:ascii="Times New Roman" w:eastAsia="Calibri" w:hAnsi="Times New Roman" w:cs="Times New Roman"/>
          <w:sz w:val="22"/>
          <w:szCs w:val="22"/>
        </w:rPr>
      </w:pPr>
      <w:r w:rsidRPr="00F93842">
        <w:rPr>
          <w:sz w:val="22"/>
          <w:szCs w:val="22"/>
        </w:rPr>
        <w:t>Рис.24</w:t>
      </w:r>
    </w:p>
    <w:p w14:paraId="09CE374A" w14:textId="11ECF149" w:rsidR="001B4268" w:rsidRPr="00F93842" w:rsidRDefault="001B4268" w:rsidP="00F92612">
      <w:pPr>
        <w:tabs>
          <w:tab w:val="left" w:pos="709"/>
          <w:tab w:val="left" w:pos="5103"/>
          <w:tab w:val="left" w:pos="6804"/>
        </w:tabs>
        <w:rPr>
          <w:rFonts w:ascii="Times New Roman" w:hAnsi="Times New Roman"/>
          <w:sz w:val="24"/>
          <w:szCs w:val="24"/>
        </w:rPr>
      </w:pPr>
      <w:r w:rsidRPr="00F93842">
        <w:rPr>
          <w:rFonts w:ascii="Times New Roman" w:hAnsi="Times New Roman"/>
          <w:sz w:val="24"/>
          <w:szCs w:val="24"/>
        </w:rPr>
        <w:t>У зв’язку з поширенням на території України коронавірусу COVID-19 кількість проведених спортивних заходів та змагань зменшилась з 85 до 50 одиниць.</w:t>
      </w:r>
    </w:p>
    <w:p w14:paraId="71B5C217" w14:textId="77777777" w:rsidR="001B4268" w:rsidRPr="00F93842" w:rsidRDefault="001B4268" w:rsidP="006755B8">
      <w:pPr>
        <w:ind w:right="-567"/>
        <w:jc w:val="center"/>
        <w:rPr>
          <w:rFonts w:ascii="Times New Roman" w:hAnsi="Times New Roman"/>
          <w:b/>
          <w:color w:val="FF0000"/>
          <w:sz w:val="24"/>
          <w:szCs w:val="24"/>
        </w:rPr>
      </w:pPr>
    </w:p>
    <w:p w14:paraId="131A2830" w14:textId="77777777" w:rsidR="001B4268" w:rsidRPr="00F93842" w:rsidRDefault="001B4268" w:rsidP="00F92612">
      <w:pPr>
        <w:ind w:right="-567" w:firstLine="0"/>
        <w:rPr>
          <w:rFonts w:ascii="Times New Roman" w:hAnsi="Times New Roman"/>
          <w:b/>
          <w:color w:val="FF0000"/>
          <w:sz w:val="24"/>
          <w:szCs w:val="24"/>
        </w:rPr>
      </w:pPr>
    </w:p>
    <w:p w14:paraId="6C6E3B01" w14:textId="77777777" w:rsidR="006755B8" w:rsidRPr="00F93842" w:rsidRDefault="006755B8" w:rsidP="006755B8">
      <w:pPr>
        <w:ind w:right="-567"/>
        <w:jc w:val="center"/>
        <w:rPr>
          <w:rFonts w:ascii="Times New Roman" w:hAnsi="Times New Roman"/>
          <w:b/>
          <w:sz w:val="24"/>
          <w:szCs w:val="24"/>
        </w:rPr>
      </w:pPr>
      <w:r w:rsidRPr="00F93842">
        <w:rPr>
          <w:rFonts w:ascii="Times New Roman" w:hAnsi="Times New Roman"/>
          <w:b/>
          <w:sz w:val="24"/>
          <w:szCs w:val="24"/>
        </w:rPr>
        <w:t>Захист прав дітей</w:t>
      </w:r>
    </w:p>
    <w:p w14:paraId="5BDA8C46" w14:textId="77777777" w:rsidR="006755B8" w:rsidRPr="00F93842" w:rsidRDefault="006755B8" w:rsidP="00FD65EB">
      <w:pPr>
        <w:ind w:right="-568" w:firstLine="0"/>
        <w:rPr>
          <w:color w:val="FF0000"/>
          <w:sz w:val="24"/>
          <w:szCs w:val="24"/>
        </w:rPr>
      </w:pPr>
    </w:p>
    <w:p w14:paraId="0E1AA19E" w14:textId="77777777" w:rsidR="005B2DBE" w:rsidRPr="00F93842" w:rsidRDefault="005B2DBE" w:rsidP="005B2DBE">
      <w:pPr>
        <w:widowControl w:val="0"/>
        <w:ind w:firstLine="708"/>
        <w:rPr>
          <w:rFonts w:ascii="Times New Roman" w:hAnsi="Times New Roman"/>
          <w:sz w:val="24"/>
          <w:szCs w:val="24"/>
        </w:rPr>
      </w:pPr>
      <w:r w:rsidRPr="00F93842">
        <w:rPr>
          <w:rFonts w:ascii="Times New Roman" w:hAnsi="Times New Roman"/>
          <w:sz w:val="24"/>
          <w:szCs w:val="24"/>
        </w:rPr>
        <w:t xml:space="preserve">Захист прав дітей – сиріт та дітей, позбавлених батьківського піклування протягом 2020 </w:t>
      </w:r>
      <w:r w:rsidRPr="00F93842">
        <w:rPr>
          <w:rFonts w:ascii="Times New Roman" w:hAnsi="Times New Roman"/>
          <w:sz w:val="24"/>
          <w:szCs w:val="24"/>
        </w:rPr>
        <w:lastRenderedPageBreak/>
        <w:t>року здійснювався в частині охоплення дітей-сиріт та дітей, позбавлених батьківського піклування, сімейними формами виховання: опіка (піклування), прийомні сім’ї, дитячі будинки сімейного типу, профілактика негативних проявів у дитячому середовищі, запобігання  соціальному сирітству, реалізація права кожної дитини на виховання у сім’ї, створення умов для всебічного розвитку та виховання дітей.</w:t>
      </w:r>
    </w:p>
    <w:p w14:paraId="2EB6F09C" w14:textId="7A32A985" w:rsidR="005B2DBE" w:rsidRPr="00F93842" w:rsidRDefault="005B2DBE" w:rsidP="00EC30D2">
      <w:pPr>
        <w:rPr>
          <w:rFonts w:ascii="Times New Roman" w:hAnsi="Times New Roman"/>
          <w:sz w:val="24"/>
          <w:szCs w:val="24"/>
        </w:rPr>
      </w:pPr>
      <w:r w:rsidRPr="00F93842">
        <w:rPr>
          <w:rFonts w:ascii="Times New Roman" w:hAnsi="Times New Roman"/>
          <w:sz w:val="24"/>
          <w:szCs w:val="24"/>
        </w:rPr>
        <w:t>У 2020 році на проведення заходів, спрямованих на своєчасне виявлення бездоглядних та безпритульних дітей, та дітей, що опинилися у складних життєвих обставинах, з метою надання їм соціальної та правової підтримки, профілактики негативних проявів у дитячому середовищі (проведення рейдів «Діти вулиці», «Сім’я», « Вокзал» тощо) було виділено 20</w:t>
      </w:r>
      <w:r w:rsidR="00B70F62" w:rsidRPr="00F93842">
        <w:rPr>
          <w:rFonts w:ascii="Times New Roman" w:hAnsi="Times New Roman"/>
          <w:sz w:val="24"/>
          <w:szCs w:val="24"/>
        </w:rPr>
        <w:t>,</w:t>
      </w:r>
      <w:r w:rsidRPr="00F93842">
        <w:rPr>
          <w:rFonts w:ascii="Times New Roman" w:hAnsi="Times New Roman"/>
          <w:sz w:val="24"/>
          <w:szCs w:val="24"/>
        </w:rPr>
        <w:t>0 тис. грн., фактично використано за 9 місяців 2020 року 9 тис. грн. Таким чином службою організовано та проведено 17</w:t>
      </w:r>
      <w:r w:rsidRPr="00F93842">
        <w:rPr>
          <w:rFonts w:ascii="Times New Roman" w:hAnsi="Times New Roman"/>
          <w:color w:val="FF0000"/>
          <w:sz w:val="24"/>
          <w:szCs w:val="24"/>
        </w:rPr>
        <w:t xml:space="preserve"> </w:t>
      </w:r>
      <w:r w:rsidRPr="00F93842">
        <w:rPr>
          <w:rFonts w:ascii="Times New Roman" w:hAnsi="Times New Roman"/>
          <w:sz w:val="24"/>
          <w:szCs w:val="24"/>
        </w:rPr>
        <w:t>профілактичних рейдів, з яких 9 було забезпечено транспортним засобом. Очікується що до кінця 2020 року буде організовано та проведено ще 15 профілактичних рейдів, з яких 11 будуть с залученням транспортного засобу на суму 11 тис. грн.</w:t>
      </w:r>
    </w:p>
    <w:p w14:paraId="3B394BB7" w14:textId="5A8BA7D5" w:rsidR="005B2DBE" w:rsidRPr="00F93842" w:rsidRDefault="005B2DBE" w:rsidP="00EC30D2">
      <w:pPr>
        <w:rPr>
          <w:rFonts w:ascii="Times New Roman" w:hAnsi="Times New Roman"/>
          <w:sz w:val="24"/>
          <w:szCs w:val="24"/>
        </w:rPr>
      </w:pPr>
      <w:r w:rsidRPr="00F93842">
        <w:rPr>
          <w:rFonts w:ascii="Times New Roman" w:hAnsi="Times New Roman"/>
          <w:sz w:val="24"/>
          <w:szCs w:val="24"/>
        </w:rPr>
        <w:t>Також у 2020 році було заплановано 15</w:t>
      </w:r>
      <w:r w:rsidR="00B70F62" w:rsidRPr="00F93842">
        <w:rPr>
          <w:rFonts w:ascii="Times New Roman" w:hAnsi="Times New Roman"/>
          <w:sz w:val="24"/>
          <w:szCs w:val="24"/>
        </w:rPr>
        <w:t>,</w:t>
      </w:r>
      <w:r w:rsidRPr="00F93842">
        <w:rPr>
          <w:rFonts w:ascii="Times New Roman" w:hAnsi="Times New Roman"/>
          <w:sz w:val="24"/>
          <w:szCs w:val="24"/>
        </w:rPr>
        <w:t>0 тис. грн. для здійснення контролю за утриманням і вихованням дітей – сиріт та дітей, позбавлених батьківського піклування, для забезпечення якісного утримання дітей, які виховуються під опікою, піклуванням, в прийомних сім’ях, дитячих будинках сімейного типу. За 9 місяців 2020 здійснено контроль за утриманням та вихованням 65 дітей які виховуються під опікою, піклуванням та 13 дітей в дитячому будинку сімейного типу, організовано 7 рейдів з яких 3 було забезпечено транспортним засобом  суму 3</w:t>
      </w:r>
      <w:r w:rsidR="00EC30D2" w:rsidRPr="00F93842">
        <w:rPr>
          <w:rFonts w:ascii="Times New Roman" w:hAnsi="Times New Roman"/>
          <w:sz w:val="24"/>
          <w:szCs w:val="24"/>
        </w:rPr>
        <w:t>,</w:t>
      </w:r>
      <w:r w:rsidRPr="00F93842">
        <w:rPr>
          <w:rFonts w:ascii="Times New Roman" w:hAnsi="Times New Roman"/>
          <w:sz w:val="24"/>
          <w:szCs w:val="24"/>
        </w:rPr>
        <w:t>0 тис. грн. До кінця року планується перевірити стан утримання і виховання ще 68 дітей, які знаходяться під опікою та 13 дітей в прийомних сім’ях, організувати  12</w:t>
      </w:r>
      <w:r w:rsidR="00EC30D2" w:rsidRPr="00F93842">
        <w:rPr>
          <w:rFonts w:ascii="Times New Roman" w:hAnsi="Times New Roman"/>
          <w:sz w:val="24"/>
          <w:szCs w:val="24"/>
        </w:rPr>
        <w:t xml:space="preserve"> рейдів на суму </w:t>
      </w:r>
      <w:r w:rsidRPr="00F93842">
        <w:rPr>
          <w:rFonts w:ascii="Times New Roman" w:hAnsi="Times New Roman"/>
          <w:sz w:val="24"/>
          <w:szCs w:val="24"/>
        </w:rPr>
        <w:t>12</w:t>
      </w:r>
      <w:r w:rsidR="00EC30D2" w:rsidRPr="00F93842">
        <w:rPr>
          <w:rFonts w:ascii="Times New Roman" w:hAnsi="Times New Roman"/>
          <w:sz w:val="24"/>
          <w:szCs w:val="24"/>
        </w:rPr>
        <w:t>,</w:t>
      </w:r>
      <w:r w:rsidRPr="00F93842">
        <w:rPr>
          <w:rFonts w:ascii="Times New Roman" w:hAnsi="Times New Roman"/>
          <w:sz w:val="24"/>
          <w:szCs w:val="24"/>
        </w:rPr>
        <w:t xml:space="preserve">0 тис. грн. </w:t>
      </w:r>
    </w:p>
    <w:p w14:paraId="201A8A6B" w14:textId="18714435" w:rsidR="005B2DBE" w:rsidRPr="00F93842" w:rsidRDefault="005B2DBE" w:rsidP="005B2DBE">
      <w:pPr>
        <w:ind w:firstLine="710"/>
        <w:rPr>
          <w:rFonts w:ascii="Times New Roman" w:hAnsi="Times New Roman"/>
          <w:sz w:val="24"/>
          <w:szCs w:val="24"/>
        </w:rPr>
      </w:pPr>
      <w:r w:rsidRPr="00F93842">
        <w:rPr>
          <w:rFonts w:ascii="Times New Roman" w:hAnsi="Times New Roman"/>
          <w:color w:val="000000"/>
          <w:sz w:val="24"/>
          <w:szCs w:val="24"/>
          <w:shd w:val="clear" w:color="auto" w:fill="FFFFFF"/>
        </w:rPr>
        <w:t>У місті функціонує 5 прийомних сімей та 3 дитячі будинки сімейного типу в яких виховується 29 дітей даної категорії та 1 особа з числа дітей – сиріт та дітей, позбавлених батьківського піклування</w:t>
      </w:r>
      <w:r w:rsidRPr="00F93842">
        <w:rPr>
          <w:rFonts w:ascii="Times New Roman" w:hAnsi="Times New Roman"/>
          <w:sz w:val="24"/>
          <w:szCs w:val="24"/>
        </w:rPr>
        <w:t xml:space="preserve">. </w:t>
      </w:r>
    </w:p>
    <w:p w14:paraId="6E353B7D" w14:textId="77777777" w:rsidR="00E2576B" w:rsidRPr="00F93842" w:rsidRDefault="00E2576B" w:rsidP="00A924D4">
      <w:pPr>
        <w:ind w:firstLine="0"/>
        <w:rPr>
          <w:rFonts w:ascii="Times New Roman" w:hAnsi="Times New Roman"/>
          <w:sz w:val="24"/>
          <w:szCs w:val="24"/>
          <w:highlight w:val="yellow"/>
        </w:rPr>
      </w:pPr>
    </w:p>
    <w:p w14:paraId="646473E3" w14:textId="110878A5" w:rsidR="00D9666A" w:rsidRPr="00F93842" w:rsidRDefault="00E2576B" w:rsidP="00EC30D2">
      <w:pPr>
        <w:ind w:right="-566" w:firstLine="0"/>
        <w:rPr>
          <w:rFonts w:ascii="Times New Roman" w:hAnsi="Times New Roman"/>
          <w:sz w:val="24"/>
          <w:szCs w:val="24"/>
        </w:rPr>
      </w:pPr>
      <w:r w:rsidRPr="00F93842">
        <w:rPr>
          <w:noProof/>
          <w:color w:val="FF0000"/>
          <w:lang w:eastAsia="ru-RU"/>
        </w:rPr>
        <w:drawing>
          <wp:inline distT="0" distB="0" distL="0" distR="0" wp14:anchorId="0D090E69" wp14:editId="5B89D1EF">
            <wp:extent cx="6210300" cy="4410618"/>
            <wp:effectExtent l="38100" t="0" r="0" b="0"/>
            <wp:docPr id="15"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CBEA7C6" w14:textId="7A3540D2" w:rsidR="00D9666A" w:rsidRPr="00F93842" w:rsidRDefault="00EC57FB" w:rsidP="00EC57FB">
      <w:pPr>
        <w:pStyle w:val="a3"/>
        <w:rPr>
          <w:rFonts w:ascii="Times New Roman" w:hAnsi="Times New Roman"/>
        </w:rPr>
      </w:pPr>
      <w:r w:rsidRPr="00F93842">
        <w:rPr>
          <w:sz w:val="22"/>
          <w:szCs w:val="22"/>
        </w:rPr>
        <w:t>Рис.25</w:t>
      </w:r>
    </w:p>
    <w:p w14:paraId="49B533FD" w14:textId="4C5269D0" w:rsidR="005B2DBE" w:rsidRPr="00F93842" w:rsidRDefault="00A924D4" w:rsidP="005B2DBE">
      <w:pPr>
        <w:ind w:firstLine="710"/>
        <w:rPr>
          <w:rFonts w:ascii="Times New Roman" w:hAnsi="Times New Roman"/>
          <w:sz w:val="24"/>
          <w:szCs w:val="24"/>
        </w:rPr>
      </w:pPr>
      <w:r w:rsidRPr="00F93842">
        <w:rPr>
          <w:rFonts w:ascii="Times New Roman" w:hAnsi="Times New Roman"/>
          <w:sz w:val="24"/>
          <w:szCs w:val="24"/>
        </w:rPr>
        <w:lastRenderedPageBreak/>
        <w:t>До кінця 2020 року планується запровадити в місті патронат над дитиною, та підписати договір з 1 родиною потенційних патронатних вихователів.</w:t>
      </w:r>
    </w:p>
    <w:p w14:paraId="10B2321F" w14:textId="77777777" w:rsidR="00A924D4" w:rsidRPr="00F93842" w:rsidRDefault="00A924D4" w:rsidP="00431EA6">
      <w:pPr>
        <w:pStyle w:val="a8"/>
        <w:tabs>
          <w:tab w:val="left" w:pos="709"/>
        </w:tabs>
        <w:rPr>
          <w:rFonts w:ascii="Times New Roman" w:hAnsi="Times New Roman"/>
          <w:sz w:val="24"/>
        </w:rPr>
      </w:pPr>
    </w:p>
    <w:p w14:paraId="5B355736" w14:textId="3283AA53" w:rsidR="002F5B34" w:rsidRPr="00F93842" w:rsidRDefault="00B4735A" w:rsidP="00431EA6">
      <w:pPr>
        <w:pStyle w:val="a8"/>
        <w:tabs>
          <w:tab w:val="left" w:pos="709"/>
        </w:tabs>
        <w:rPr>
          <w:rFonts w:ascii="Times New Roman" w:hAnsi="Times New Roman"/>
          <w:sz w:val="24"/>
        </w:rPr>
      </w:pPr>
      <w:r w:rsidRPr="00F93842">
        <w:rPr>
          <w:rFonts w:ascii="Times New Roman" w:hAnsi="Times New Roman"/>
          <w:sz w:val="24"/>
        </w:rPr>
        <w:t>Очікувана</w:t>
      </w:r>
      <w:r w:rsidRPr="00F93842">
        <w:rPr>
          <w:rFonts w:ascii="Times New Roman" w:hAnsi="Times New Roman"/>
          <w:b/>
          <w:sz w:val="24"/>
        </w:rPr>
        <w:t xml:space="preserve"> ч</w:t>
      </w:r>
      <w:r w:rsidR="0068644B" w:rsidRPr="00F93842">
        <w:rPr>
          <w:rFonts w:ascii="Times New Roman" w:hAnsi="Times New Roman"/>
          <w:b/>
          <w:bCs/>
          <w:sz w:val="24"/>
        </w:rPr>
        <w:t>исельність наявного населення</w:t>
      </w:r>
      <w:r w:rsidR="0068644B" w:rsidRPr="00F93842">
        <w:rPr>
          <w:rFonts w:ascii="Times New Roman" w:hAnsi="Times New Roman"/>
          <w:sz w:val="24"/>
        </w:rPr>
        <w:t xml:space="preserve"> м. Дружківки на 1 </w:t>
      </w:r>
      <w:r w:rsidRPr="00F93842">
        <w:rPr>
          <w:rFonts w:ascii="Times New Roman" w:hAnsi="Times New Roman"/>
          <w:sz w:val="24"/>
        </w:rPr>
        <w:t>січня</w:t>
      </w:r>
      <w:r w:rsidR="00431EA6" w:rsidRPr="00F93842">
        <w:rPr>
          <w:rFonts w:ascii="Times New Roman" w:hAnsi="Times New Roman"/>
          <w:sz w:val="24"/>
        </w:rPr>
        <w:t xml:space="preserve"> </w:t>
      </w:r>
      <w:r w:rsidR="0068644B" w:rsidRPr="00F93842">
        <w:rPr>
          <w:rFonts w:ascii="Times New Roman" w:hAnsi="Times New Roman"/>
          <w:sz w:val="24"/>
        </w:rPr>
        <w:t>20</w:t>
      </w:r>
      <w:r w:rsidR="004915C7" w:rsidRPr="00F93842">
        <w:rPr>
          <w:rFonts w:ascii="Times New Roman" w:hAnsi="Times New Roman"/>
          <w:sz w:val="24"/>
        </w:rPr>
        <w:t>2</w:t>
      </w:r>
      <w:r w:rsidR="00D5641E" w:rsidRPr="00F93842">
        <w:rPr>
          <w:rFonts w:ascii="Times New Roman" w:hAnsi="Times New Roman"/>
          <w:sz w:val="24"/>
        </w:rPr>
        <w:t>1</w:t>
      </w:r>
      <w:r w:rsidR="0068644B" w:rsidRPr="00F93842">
        <w:rPr>
          <w:rFonts w:ascii="Times New Roman" w:hAnsi="Times New Roman"/>
          <w:sz w:val="24"/>
        </w:rPr>
        <w:t xml:space="preserve"> року складає </w:t>
      </w:r>
      <w:r w:rsidR="004E66B7" w:rsidRPr="00F93842">
        <w:rPr>
          <w:rFonts w:ascii="Times New Roman" w:hAnsi="Times New Roman"/>
          <w:sz w:val="24"/>
        </w:rPr>
        <w:t>6</w:t>
      </w:r>
      <w:r w:rsidR="004915C7" w:rsidRPr="00F93842">
        <w:rPr>
          <w:rFonts w:ascii="Times New Roman" w:hAnsi="Times New Roman"/>
          <w:sz w:val="24"/>
        </w:rPr>
        <w:t>4</w:t>
      </w:r>
      <w:r w:rsidR="00D5641E" w:rsidRPr="00F93842">
        <w:rPr>
          <w:rFonts w:ascii="Times New Roman" w:hAnsi="Times New Roman"/>
          <w:sz w:val="24"/>
        </w:rPr>
        <w:t>140</w:t>
      </w:r>
      <w:r w:rsidR="0068644B" w:rsidRPr="00F93842">
        <w:rPr>
          <w:rFonts w:ascii="Times New Roman" w:hAnsi="Times New Roman"/>
          <w:sz w:val="24"/>
        </w:rPr>
        <w:t xml:space="preserve"> осіб. З початку </w:t>
      </w:r>
      <w:r w:rsidR="00D441B9" w:rsidRPr="00F93842">
        <w:rPr>
          <w:rFonts w:ascii="Times New Roman" w:hAnsi="Times New Roman"/>
          <w:sz w:val="24"/>
        </w:rPr>
        <w:t>20</w:t>
      </w:r>
      <w:r w:rsidR="00D5641E" w:rsidRPr="00F93842">
        <w:rPr>
          <w:rFonts w:ascii="Times New Roman" w:hAnsi="Times New Roman"/>
          <w:sz w:val="24"/>
        </w:rPr>
        <w:t>20</w:t>
      </w:r>
      <w:r w:rsidR="004915C7" w:rsidRPr="00F93842">
        <w:rPr>
          <w:rFonts w:ascii="Times New Roman" w:hAnsi="Times New Roman"/>
          <w:sz w:val="24"/>
        </w:rPr>
        <w:t xml:space="preserve"> </w:t>
      </w:r>
      <w:r w:rsidR="0068644B" w:rsidRPr="00F93842">
        <w:rPr>
          <w:rFonts w:ascii="Times New Roman" w:hAnsi="Times New Roman"/>
          <w:sz w:val="24"/>
        </w:rPr>
        <w:t xml:space="preserve">року </w:t>
      </w:r>
      <w:r w:rsidR="004E66B7" w:rsidRPr="00F93842">
        <w:rPr>
          <w:rFonts w:ascii="Times New Roman" w:hAnsi="Times New Roman"/>
          <w:sz w:val="24"/>
        </w:rPr>
        <w:t>(6</w:t>
      </w:r>
      <w:r w:rsidR="004915C7" w:rsidRPr="00F93842">
        <w:rPr>
          <w:rFonts w:ascii="Times New Roman" w:hAnsi="Times New Roman"/>
          <w:sz w:val="24"/>
        </w:rPr>
        <w:t>5</w:t>
      </w:r>
      <w:r w:rsidR="00D5641E" w:rsidRPr="00F93842">
        <w:rPr>
          <w:rFonts w:ascii="Times New Roman" w:hAnsi="Times New Roman"/>
          <w:sz w:val="24"/>
        </w:rPr>
        <w:t>089</w:t>
      </w:r>
      <w:r w:rsidR="004E66B7" w:rsidRPr="00F93842">
        <w:rPr>
          <w:rFonts w:ascii="Times New Roman" w:hAnsi="Times New Roman"/>
          <w:sz w:val="24"/>
        </w:rPr>
        <w:t>)</w:t>
      </w:r>
      <w:r w:rsidR="00D5641E" w:rsidRPr="00F93842">
        <w:rPr>
          <w:rFonts w:ascii="Times New Roman" w:hAnsi="Times New Roman"/>
          <w:sz w:val="24"/>
        </w:rPr>
        <w:t xml:space="preserve"> </w:t>
      </w:r>
      <w:r w:rsidR="0068644B" w:rsidRPr="00F93842">
        <w:rPr>
          <w:rFonts w:ascii="Times New Roman" w:hAnsi="Times New Roman"/>
          <w:sz w:val="24"/>
        </w:rPr>
        <w:t xml:space="preserve">населення міста скоротилося на </w:t>
      </w:r>
      <w:r w:rsidR="00D5641E" w:rsidRPr="00F93842">
        <w:rPr>
          <w:rFonts w:ascii="Times New Roman" w:hAnsi="Times New Roman"/>
          <w:sz w:val="24"/>
        </w:rPr>
        <w:t>949</w:t>
      </w:r>
      <w:r w:rsidR="0068644B" w:rsidRPr="00F93842">
        <w:rPr>
          <w:rFonts w:ascii="Times New Roman" w:hAnsi="Times New Roman"/>
          <w:sz w:val="24"/>
        </w:rPr>
        <w:t xml:space="preserve"> ос</w:t>
      </w:r>
      <w:r w:rsidR="004915C7" w:rsidRPr="00F93842">
        <w:rPr>
          <w:rFonts w:ascii="Times New Roman" w:hAnsi="Times New Roman"/>
          <w:sz w:val="24"/>
        </w:rPr>
        <w:t>і</w:t>
      </w:r>
      <w:r w:rsidR="0068644B" w:rsidRPr="00F93842">
        <w:rPr>
          <w:rFonts w:ascii="Times New Roman" w:hAnsi="Times New Roman"/>
          <w:sz w:val="24"/>
        </w:rPr>
        <w:t xml:space="preserve">б. Причиною тому </w:t>
      </w:r>
      <w:r w:rsidR="00DC2828" w:rsidRPr="00F93842">
        <w:rPr>
          <w:rFonts w:ascii="Times New Roman" w:hAnsi="Times New Roman"/>
          <w:sz w:val="24"/>
        </w:rPr>
        <w:t xml:space="preserve">є </w:t>
      </w:r>
      <w:r w:rsidR="0068644B" w:rsidRPr="00F93842">
        <w:rPr>
          <w:rFonts w:ascii="Times New Roman" w:hAnsi="Times New Roman"/>
          <w:sz w:val="24"/>
        </w:rPr>
        <w:t xml:space="preserve">природне скорочення </w:t>
      </w:r>
      <w:r w:rsidR="00DC2828" w:rsidRPr="00F93842">
        <w:rPr>
          <w:rFonts w:ascii="Times New Roman" w:hAnsi="Times New Roman"/>
          <w:sz w:val="24"/>
        </w:rPr>
        <w:t>населення та від’ємне сальдо міграції.</w:t>
      </w:r>
      <w:r w:rsidR="00431EA6" w:rsidRPr="00F93842">
        <w:rPr>
          <w:rFonts w:ascii="Times New Roman" w:hAnsi="Times New Roman"/>
          <w:sz w:val="24"/>
        </w:rPr>
        <w:t xml:space="preserve"> </w:t>
      </w:r>
      <w:r w:rsidR="00DC2828" w:rsidRPr="00F93842">
        <w:rPr>
          <w:rFonts w:ascii="Times New Roman" w:hAnsi="Times New Roman"/>
          <w:sz w:val="24"/>
        </w:rPr>
        <w:t xml:space="preserve">Природне скорочення населення </w:t>
      </w:r>
      <w:r w:rsidR="00B61CAA" w:rsidRPr="00F93842">
        <w:rPr>
          <w:rFonts w:ascii="Times New Roman" w:hAnsi="Times New Roman"/>
          <w:sz w:val="24"/>
        </w:rPr>
        <w:t>с</w:t>
      </w:r>
      <w:r w:rsidR="0068644B" w:rsidRPr="00F93842">
        <w:rPr>
          <w:rFonts w:ascii="Times New Roman" w:hAnsi="Times New Roman"/>
          <w:sz w:val="24"/>
        </w:rPr>
        <w:t xml:space="preserve">клалося за рахунок перевищення кількості померлих над народженими. </w:t>
      </w:r>
    </w:p>
    <w:p w14:paraId="285FA33C" w14:textId="7F557E27" w:rsidR="004915C7" w:rsidRDefault="004915C7" w:rsidP="004915C7">
      <w:pPr>
        <w:pStyle w:val="a8"/>
        <w:tabs>
          <w:tab w:val="left" w:pos="709"/>
        </w:tabs>
        <w:ind w:right="-567"/>
        <w:rPr>
          <w:rFonts w:ascii="Times New Roman" w:hAnsi="Times New Roman"/>
          <w:color w:val="FF0000"/>
          <w:sz w:val="24"/>
        </w:rPr>
      </w:pPr>
    </w:p>
    <w:p w14:paraId="0DD5A7E4" w14:textId="77777777" w:rsidR="00F93842" w:rsidRPr="00F93842" w:rsidRDefault="00F93842" w:rsidP="004915C7">
      <w:pPr>
        <w:pStyle w:val="a8"/>
        <w:tabs>
          <w:tab w:val="left" w:pos="709"/>
        </w:tabs>
        <w:ind w:right="-567"/>
        <w:rPr>
          <w:rFonts w:ascii="Times New Roman" w:hAnsi="Times New Roman"/>
          <w:color w:val="FF0000"/>
          <w:sz w:val="24"/>
        </w:rPr>
      </w:pPr>
    </w:p>
    <w:p w14:paraId="78060EDC" w14:textId="77777777" w:rsidR="0068644B" w:rsidRPr="00F93842" w:rsidRDefault="0068644B" w:rsidP="004915C7">
      <w:pPr>
        <w:pStyle w:val="a8"/>
        <w:tabs>
          <w:tab w:val="left" w:pos="709"/>
        </w:tabs>
        <w:ind w:right="-567"/>
        <w:jc w:val="center"/>
        <w:rPr>
          <w:rFonts w:ascii="Times New Roman" w:hAnsi="Times New Roman"/>
          <w:b/>
          <w:bCs/>
          <w:sz w:val="24"/>
          <w:szCs w:val="28"/>
        </w:rPr>
      </w:pPr>
      <w:r w:rsidRPr="00F93842">
        <w:rPr>
          <w:rFonts w:ascii="Times New Roman" w:hAnsi="Times New Roman"/>
          <w:b/>
          <w:bCs/>
          <w:sz w:val="24"/>
          <w:szCs w:val="28"/>
        </w:rPr>
        <w:t xml:space="preserve">Чисельність наявного населення, </w:t>
      </w:r>
      <w:proofErr w:type="spellStart"/>
      <w:r w:rsidRPr="00F93842">
        <w:rPr>
          <w:rFonts w:ascii="Times New Roman" w:hAnsi="Times New Roman"/>
          <w:b/>
          <w:bCs/>
          <w:sz w:val="24"/>
          <w:szCs w:val="28"/>
        </w:rPr>
        <w:t>чол</w:t>
      </w:r>
      <w:proofErr w:type="spellEnd"/>
      <w:r w:rsidRPr="00F93842">
        <w:rPr>
          <w:rFonts w:ascii="Times New Roman" w:hAnsi="Times New Roman"/>
          <w:b/>
          <w:bCs/>
          <w:sz w:val="24"/>
          <w:szCs w:val="28"/>
        </w:rPr>
        <w:t>.</w:t>
      </w:r>
    </w:p>
    <w:p w14:paraId="1B74F480" w14:textId="77777777" w:rsidR="00552270" w:rsidRPr="00F93842" w:rsidRDefault="009C15EA" w:rsidP="00FA51D4">
      <w:pPr>
        <w:pStyle w:val="a8"/>
        <w:tabs>
          <w:tab w:val="left" w:pos="709"/>
        </w:tabs>
        <w:ind w:right="-567"/>
        <w:rPr>
          <w:rFonts w:ascii="Times New Roman" w:hAnsi="Times New Roman"/>
          <w:b/>
          <w:bCs/>
          <w:color w:val="FF0000"/>
          <w:sz w:val="24"/>
        </w:rPr>
      </w:pPr>
      <w:r w:rsidRPr="00F93842">
        <w:rPr>
          <w:rFonts w:ascii="Times New Roman" w:hAnsi="Times New Roman"/>
          <w:b/>
          <w:bCs/>
          <w:noProof/>
          <w:color w:val="FF0000"/>
          <w:sz w:val="24"/>
          <w:lang w:eastAsia="ru-RU"/>
        </w:rPr>
        <w:drawing>
          <wp:anchor distT="0" distB="0" distL="114300" distR="114300" simplePos="0" relativeHeight="251656192" behindDoc="0" locked="0" layoutInCell="1" allowOverlap="1" wp14:anchorId="10586B6C" wp14:editId="5147A154">
            <wp:simplePos x="0" y="0"/>
            <wp:positionH relativeFrom="column">
              <wp:posOffset>1407033</wp:posOffset>
            </wp:positionH>
            <wp:positionV relativeFrom="paragraph">
              <wp:posOffset>52959</wp:posOffset>
            </wp:positionV>
            <wp:extent cx="3877056" cy="1207008"/>
            <wp:effectExtent l="0" t="0" r="0" b="0"/>
            <wp:wrapNone/>
            <wp:docPr id="6" name="Объект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anchor>
        </w:drawing>
      </w:r>
    </w:p>
    <w:p w14:paraId="70D49F99" w14:textId="77777777" w:rsidR="0068644B" w:rsidRPr="00F93842" w:rsidRDefault="0068644B" w:rsidP="00FA51D4">
      <w:pPr>
        <w:pStyle w:val="a8"/>
        <w:tabs>
          <w:tab w:val="left" w:pos="709"/>
        </w:tabs>
        <w:ind w:right="-567"/>
        <w:rPr>
          <w:rFonts w:ascii="Times New Roman" w:hAnsi="Times New Roman"/>
          <w:b/>
          <w:color w:val="FF0000"/>
          <w:sz w:val="24"/>
        </w:rPr>
      </w:pPr>
    </w:p>
    <w:p w14:paraId="27FBAD44" w14:textId="77777777" w:rsidR="009C15EA" w:rsidRPr="00F93842" w:rsidRDefault="009C15EA" w:rsidP="00FA51D4">
      <w:pPr>
        <w:pStyle w:val="a8"/>
        <w:tabs>
          <w:tab w:val="left" w:pos="709"/>
          <w:tab w:val="left" w:pos="7230"/>
        </w:tabs>
        <w:ind w:right="-567"/>
        <w:jc w:val="left"/>
        <w:rPr>
          <w:rFonts w:ascii="Times New Roman" w:hAnsi="Times New Roman"/>
          <w:b/>
          <w:color w:val="FF0000"/>
          <w:sz w:val="24"/>
          <w:szCs w:val="24"/>
        </w:rPr>
      </w:pPr>
    </w:p>
    <w:p w14:paraId="7D32C6C4" w14:textId="77777777" w:rsidR="009C15EA" w:rsidRPr="00F93842" w:rsidRDefault="009C15EA" w:rsidP="00FA51D4">
      <w:pPr>
        <w:pStyle w:val="a8"/>
        <w:tabs>
          <w:tab w:val="left" w:pos="709"/>
          <w:tab w:val="left" w:pos="7230"/>
        </w:tabs>
        <w:ind w:right="-567"/>
        <w:jc w:val="left"/>
        <w:rPr>
          <w:rFonts w:ascii="Times New Roman" w:hAnsi="Times New Roman"/>
          <w:b/>
          <w:color w:val="FF0000"/>
          <w:sz w:val="24"/>
          <w:szCs w:val="24"/>
        </w:rPr>
      </w:pPr>
    </w:p>
    <w:p w14:paraId="20004ED5" w14:textId="77777777" w:rsidR="009C15EA" w:rsidRPr="00F93842" w:rsidRDefault="009C15EA" w:rsidP="00FA51D4">
      <w:pPr>
        <w:pStyle w:val="a8"/>
        <w:tabs>
          <w:tab w:val="left" w:pos="709"/>
          <w:tab w:val="left" w:pos="7230"/>
        </w:tabs>
        <w:ind w:right="-567"/>
        <w:jc w:val="left"/>
        <w:rPr>
          <w:rFonts w:ascii="Times New Roman" w:hAnsi="Times New Roman"/>
          <w:b/>
          <w:color w:val="FF0000"/>
          <w:sz w:val="24"/>
          <w:szCs w:val="24"/>
        </w:rPr>
      </w:pPr>
    </w:p>
    <w:p w14:paraId="46DCFE25" w14:textId="76C08FD2" w:rsidR="00002EB1" w:rsidRPr="00F93842" w:rsidRDefault="00002EB1" w:rsidP="00FA51D4">
      <w:pPr>
        <w:ind w:right="-567" w:firstLine="0"/>
        <w:rPr>
          <w:rFonts w:ascii="Times New Roman" w:hAnsi="Times New Roman"/>
          <w:color w:val="FF0000"/>
          <w:sz w:val="24"/>
          <w:szCs w:val="24"/>
        </w:rPr>
      </w:pPr>
    </w:p>
    <w:p w14:paraId="6804B4D1" w14:textId="52F906F7" w:rsidR="00EC57FB" w:rsidRPr="00F93842" w:rsidRDefault="00EC57FB" w:rsidP="00EC57FB">
      <w:pPr>
        <w:pStyle w:val="a3"/>
        <w:rPr>
          <w:rFonts w:ascii="Times New Roman" w:eastAsia="Calibri" w:hAnsi="Times New Roman" w:cs="Times New Roman"/>
          <w:sz w:val="22"/>
          <w:szCs w:val="22"/>
        </w:rPr>
      </w:pPr>
      <w:r w:rsidRPr="00F93842">
        <w:rPr>
          <w:sz w:val="22"/>
          <w:szCs w:val="22"/>
        </w:rPr>
        <w:t>Рис.26</w:t>
      </w:r>
    </w:p>
    <w:p w14:paraId="545A6B57" w14:textId="2BD4D2C8" w:rsidR="006329B2" w:rsidRPr="00F93842" w:rsidRDefault="006329B2" w:rsidP="00FA51D4">
      <w:pPr>
        <w:ind w:right="-567" w:firstLine="0"/>
        <w:rPr>
          <w:rFonts w:ascii="Times New Roman" w:hAnsi="Times New Roman"/>
          <w:color w:val="FF0000"/>
          <w:sz w:val="24"/>
          <w:szCs w:val="24"/>
        </w:rPr>
      </w:pPr>
    </w:p>
    <w:p w14:paraId="00329113" w14:textId="77777777" w:rsidR="00F92612" w:rsidRPr="00F93842" w:rsidRDefault="00F92612" w:rsidP="00F92612">
      <w:pPr>
        <w:pStyle w:val="11"/>
        <w:ind w:firstLine="709"/>
        <w:jc w:val="center"/>
        <w:rPr>
          <w:rFonts w:ascii="Times New Roman" w:hAnsi="Times New Roman"/>
          <w:b/>
          <w:sz w:val="24"/>
          <w:szCs w:val="24"/>
          <w:lang w:val="uk-UA"/>
        </w:rPr>
      </w:pPr>
      <w:r w:rsidRPr="00F93842">
        <w:rPr>
          <w:rFonts w:ascii="Times New Roman" w:hAnsi="Times New Roman"/>
          <w:b/>
          <w:sz w:val="24"/>
          <w:szCs w:val="24"/>
          <w:lang w:val="uk-UA"/>
        </w:rPr>
        <w:t xml:space="preserve">Розвиток інформаційного простору. </w:t>
      </w:r>
    </w:p>
    <w:p w14:paraId="11B21823" w14:textId="2EF42A52" w:rsidR="00F92612" w:rsidRPr="00F93842" w:rsidRDefault="00F92612" w:rsidP="00F92612">
      <w:pPr>
        <w:pStyle w:val="11"/>
        <w:ind w:firstLine="709"/>
        <w:jc w:val="center"/>
        <w:rPr>
          <w:rFonts w:eastAsia="Calibri"/>
          <w:lang w:val="uk-UA" w:eastAsia="en-US"/>
        </w:rPr>
      </w:pPr>
      <w:r w:rsidRPr="00F93842">
        <w:rPr>
          <w:rFonts w:ascii="Times New Roman" w:hAnsi="Times New Roman"/>
          <w:b/>
          <w:sz w:val="24"/>
          <w:szCs w:val="24"/>
          <w:lang w:val="uk-UA"/>
        </w:rPr>
        <w:t>Забезпечення доступу до неупереджених джерел інформації</w:t>
      </w:r>
    </w:p>
    <w:p w14:paraId="08C8595C" w14:textId="77777777" w:rsidR="00746958" w:rsidRPr="00F93842" w:rsidRDefault="00746958" w:rsidP="00B70F62">
      <w:pPr>
        <w:pStyle w:val="11"/>
        <w:jc w:val="both"/>
        <w:rPr>
          <w:rFonts w:ascii="Times New Roman" w:eastAsia="Calibri" w:hAnsi="Times New Roman"/>
          <w:sz w:val="24"/>
          <w:szCs w:val="24"/>
          <w:lang w:val="uk-UA" w:eastAsia="en-US"/>
        </w:rPr>
      </w:pPr>
    </w:p>
    <w:p w14:paraId="0EFF73AD" w14:textId="12364B87" w:rsidR="00F92612" w:rsidRPr="00F93842" w:rsidRDefault="00F92612" w:rsidP="00F92612">
      <w:pPr>
        <w:pStyle w:val="11"/>
        <w:ind w:firstLine="709"/>
        <w:jc w:val="both"/>
        <w:rPr>
          <w:rFonts w:ascii="Times New Roman" w:hAnsi="Times New Roman"/>
          <w:sz w:val="24"/>
          <w:szCs w:val="24"/>
          <w:lang w:val="uk-UA"/>
        </w:rPr>
      </w:pPr>
      <w:r w:rsidRPr="00F93842">
        <w:rPr>
          <w:rFonts w:ascii="Times New Roman" w:eastAsia="Calibri" w:hAnsi="Times New Roman"/>
          <w:sz w:val="24"/>
          <w:szCs w:val="24"/>
          <w:lang w:val="uk-UA" w:eastAsia="en-US"/>
        </w:rPr>
        <w:t>У місті Дружківка основним джерелом інформації про роботу  міської ради та  суспільно-політичне життя в місті є міські газети «</w:t>
      </w:r>
      <w:proofErr w:type="spellStart"/>
      <w:r w:rsidRPr="00F93842">
        <w:rPr>
          <w:rFonts w:ascii="Times New Roman" w:eastAsia="Calibri" w:hAnsi="Times New Roman"/>
          <w:sz w:val="24"/>
          <w:szCs w:val="24"/>
          <w:lang w:val="uk-UA" w:eastAsia="en-US"/>
        </w:rPr>
        <w:t>Дружковский</w:t>
      </w:r>
      <w:proofErr w:type="spellEnd"/>
      <w:r w:rsidRPr="00F93842">
        <w:rPr>
          <w:rFonts w:ascii="Times New Roman" w:eastAsia="Calibri" w:hAnsi="Times New Roman"/>
          <w:sz w:val="24"/>
          <w:szCs w:val="24"/>
          <w:lang w:val="uk-UA" w:eastAsia="en-US"/>
        </w:rPr>
        <w:t xml:space="preserve"> </w:t>
      </w:r>
      <w:proofErr w:type="spellStart"/>
      <w:r w:rsidRPr="00F93842">
        <w:rPr>
          <w:rFonts w:ascii="Times New Roman" w:eastAsia="Calibri" w:hAnsi="Times New Roman"/>
          <w:sz w:val="24"/>
          <w:szCs w:val="24"/>
          <w:lang w:val="uk-UA" w:eastAsia="en-US"/>
        </w:rPr>
        <w:t>рабочий</w:t>
      </w:r>
      <w:proofErr w:type="spellEnd"/>
      <w:r w:rsidRPr="00F93842">
        <w:rPr>
          <w:rFonts w:ascii="Times New Roman" w:eastAsia="Calibri" w:hAnsi="Times New Roman"/>
          <w:sz w:val="24"/>
          <w:szCs w:val="24"/>
          <w:lang w:val="uk-UA" w:eastAsia="en-US"/>
        </w:rPr>
        <w:t>», «</w:t>
      </w:r>
      <w:proofErr w:type="spellStart"/>
      <w:r w:rsidRPr="00F93842">
        <w:rPr>
          <w:rFonts w:ascii="Times New Roman" w:eastAsia="Calibri" w:hAnsi="Times New Roman"/>
          <w:sz w:val="24"/>
          <w:szCs w:val="24"/>
          <w:lang w:val="uk-UA" w:eastAsia="en-US"/>
        </w:rPr>
        <w:t>Дружковка</w:t>
      </w:r>
      <w:proofErr w:type="spellEnd"/>
      <w:r w:rsidRPr="00F93842">
        <w:rPr>
          <w:rFonts w:ascii="Times New Roman" w:eastAsia="Calibri" w:hAnsi="Times New Roman"/>
          <w:sz w:val="24"/>
          <w:szCs w:val="24"/>
          <w:lang w:val="uk-UA" w:eastAsia="en-US"/>
        </w:rPr>
        <w:t xml:space="preserve"> на </w:t>
      </w:r>
      <w:proofErr w:type="spellStart"/>
      <w:r w:rsidRPr="00F93842">
        <w:rPr>
          <w:rFonts w:ascii="Times New Roman" w:eastAsia="Calibri" w:hAnsi="Times New Roman"/>
          <w:sz w:val="24"/>
          <w:szCs w:val="24"/>
          <w:lang w:val="uk-UA" w:eastAsia="en-US"/>
        </w:rPr>
        <w:t>ладонях</w:t>
      </w:r>
      <w:proofErr w:type="spellEnd"/>
      <w:r w:rsidRPr="00F93842">
        <w:rPr>
          <w:rFonts w:ascii="Times New Roman" w:eastAsia="Calibri" w:hAnsi="Times New Roman"/>
          <w:sz w:val="24"/>
          <w:szCs w:val="24"/>
          <w:lang w:val="uk-UA" w:eastAsia="en-US"/>
        </w:rPr>
        <w:t xml:space="preserve">+», «Наша </w:t>
      </w:r>
      <w:proofErr w:type="spellStart"/>
      <w:r w:rsidRPr="00F93842">
        <w:rPr>
          <w:rFonts w:ascii="Times New Roman" w:eastAsia="Calibri" w:hAnsi="Times New Roman"/>
          <w:sz w:val="24"/>
          <w:szCs w:val="24"/>
          <w:lang w:val="uk-UA" w:eastAsia="en-US"/>
        </w:rPr>
        <w:t>Дружковка</w:t>
      </w:r>
      <w:proofErr w:type="spellEnd"/>
      <w:r w:rsidRPr="00F93842">
        <w:rPr>
          <w:rFonts w:ascii="Times New Roman" w:eastAsia="Calibri" w:hAnsi="Times New Roman"/>
          <w:sz w:val="24"/>
          <w:szCs w:val="24"/>
          <w:lang w:val="uk-UA" w:eastAsia="en-US"/>
        </w:rPr>
        <w:t xml:space="preserve">», «Радіо Дружківка», офіційний веб-сайт міської ради та сторінки ради у соціальних мережах. </w:t>
      </w:r>
      <w:r w:rsidRPr="00F93842">
        <w:rPr>
          <w:rFonts w:ascii="Times New Roman" w:hAnsi="Times New Roman"/>
          <w:sz w:val="24"/>
          <w:szCs w:val="24"/>
          <w:lang w:val="uk-UA"/>
        </w:rPr>
        <w:t>Місцеві друковані видання виходять один раз на тиждень.  У грудні 2018 року, відповідно до Лі</w:t>
      </w:r>
      <w:r w:rsidR="00F93842">
        <w:rPr>
          <w:rFonts w:ascii="Times New Roman" w:hAnsi="Times New Roman"/>
          <w:sz w:val="24"/>
          <w:szCs w:val="24"/>
          <w:lang w:val="uk-UA"/>
        </w:rPr>
        <w:t>ц</w:t>
      </w:r>
      <w:r w:rsidRPr="00F93842">
        <w:rPr>
          <w:rFonts w:ascii="Times New Roman" w:hAnsi="Times New Roman"/>
          <w:sz w:val="24"/>
          <w:szCs w:val="24"/>
          <w:lang w:val="uk-UA"/>
        </w:rPr>
        <w:t>ен</w:t>
      </w:r>
      <w:r w:rsidR="00F93842">
        <w:rPr>
          <w:rFonts w:ascii="Times New Roman" w:hAnsi="Times New Roman"/>
          <w:sz w:val="24"/>
          <w:szCs w:val="24"/>
          <w:lang w:val="uk-UA"/>
        </w:rPr>
        <w:t>з</w:t>
      </w:r>
      <w:r w:rsidRPr="00F93842">
        <w:rPr>
          <w:rFonts w:ascii="Times New Roman" w:hAnsi="Times New Roman"/>
          <w:sz w:val="24"/>
          <w:szCs w:val="24"/>
          <w:lang w:val="uk-UA"/>
        </w:rPr>
        <w:t>ії Національної ради з питань телебачення  і радіомовлення, на частоті 99,9 ФМ  почало здійснювати мовлення «Радіо Дружківка», створене як підрозділ радіомовлення на базі комунального підприємства «Східний центр комплексної реабілітації для осіб з інвалідністю». Обсяг власного мовлення становить 8 годин на добу. Програмна концепція полягає в основному з інформаційно-розважальних програм, решта часу – ретрансляція програм радіо «Промінь».</w:t>
      </w:r>
    </w:p>
    <w:p w14:paraId="790573AF" w14:textId="303765A8" w:rsidR="00F92612" w:rsidRPr="00F93842" w:rsidRDefault="00F92612" w:rsidP="00F92612">
      <w:pPr>
        <w:rPr>
          <w:rFonts w:ascii="Times New Roman" w:hAnsi="Times New Roman"/>
          <w:sz w:val="24"/>
          <w:szCs w:val="24"/>
        </w:rPr>
      </w:pPr>
      <w:r w:rsidRPr="00F93842">
        <w:rPr>
          <w:rFonts w:ascii="Times New Roman" w:hAnsi="Times New Roman"/>
          <w:sz w:val="24"/>
          <w:szCs w:val="24"/>
        </w:rPr>
        <w:t xml:space="preserve">Головною метою щодо розвитку інформаційного простору є формування високоефективної системи всебічного інформування населення міста, сприяння формуванню позитивного іміджу міста  на обласному та  державному рівнях, забезпечення відкритості в діяльності місцевих органів виконавчої влади та органів   місцевого самоврядування, забезпечення прав громадян на отримання достовірної інформації, формування надійної системи зв’язку влади з громадськістю; широке висвітлення у ЗМІ міста  ходу впровадження реформ Кабінетом Міністрів України, місцевою владою, які спрямовані на поліпшення соціально-економічної ситуації в країні та регіоні тощо. Розпорядженням міського голови </w:t>
      </w:r>
      <w:r w:rsidRPr="00F93842">
        <w:rPr>
          <w:rFonts w:ascii="Times New Roman" w:hAnsi="Times New Roman"/>
          <w:bCs/>
          <w:sz w:val="24"/>
          <w:szCs w:val="24"/>
        </w:rPr>
        <w:t xml:space="preserve">затверджений </w:t>
      </w:r>
      <w:r w:rsidRPr="00F93842">
        <w:rPr>
          <w:rFonts w:ascii="Times New Roman" w:hAnsi="Times New Roman"/>
          <w:bCs/>
          <w:i/>
          <w:sz w:val="24"/>
          <w:szCs w:val="24"/>
        </w:rPr>
        <w:t>г</w:t>
      </w:r>
      <w:r w:rsidRPr="00F93842">
        <w:rPr>
          <w:rFonts w:ascii="Times New Roman" w:hAnsi="Times New Roman"/>
          <w:bCs/>
          <w:iCs/>
          <w:sz w:val="24"/>
          <w:szCs w:val="24"/>
        </w:rPr>
        <w:t xml:space="preserve">рафік </w:t>
      </w:r>
      <w:r w:rsidRPr="00F93842">
        <w:rPr>
          <w:rFonts w:ascii="Times New Roman" w:hAnsi="Times New Roman"/>
          <w:sz w:val="24"/>
          <w:szCs w:val="24"/>
        </w:rPr>
        <w:t>проведення прес-конференцій та брифінгів керівництва виконавчого комітету Дружківської міської ради з</w:t>
      </w:r>
      <w:r w:rsidRPr="00F93842">
        <w:rPr>
          <w:rFonts w:ascii="Times New Roman" w:hAnsi="Times New Roman"/>
          <w:i/>
          <w:sz w:val="24"/>
          <w:szCs w:val="24"/>
        </w:rPr>
        <w:t xml:space="preserve"> </w:t>
      </w:r>
      <w:r w:rsidRPr="00F93842">
        <w:rPr>
          <w:rFonts w:ascii="Times New Roman" w:hAnsi="Times New Roman"/>
          <w:sz w:val="24"/>
          <w:szCs w:val="24"/>
        </w:rPr>
        <w:t xml:space="preserve">представниками міських засобів масової інформації. Представники міських засобів масової інформації присутні на засіданнях виконкому (два рази на місяць) та сесіях міської ради (раз на місяць). У міських газетах відкриті рубрики, в яких регулярно висвітлюються матеріали сесій міської ради, засідань виконкому, апаратних нарад, подій минулого тижня в місті. Виконавчий комітет Дружківської міської ради та комунальні засоби масової інформації згідно з чинним законодавством практикують щорічне укладання </w:t>
      </w:r>
      <w:r w:rsidRPr="00F93842">
        <w:rPr>
          <w:rFonts w:ascii="Times New Roman" w:hAnsi="Times New Roman"/>
          <w:sz w:val="24"/>
          <w:szCs w:val="24"/>
        </w:rPr>
        <w:lastRenderedPageBreak/>
        <w:t xml:space="preserve">договорів з метою систематичного висвітлення діяльності місцевих органів виконавчої влади та органів місцевого самоврядування. </w:t>
      </w:r>
    </w:p>
    <w:p w14:paraId="6133F77C" w14:textId="73376666" w:rsidR="00F92612" w:rsidRPr="00F93842" w:rsidRDefault="00F92612" w:rsidP="00F92612">
      <w:pPr>
        <w:pStyle w:val="11"/>
        <w:ind w:firstLine="709"/>
        <w:jc w:val="both"/>
        <w:rPr>
          <w:rFonts w:ascii="Times New Roman" w:eastAsia="Calibri" w:hAnsi="Times New Roman"/>
          <w:sz w:val="24"/>
          <w:szCs w:val="24"/>
          <w:lang w:val="uk-UA" w:eastAsia="en-US"/>
        </w:rPr>
      </w:pPr>
      <w:r w:rsidRPr="00F93842">
        <w:rPr>
          <w:rFonts w:ascii="Times New Roman" w:hAnsi="Times New Roman"/>
          <w:sz w:val="24"/>
          <w:szCs w:val="24"/>
          <w:lang w:val="uk-UA"/>
        </w:rPr>
        <w:t xml:space="preserve">З метою налагодження відкритого діалогу з мешканцями міста, підвищення рівня </w:t>
      </w:r>
      <w:proofErr w:type="spellStart"/>
      <w:r w:rsidRPr="00F93842">
        <w:rPr>
          <w:rFonts w:ascii="Times New Roman" w:hAnsi="Times New Roman"/>
          <w:sz w:val="24"/>
          <w:szCs w:val="24"/>
          <w:lang w:val="uk-UA"/>
        </w:rPr>
        <w:t>проінформованості</w:t>
      </w:r>
      <w:proofErr w:type="spellEnd"/>
      <w:r w:rsidRPr="00F93842">
        <w:rPr>
          <w:rFonts w:ascii="Times New Roman" w:hAnsi="Times New Roman"/>
          <w:sz w:val="24"/>
          <w:szCs w:val="24"/>
          <w:lang w:val="uk-UA"/>
        </w:rPr>
        <w:t xml:space="preserve"> було створено офіційну сторінку Дружківської міської ради у соціальній мережі </w:t>
      </w:r>
      <w:proofErr w:type="spellStart"/>
      <w:r w:rsidRPr="00F93842">
        <w:rPr>
          <w:rFonts w:ascii="Times New Roman" w:hAnsi="Times New Roman"/>
          <w:sz w:val="24"/>
          <w:szCs w:val="24"/>
          <w:lang w:val="uk-UA"/>
        </w:rPr>
        <w:t>facebook</w:t>
      </w:r>
      <w:proofErr w:type="spellEnd"/>
      <w:r w:rsidRPr="00F93842">
        <w:rPr>
          <w:rFonts w:ascii="Times New Roman" w:hAnsi="Times New Roman"/>
          <w:sz w:val="24"/>
          <w:szCs w:val="24"/>
          <w:lang w:val="uk-UA"/>
        </w:rPr>
        <w:t>, де систематично розміщується інформація, оголошення та анонси заходів.</w:t>
      </w:r>
      <w:r w:rsidRPr="00F93842">
        <w:rPr>
          <w:rFonts w:ascii="Times New Roman" w:hAnsi="Times New Roman"/>
          <w:sz w:val="24"/>
          <w:szCs w:val="24"/>
          <w:lang w:val="uk-UA" w:eastAsia="en-US"/>
        </w:rPr>
        <w:t xml:space="preserve">  Працює офіційний портал Дружківської міської ради,</w:t>
      </w:r>
      <w:r w:rsidRPr="00F93842">
        <w:rPr>
          <w:rFonts w:ascii="Times New Roman" w:eastAsia="Calibri" w:hAnsi="Times New Roman"/>
          <w:sz w:val="24"/>
          <w:szCs w:val="24"/>
          <w:lang w:val="uk-UA" w:eastAsia="en-US"/>
        </w:rPr>
        <w:t xml:space="preserve"> створена сторінка в </w:t>
      </w:r>
      <w:proofErr w:type="spellStart"/>
      <w:r w:rsidRPr="00F93842">
        <w:rPr>
          <w:rFonts w:ascii="Times New Roman" w:eastAsia="Calibri" w:hAnsi="Times New Roman"/>
          <w:sz w:val="24"/>
          <w:szCs w:val="24"/>
          <w:lang w:val="uk-UA" w:eastAsia="en-US"/>
        </w:rPr>
        <w:t>YouTobe</w:t>
      </w:r>
      <w:proofErr w:type="spellEnd"/>
      <w:r w:rsidRPr="00F93842">
        <w:rPr>
          <w:rFonts w:ascii="Times New Roman" w:eastAsia="Calibri" w:hAnsi="Times New Roman"/>
          <w:sz w:val="24"/>
          <w:szCs w:val="24"/>
          <w:lang w:val="uk-UA" w:eastAsia="en-US"/>
        </w:rPr>
        <w:t xml:space="preserve">. </w:t>
      </w:r>
      <w:r w:rsidRPr="00F93842">
        <w:rPr>
          <w:rFonts w:ascii="Times New Roman" w:hAnsi="Times New Roman"/>
          <w:sz w:val="24"/>
          <w:szCs w:val="24"/>
          <w:lang w:val="uk-UA" w:eastAsia="en-US"/>
        </w:rPr>
        <w:t>З</w:t>
      </w:r>
      <w:r w:rsidRPr="00F93842">
        <w:rPr>
          <w:rFonts w:ascii="Times New Roman" w:hAnsi="Times New Roman"/>
          <w:sz w:val="24"/>
          <w:szCs w:val="24"/>
          <w:lang w:val="uk-UA"/>
        </w:rPr>
        <w:t xml:space="preserve">дійснюється розсилка для міських видань прес-анонсів, прес-релізів, інформація щодо можливої участі у грантових програмах та журналістських конкурсах. </w:t>
      </w:r>
      <w:r w:rsidRPr="00F93842">
        <w:rPr>
          <w:rFonts w:ascii="Times New Roman" w:eastAsia="Calibri" w:hAnsi="Times New Roman"/>
          <w:sz w:val="24"/>
          <w:szCs w:val="24"/>
          <w:lang w:val="uk-UA" w:eastAsia="en-US"/>
        </w:rPr>
        <w:t>За рахунок коштів місцевого бюджету  соціальна реклама, привітання з професійними та державними святами розміщуються на  LED-екрані.</w:t>
      </w:r>
    </w:p>
    <w:p w14:paraId="21AA3414" w14:textId="01BFA55C" w:rsidR="00F92612" w:rsidRPr="00F93842" w:rsidRDefault="00F92612" w:rsidP="00F92612">
      <w:pPr>
        <w:suppressAutoHyphens/>
        <w:spacing w:line="276" w:lineRule="auto"/>
        <w:rPr>
          <w:rFonts w:ascii="Times New Roman" w:eastAsia="Calibri" w:hAnsi="Times New Roman"/>
          <w:sz w:val="24"/>
          <w:szCs w:val="24"/>
        </w:rPr>
      </w:pPr>
      <w:r w:rsidRPr="00F93842">
        <w:rPr>
          <w:rFonts w:ascii="Times New Roman" w:eastAsia="Calibri" w:hAnsi="Times New Roman"/>
          <w:sz w:val="24"/>
          <w:szCs w:val="24"/>
        </w:rPr>
        <w:t xml:space="preserve">Протягом травня-червня 2020 двічі на тиждень (щовівторка та щоп'ятниці) Дружківською міською радою у співпраці з громадською організацією «Нова Дружківка» (за фінансової підтримки Програми ООН з відновлення та розбудови миру) проводилася серія брифінгів в прямому ефірі, щоб інформувати мешканців Дружківки про заходи, які вживаються на виконання постанови Кабінету Міністрів від 11 березня 2020 №211 щодо запобігання виникненню та поширенню коронавірусної хвороби COVID-19. В рамках даного </w:t>
      </w:r>
      <w:proofErr w:type="spellStart"/>
      <w:r w:rsidRPr="00F93842">
        <w:rPr>
          <w:rFonts w:ascii="Times New Roman" w:eastAsia="Calibri" w:hAnsi="Times New Roman"/>
          <w:sz w:val="24"/>
          <w:szCs w:val="24"/>
        </w:rPr>
        <w:t>проєкту</w:t>
      </w:r>
      <w:proofErr w:type="spellEnd"/>
      <w:r w:rsidRPr="00F93842">
        <w:rPr>
          <w:rFonts w:ascii="Times New Roman" w:eastAsia="Calibri" w:hAnsi="Times New Roman"/>
          <w:sz w:val="24"/>
          <w:szCs w:val="24"/>
        </w:rPr>
        <w:t xml:space="preserve"> здійснювалася зйомка </w:t>
      </w:r>
      <w:proofErr w:type="spellStart"/>
      <w:r w:rsidRPr="00F93842">
        <w:rPr>
          <w:rFonts w:ascii="Times New Roman" w:eastAsia="Calibri" w:hAnsi="Times New Roman"/>
          <w:sz w:val="24"/>
          <w:szCs w:val="24"/>
        </w:rPr>
        <w:t>відеороліків</w:t>
      </w:r>
      <w:proofErr w:type="spellEnd"/>
      <w:r w:rsidRPr="00F93842">
        <w:rPr>
          <w:rFonts w:ascii="Times New Roman" w:eastAsia="Calibri" w:hAnsi="Times New Roman"/>
          <w:sz w:val="24"/>
          <w:szCs w:val="24"/>
        </w:rPr>
        <w:t>, що наочно демонстрували заходи з запобігання поширенню коронавірусної інфекції (обробка транспорту, дезінфекція під’їздів, доріг тощо).</w:t>
      </w:r>
    </w:p>
    <w:p w14:paraId="76351881" w14:textId="77777777" w:rsidR="00F92612" w:rsidRPr="00F93842" w:rsidRDefault="00F92612" w:rsidP="00F92612">
      <w:pPr>
        <w:suppressAutoHyphens/>
        <w:spacing w:line="276" w:lineRule="auto"/>
        <w:rPr>
          <w:rFonts w:ascii="Times New Roman" w:eastAsia="Calibri" w:hAnsi="Times New Roman"/>
          <w:sz w:val="24"/>
          <w:szCs w:val="24"/>
        </w:rPr>
      </w:pPr>
      <w:r w:rsidRPr="00F93842">
        <w:rPr>
          <w:rFonts w:ascii="Times New Roman" w:eastAsia="Calibri" w:hAnsi="Times New Roman"/>
          <w:sz w:val="24"/>
          <w:szCs w:val="24"/>
        </w:rPr>
        <w:t xml:space="preserve">  Для швидкого інформування населення використовується мобільний застосунок «</w:t>
      </w:r>
      <w:proofErr w:type="spellStart"/>
      <w:r w:rsidRPr="00F93842">
        <w:rPr>
          <w:rFonts w:ascii="Times New Roman" w:eastAsia="Calibri" w:hAnsi="Times New Roman"/>
          <w:sz w:val="24"/>
          <w:szCs w:val="24"/>
        </w:rPr>
        <w:t>Smart</w:t>
      </w:r>
      <w:proofErr w:type="spellEnd"/>
      <w:r w:rsidRPr="00F93842">
        <w:rPr>
          <w:rFonts w:ascii="Times New Roman" w:eastAsia="Calibri" w:hAnsi="Times New Roman"/>
          <w:sz w:val="24"/>
          <w:szCs w:val="24"/>
        </w:rPr>
        <w:t xml:space="preserve"> місто», який дозволяє отримувати оперативно інформацію щодо забезпечення всіх сфер життєдіяльності у Дружківці. </w:t>
      </w:r>
    </w:p>
    <w:p w14:paraId="2E7E994A" w14:textId="519DB440" w:rsidR="00F92612" w:rsidRPr="00F93842" w:rsidRDefault="00F92612" w:rsidP="00F92612">
      <w:pPr>
        <w:suppressAutoHyphens/>
        <w:spacing w:line="276" w:lineRule="auto"/>
        <w:rPr>
          <w:rFonts w:ascii="Times New Roman" w:eastAsia="Calibri" w:hAnsi="Times New Roman"/>
          <w:sz w:val="24"/>
          <w:szCs w:val="24"/>
        </w:rPr>
      </w:pPr>
      <w:r w:rsidRPr="00F93842">
        <w:rPr>
          <w:rFonts w:ascii="Times New Roman" w:eastAsia="Calibri" w:hAnsi="Times New Roman"/>
          <w:sz w:val="24"/>
          <w:szCs w:val="24"/>
        </w:rPr>
        <w:t>Започаткована нова рубрика «Просто про найголовніше» у соціальній мережі</w:t>
      </w:r>
      <w:r w:rsidRPr="00F93842">
        <w:rPr>
          <w:rFonts w:ascii="Times New Roman" w:hAnsi="Times New Roman"/>
          <w:sz w:val="24"/>
          <w:szCs w:val="24"/>
        </w:rPr>
        <w:t xml:space="preserve"> </w:t>
      </w:r>
      <w:proofErr w:type="spellStart"/>
      <w:r w:rsidRPr="00F93842">
        <w:rPr>
          <w:rFonts w:ascii="Times New Roman" w:hAnsi="Times New Roman"/>
          <w:sz w:val="24"/>
          <w:szCs w:val="24"/>
        </w:rPr>
        <w:t>facebook</w:t>
      </w:r>
      <w:proofErr w:type="spellEnd"/>
      <w:r w:rsidRPr="00F93842">
        <w:rPr>
          <w:rFonts w:ascii="Times New Roman" w:hAnsi="Times New Roman"/>
          <w:sz w:val="24"/>
          <w:szCs w:val="24"/>
        </w:rPr>
        <w:t xml:space="preserve">: </w:t>
      </w:r>
      <w:r w:rsidRPr="00F93842">
        <w:rPr>
          <w:rFonts w:ascii="Times New Roman" w:eastAsia="Calibri" w:hAnsi="Times New Roman"/>
          <w:sz w:val="24"/>
          <w:szCs w:val="24"/>
        </w:rPr>
        <w:t xml:space="preserve"> щоп’ятниці секретар міської ради звітує перед населенням про  прийняті рішення на рівні міста та відповідає на запитання городян.</w:t>
      </w:r>
    </w:p>
    <w:p w14:paraId="199ED7E5" w14:textId="4AA7E8EE" w:rsidR="006329B2" w:rsidRPr="00F93842" w:rsidRDefault="006329B2" w:rsidP="006329B2">
      <w:pPr>
        <w:pStyle w:val="afb"/>
        <w:spacing w:after="120"/>
        <w:jc w:val="both"/>
        <w:rPr>
          <w:rFonts w:ascii="Times New Roman" w:hAnsi="Times New Roman"/>
          <w:sz w:val="24"/>
          <w:szCs w:val="24"/>
        </w:rPr>
      </w:pPr>
      <w:r w:rsidRPr="00F93842">
        <w:rPr>
          <w:rFonts w:ascii="Times New Roman" w:hAnsi="Times New Roman"/>
          <w:sz w:val="24"/>
          <w:szCs w:val="24"/>
        </w:rPr>
        <w:t>Відповідно до ситуації, що склалася на кінець 2020 року</w:t>
      </w:r>
      <w:r w:rsidR="00311519" w:rsidRPr="00F93842">
        <w:rPr>
          <w:rFonts w:ascii="Times New Roman" w:hAnsi="Times New Roman"/>
          <w:sz w:val="24"/>
          <w:szCs w:val="24"/>
        </w:rPr>
        <w:t>,</w:t>
      </w:r>
      <w:r w:rsidRPr="00F93842">
        <w:rPr>
          <w:rFonts w:ascii="Times New Roman" w:hAnsi="Times New Roman"/>
          <w:sz w:val="24"/>
          <w:szCs w:val="24"/>
        </w:rPr>
        <w:t xml:space="preserve"> розпорядження Кабінету Міністрів України від 12.06.2020 № 710-р, що визначила перелік територіальних громад Донецької області, зокрема,</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7"/>
        <w:gridCol w:w="2053"/>
        <w:gridCol w:w="2053"/>
        <w:gridCol w:w="2101"/>
        <w:gridCol w:w="1972"/>
      </w:tblGrid>
      <w:tr w:rsidR="006329B2" w:rsidRPr="00F93842" w14:paraId="09E6CFBD" w14:textId="77777777" w:rsidTr="00FC483C">
        <w:trPr>
          <w:tblHeader/>
          <w:jc w:val="center"/>
        </w:trPr>
        <w:tc>
          <w:tcPr>
            <w:tcW w:w="1000" w:type="pct"/>
            <w:shd w:val="clear" w:color="auto" w:fill="auto"/>
            <w:vAlign w:val="center"/>
            <w:hideMark/>
          </w:tcPr>
          <w:p w14:paraId="7DCD32C5" w14:textId="77777777" w:rsidR="006329B2" w:rsidRPr="00F93842" w:rsidRDefault="006329B2" w:rsidP="004A4605">
            <w:pPr>
              <w:spacing w:before="60" w:after="60"/>
              <w:ind w:left="-57"/>
              <w:jc w:val="center"/>
              <w:rPr>
                <w:rFonts w:ascii="Times New Roman" w:hAnsi="Times New Roman"/>
                <w:sz w:val="24"/>
                <w:szCs w:val="24"/>
              </w:rPr>
            </w:pPr>
            <w:r w:rsidRPr="00F93842">
              <w:rPr>
                <w:rFonts w:ascii="Times New Roman" w:eastAsia="Calibri" w:hAnsi="Times New Roman"/>
                <w:sz w:val="24"/>
                <w:szCs w:val="24"/>
              </w:rPr>
              <w:t>Назва територіальної громади</w:t>
            </w:r>
          </w:p>
        </w:tc>
        <w:tc>
          <w:tcPr>
            <w:tcW w:w="1000" w:type="pct"/>
            <w:shd w:val="clear" w:color="auto" w:fill="auto"/>
            <w:vAlign w:val="center"/>
            <w:hideMark/>
          </w:tcPr>
          <w:p w14:paraId="4421B3D1" w14:textId="77777777" w:rsidR="006329B2" w:rsidRPr="00F93842" w:rsidRDefault="006329B2" w:rsidP="004A4605">
            <w:pPr>
              <w:spacing w:before="60" w:after="60"/>
              <w:ind w:left="-57"/>
              <w:jc w:val="center"/>
              <w:rPr>
                <w:rFonts w:ascii="Times New Roman" w:hAnsi="Times New Roman"/>
                <w:sz w:val="24"/>
                <w:szCs w:val="24"/>
              </w:rPr>
            </w:pPr>
            <w:r w:rsidRPr="00F93842">
              <w:rPr>
                <w:rFonts w:ascii="Times New Roman" w:eastAsia="Calibri" w:hAnsi="Times New Roman"/>
                <w:sz w:val="24"/>
                <w:szCs w:val="24"/>
              </w:rPr>
              <w:t>Код населеного пункту - адміністративного центру територіальної громади згідно з КОАТУУ</w:t>
            </w:r>
          </w:p>
        </w:tc>
        <w:tc>
          <w:tcPr>
            <w:tcW w:w="1000" w:type="pct"/>
            <w:shd w:val="clear" w:color="auto" w:fill="auto"/>
            <w:vAlign w:val="center"/>
            <w:hideMark/>
          </w:tcPr>
          <w:p w14:paraId="5BFC2354" w14:textId="77777777" w:rsidR="006329B2" w:rsidRPr="00F93842" w:rsidRDefault="006329B2" w:rsidP="004A4605">
            <w:pPr>
              <w:spacing w:before="60" w:after="60"/>
              <w:ind w:left="-57"/>
              <w:jc w:val="center"/>
              <w:rPr>
                <w:rFonts w:ascii="Times New Roman" w:hAnsi="Times New Roman"/>
                <w:sz w:val="24"/>
                <w:szCs w:val="24"/>
              </w:rPr>
            </w:pPr>
            <w:r w:rsidRPr="00F93842">
              <w:rPr>
                <w:rFonts w:ascii="Times New Roman" w:eastAsia="Calibri" w:hAnsi="Times New Roman"/>
                <w:sz w:val="24"/>
                <w:szCs w:val="24"/>
              </w:rPr>
              <w:t>Назва населеного пункту - адміністративного центру територіальної громади</w:t>
            </w:r>
          </w:p>
        </w:tc>
        <w:tc>
          <w:tcPr>
            <w:tcW w:w="1000" w:type="pct"/>
            <w:shd w:val="clear" w:color="auto" w:fill="auto"/>
            <w:vAlign w:val="center"/>
            <w:hideMark/>
          </w:tcPr>
          <w:p w14:paraId="72E43583" w14:textId="77777777" w:rsidR="006329B2" w:rsidRPr="00F93842" w:rsidRDefault="006329B2" w:rsidP="004A4605">
            <w:pPr>
              <w:spacing w:before="60" w:after="60"/>
              <w:ind w:left="-57"/>
              <w:jc w:val="center"/>
              <w:rPr>
                <w:rFonts w:ascii="Times New Roman" w:hAnsi="Times New Roman"/>
                <w:sz w:val="24"/>
                <w:szCs w:val="24"/>
              </w:rPr>
            </w:pPr>
            <w:r w:rsidRPr="00F93842">
              <w:rPr>
                <w:rFonts w:ascii="Times New Roman" w:eastAsia="Calibri" w:hAnsi="Times New Roman"/>
                <w:sz w:val="24"/>
                <w:szCs w:val="24"/>
              </w:rPr>
              <w:t>Назви територіальних громад (населених пунктів), території яких входять до складу території територіальної громади</w:t>
            </w:r>
          </w:p>
        </w:tc>
        <w:tc>
          <w:tcPr>
            <w:tcW w:w="1000" w:type="pct"/>
            <w:shd w:val="clear" w:color="auto" w:fill="auto"/>
            <w:vAlign w:val="center"/>
            <w:hideMark/>
          </w:tcPr>
          <w:p w14:paraId="37E5E74A" w14:textId="77777777" w:rsidR="006329B2" w:rsidRPr="00F93842" w:rsidRDefault="006329B2" w:rsidP="004A4605">
            <w:pPr>
              <w:spacing w:before="60" w:after="60"/>
              <w:ind w:left="-57"/>
              <w:jc w:val="center"/>
              <w:rPr>
                <w:rFonts w:ascii="Times New Roman" w:hAnsi="Times New Roman"/>
                <w:sz w:val="24"/>
                <w:szCs w:val="24"/>
              </w:rPr>
            </w:pPr>
            <w:r w:rsidRPr="00F93842">
              <w:rPr>
                <w:rFonts w:ascii="Times New Roman" w:eastAsia="Calibri" w:hAnsi="Times New Roman"/>
                <w:sz w:val="24"/>
                <w:szCs w:val="24"/>
              </w:rPr>
              <w:t>Назва району чи міста обласного значення, до якого входить адміністративний центр територіальної громади</w:t>
            </w:r>
          </w:p>
        </w:tc>
      </w:tr>
      <w:tr w:rsidR="006329B2" w:rsidRPr="00F93842" w14:paraId="5F5604CD" w14:textId="77777777" w:rsidTr="00FC483C">
        <w:trPr>
          <w:jc w:val="center"/>
        </w:trPr>
        <w:tc>
          <w:tcPr>
            <w:tcW w:w="1000" w:type="pct"/>
            <w:shd w:val="clear" w:color="auto" w:fill="auto"/>
            <w:hideMark/>
          </w:tcPr>
          <w:p w14:paraId="76BC2E91" w14:textId="77777777" w:rsidR="006329B2" w:rsidRPr="00F93842" w:rsidRDefault="006329B2" w:rsidP="00FC483C">
            <w:pPr>
              <w:spacing w:before="60" w:after="60" w:line="228" w:lineRule="auto"/>
              <w:ind w:left="-57" w:firstLine="0"/>
              <w:rPr>
                <w:rFonts w:ascii="Times New Roman" w:hAnsi="Times New Roman"/>
                <w:sz w:val="24"/>
                <w:szCs w:val="24"/>
              </w:rPr>
            </w:pPr>
            <w:bookmarkStart w:id="3" w:name="_Hlk42250935"/>
            <w:r w:rsidRPr="00F93842">
              <w:rPr>
                <w:rFonts w:ascii="Times New Roman" w:hAnsi="Times New Roman"/>
                <w:sz w:val="24"/>
                <w:szCs w:val="24"/>
              </w:rPr>
              <w:t>Дружківська</w:t>
            </w:r>
          </w:p>
        </w:tc>
        <w:tc>
          <w:tcPr>
            <w:tcW w:w="1000" w:type="pct"/>
            <w:shd w:val="clear" w:color="auto" w:fill="auto"/>
            <w:hideMark/>
          </w:tcPr>
          <w:p w14:paraId="2C5377A0" w14:textId="4A6E7709" w:rsidR="006329B2" w:rsidRPr="00F93842" w:rsidRDefault="006329B2" w:rsidP="00311519">
            <w:pPr>
              <w:spacing w:before="60" w:after="60" w:line="228" w:lineRule="auto"/>
              <w:ind w:left="-57" w:firstLine="0"/>
              <w:rPr>
                <w:rFonts w:ascii="Times New Roman" w:hAnsi="Times New Roman"/>
                <w:sz w:val="24"/>
                <w:szCs w:val="24"/>
              </w:rPr>
            </w:pPr>
            <w:r w:rsidRPr="00F93842">
              <w:rPr>
                <w:rFonts w:ascii="Times New Roman" w:hAnsi="Times New Roman"/>
                <w:sz w:val="24"/>
                <w:szCs w:val="24"/>
              </w:rPr>
              <w:t>1411700000</w:t>
            </w:r>
          </w:p>
        </w:tc>
        <w:tc>
          <w:tcPr>
            <w:tcW w:w="1000" w:type="pct"/>
            <w:shd w:val="clear" w:color="auto" w:fill="auto"/>
            <w:hideMark/>
          </w:tcPr>
          <w:p w14:paraId="1920EDD9" w14:textId="77777777" w:rsidR="006329B2" w:rsidRPr="00F93842" w:rsidRDefault="006329B2" w:rsidP="00311519">
            <w:pPr>
              <w:spacing w:before="60" w:after="60" w:line="228" w:lineRule="auto"/>
              <w:ind w:left="-57" w:right="42"/>
              <w:rPr>
                <w:rFonts w:ascii="Times New Roman" w:hAnsi="Times New Roman"/>
                <w:sz w:val="24"/>
                <w:szCs w:val="24"/>
              </w:rPr>
            </w:pPr>
            <w:r w:rsidRPr="00F93842">
              <w:rPr>
                <w:rFonts w:ascii="Times New Roman" w:hAnsi="Times New Roman"/>
                <w:sz w:val="24"/>
                <w:szCs w:val="24"/>
              </w:rPr>
              <w:t>м. Дружківка</w:t>
            </w:r>
          </w:p>
        </w:tc>
        <w:tc>
          <w:tcPr>
            <w:tcW w:w="1000" w:type="pct"/>
            <w:shd w:val="clear" w:color="auto" w:fill="auto"/>
            <w:hideMark/>
          </w:tcPr>
          <w:p w14:paraId="1686B25D" w14:textId="77777777" w:rsidR="006329B2" w:rsidRPr="00F93842" w:rsidRDefault="006329B2" w:rsidP="004A4605">
            <w:pPr>
              <w:spacing w:before="60" w:after="60" w:line="228" w:lineRule="auto"/>
              <w:ind w:left="-57"/>
              <w:rPr>
                <w:rFonts w:ascii="Times New Roman" w:hAnsi="Times New Roman"/>
                <w:sz w:val="24"/>
                <w:szCs w:val="24"/>
              </w:rPr>
            </w:pPr>
            <w:r w:rsidRPr="00F93842">
              <w:rPr>
                <w:rFonts w:ascii="Times New Roman" w:hAnsi="Times New Roman"/>
                <w:sz w:val="24"/>
                <w:szCs w:val="24"/>
              </w:rPr>
              <w:t>Дружківська</w:t>
            </w:r>
            <w:r w:rsidRPr="00F93842">
              <w:rPr>
                <w:rFonts w:ascii="Times New Roman" w:hAnsi="Times New Roman"/>
                <w:sz w:val="24"/>
                <w:szCs w:val="24"/>
              </w:rPr>
              <w:br/>
            </w:r>
            <w:proofErr w:type="spellStart"/>
            <w:r w:rsidRPr="00F93842">
              <w:rPr>
                <w:rFonts w:ascii="Times New Roman" w:hAnsi="Times New Roman"/>
                <w:sz w:val="24"/>
                <w:szCs w:val="24"/>
              </w:rPr>
              <w:t>Кіндратівська</w:t>
            </w:r>
            <w:proofErr w:type="spellEnd"/>
            <w:r w:rsidRPr="00F93842">
              <w:rPr>
                <w:rFonts w:ascii="Times New Roman" w:hAnsi="Times New Roman"/>
                <w:sz w:val="24"/>
                <w:szCs w:val="24"/>
              </w:rPr>
              <w:br/>
              <w:t>(Костянтинівський район)</w:t>
            </w:r>
            <w:r w:rsidRPr="00F93842">
              <w:rPr>
                <w:rFonts w:ascii="Times New Roman" w:hAnsi="Times New Roman"/>
                <w:sz w:val="24"/>
                <w:szCs w:val="24"/>
              </w:rPr>
              <w:br/>
            </w:r>
            <w:proofErr w:type="spellStart"/>
            <w:r w:rsidRPr="00F93842">
              <w:rPr>
                <w:rFonts w:ascii="Times New Roman" w:hAnsi="Times New Roman"/>
                <w:sz w:val="24"/>
                <w:szCs w:val="24"/>
              </w:rPr>
              <w:t>Миколайпільська</w:t>
            </w:r>
            <w:proofErr w:type="spellEnd"/>
            <w:r w:rsidRPr="00F93842">
              <w:rPr>
                <w:rFonts w:ascii="Times New Roman" w:hAnsi="Times New Roman"/>
                <w:sz w:val="24"/>
                <w:szCs w:val="24"/>
              </w:rPr>
              <w:br/>
              <w:t>(Костянтинівський район)</w:t>
            </w:r>
            <w:r w:rsidRPr="00F93842">
              <w:rPr>
                <w:rFonts w:ascii="Times New Roman" w:hAnsi="Times New Roman"/>
                <w:sz w:val="24"/>
                <w:szCs w:val="24"/>
              </w:rPr>
              <w:br/>
            </w:r>
            <w:proofErr w:type="spellStart"/>
            <w:r w:rsidRPr="00F93842">
              <w:rPr>
                <w:rFonts w:ascii="Times New Roman" w:hAnsi="Times New Roman"/>
                <w:sz w:val="24"/>
                <w:szCs w:val="24"/>
              </w:rPr>
              <w:t>Олексієво</w:t>
            </w:r>
            <w:proofErr w:type="spellEnd"/>
            <w:r w:rsidRPr="00F93842">
              <w:rPr>
                <w:rFonts w:ascii="Times New Roman" w:hAnsi="Times New Roman"/>
                <w:sz w:val="24"/>
                <w:szCs w:val="24"/>
              </w:rPr>
              <w:t>-</w:t>
            </w:r>
            <w:r w:rsidRPr="00F93842">
              <w:rPr>
                <w:rFonts w:ascii="Times New Roman" w:hAnsi="Times New Roman"/>
                <w:sz w:val="24"/>
                <w:szCs w:val="24"/>
              </w:rPr>
              <w:br/>
              <w:t>Дружківська</w:t>
            </w:r>
            <w:r w:rsidRPr="00F93842">
              <w:rPr>
                <w:rFonts w:ascii="Times New Roman" w:hAnsi="Times New Roman"/>
                <w:sz w:val="24"/>
                <w:szCs w:val="24"/>
              </w:rPr>
              <w:br/>
              <w:t>Райська</w:t>
            </w:r>
            <w:r w:rsidRPr="00F93842">
              <w:rPr>
                <w:rFonts w:ascii="Times New Roman" w:hAnsi="Times New Roman"/>
                <w:sz w:val="24"/>
                <w:szCs w:val="24"/>
              </w:rPr>
              <w:br/>
              <w:t>Софіївська</w:t>
            </w:r>
            <w:r w:rsidRPr="00F93842">
              <w:rPr>
                <w:rFonts w:ascii="Times New Roman" w:hAnsi="Times New Roman"/>
                <w:sz w:val="24"/>
                <w:szCs w:val="24"/>
              </w:rPr>
              <w:br/>
              <w:t>(Костянтинівський район)</w:t>
            </w:r>
            <w:r w:rsidRPr="00F93842">
              <w:rPr>
                <w:rFonts w:ascii="Times New Roman" w:hAnsi="Times New Roman"/>
                <w:sz w:val="24"/>
                <w:szCs w:val="24"/>
              </w:rPr>
              <w:br/>
            </w:r>
            <w:proofErr w:type="spellStart"/>
            <w:r w:rsidRPr="00F93842">
              <w:rPr>
                <w:rFonts w:ascii="Times New Roman" w:hAnsi="Times New Roman"/>
                <w:sz w:val="24"/>
                <w:szCs w:val="24"/>
              </w:rPr>
              <w:lastRenderedPageBreak/>
              <w:t>Торська</w:t>
            </w:r>
            <w:proofErr w:type="spellEnd"/>
            <w:r w:rsidRPr="00F93842">
              <w:rPr>
                <w:rFonts w:ascii="Times New Roman" w:hAnsi="Times New Roman"/>
                <w:sz w:val="24"/>
                <w:szCs w:val="24"/>
              </w:rPr>
              <w:br/>
              <w:t>(Костянтинівський район)</w:t>
            </w:r>
          </w:p>
          <w:p w14:paraId="1F516491" w14:textId="6388EA05" w:rsidR="00311519" w:rsidRPr="00F93842" w:rsidRDefault="00311519" w:rsidP="00413AD4">
            <w:pPr>
              <w:shd w:val="clear" w:color="auto" w:fill="FFFFFF"/>
              <w:spacing w:before="300" w:after="450"/>
              <w:ind w:left="-5797" w:right="450" w:firstLine="0"/>
              <w:jc w:val="center"/>
              <w:rPr>
                <w:rFonts w:ascii="Times New Roman" w:hAnsi="Times New Roman"/>
                <w:sz w:val="24"/>
                <w:szCs w:val="24"/>
              </w:rPr>
            </w:pPr>
          </w:p>
        </w:tc>
        <w:tc>
          <w:tcPr>
            <w:tcW w:w="1000" w:type="pct"/>
            <w:shd w:val="clear" w:color="auto" w:fill="auto"/>
            <w:hideMark/>
          </w:tcPr>
          <w:p w14:paraId="108BD423" w14:textId="77777777" w:rsidR="006329B2" w:rsidRPr="00F93842" w:rsidRDefault="006329B2" w:rsidP="004A4605">
            <w:pPr>
              <w:spacing w:before="60" w:after="60" w:line="228" w:lineRule="auto"/>
              <w:ind w:left="-57"/>
              <w:rPr>
                <w:rFonts w:ascii="Times New Roman" w:hAnsi="Times New Roman"/>
                <w:sz w:val="24"/>
                <w:szCs w:val="24"/>
              </w:rPr>
            </w:pPr>
            <w:r w:rsidRPr="00F93842">
              <w:rPr>
                <w:rFonts w:ascii="Times New Roman" w:hAnsi="Times New Roman"/>
                <w:sz w:val="24"/>
                <w:szCs w:val="24"/>
              </w:rPr>
              <w:lastRenderedPageBreak/>
              <w:t>м. Дружківка</w:t>
            </w:r>
          </w:p>
        </w:tc>
      </w:tr>
    </w:tbl>
    <w:bookmarkEnd w:id="3"/>
    <w:p w14:paraId="2A18EF3E" w14:textId="13EACE3B" w:rsidR="006329B2" w:rsidRPr="00F93842" w:rsidRDefault="00311519" w:rsidP="00413AD4">
      <w:pPr>
        <w:pStyle w:val="rvps2"/>
        <w:shd w:val="clear" w:color="auto" w:fill="FFFFFF"/>
        <w:spacing w:before="0" w:beforeAutospacing="0" w:after="150" w:afterAutospacing="0"/>
        <w:jc w:val="both"/>
        <w:rPr>
          <w:rFonts w:eastAsia="Calibri"/>
          <w:lang w:val="uk-UA"/>
        </w:rPr>
      </w:pPr>
      <w:r w:rsidRPr="00F93842">
        <w:rPr>
          <w:rFonts w:eastAsia="Calibri"/>
          <w:lang w:val="uk-UA"/>
        </w:rPr>
        <w:t xml:space="preserve">Постанови </w:t>
      </w:r>
      <w:r w:rsidR="00413AD4" w:rsidRPr="00F93842">
        <w:rPr>
          <w:rFonts w:eastAsia="Calibri"/>
          <w:lang w:val="uk-UA"/>
        </w:rPr>
        <w:t>Верховної Ради України від 17.07.2020 № 807- IX «</w:t>
      </w:r>
      <w:r w:rsidR="00413AD4" w:rsidRPr="00F93842">
        <w:rPr>
          <w:shd w:val="clear" w:color="auto" w:fill="FFFFFF"/>
          <w:lang w:val="uk-UA"/>
        </w:rPr>
        <w:t>Про утворення та ліквідацію районів» відповідно до якої утворено</w:t>
      </w:r>
      <w:r w:rsidR="00413AD4" w:rsidRPr="00F93842">
        <w:rPr>
          <w:lang w:val="uk-UA"/>
        </w:rPr>
        <w:t xml:space="preserve"> у Донецькій області </w:t>
      </w:r>
      <w:bookmarkStart w:id="4" w:name="n37"/>
      <w:bookmarkStart w:id="5" w:name="n42"/>
      <w:bookmarkEnd w:id="4"/>
      <w:bookmarkEnd w:id="5"/>
      <w:r w:rsidR="00413AD4" w:rsidRPr="00F93842">
        <w:rPr>
          <w:lang w:val="uk-UA"/>
        </w:rPr>
        <w:t xml:space="preserve">Краматорський район (з адміністративним центром у місті Краматорськ) у складі територій Андріївської сільської, Дружківської міської, </w:t>
      </w:r>
      <w:proofErr w:type="spellStart"/>
      <w:r w:rsidR="00413AD4" w:rsidRPr="00F93842">
        <w:rPr>
          <w:lang w:val="uk-UA"/>
        </w:rPr>
        <w:t>Іллінівської</w:t>
      </w:r>
      <w:proofErr w:type="spellEnd"/>
      <w:r w:rsidR="00413AD4" w:rsidRPr="00F93842">
        <w:rPr>
          <w:lang w:val="uk-UA"/>
        </w:rPr>
        <w:t xml:space="preserve"> сільської, Костянтинівської міської, Краматорської міської, </w:t>
      </w:r>
      <w:proofErr w:type="spellStart"/>
      <w:r w:rsidR="00413AD4" w:rsidRPr="00F93842">
        <w:rPr>
          <w:lang w:val="uk-UA"/>
        </w:rPr>
        <w:t>Лиманської</w:t>
      </w:r>
      <w:proofErr w:type="spellEnd"/>
      <w:r w:rsidR="00413AD4" w:rsidRPr="00F93842">
        <w:rPr>
          <w:lang w:val="uk-UA"/>
        </w:rPr>
        <w:t xml:space="preserve"> міської, Миколаївської міської, </w:t>
      </w:r>
      <w:proofErr w:type="spellStart"/>
      <w:r w:rsidR="00413AD4" w:rsidRPr="00C51B3F">
        <w:rPr>
          <w:lang w:val="uk-UA"/>
        </w:rPr>
        <w:t>Новодонецької</w:t>
      </w:r>
      <w:proofErr w:type="spellEnd"/>
      <w:r w:rsidR="00413AD4" w:rsidRPr="00C51B3F">
        <w:rPr>
          <w:lang w:val="uk-UA"/>
        </w:rPr>
        <w:t xml:space="preserve"> селищної, Олександрівської селищної, Святогірської міської, Слов’янської міської, Черкаської селищної територіальних громад, </w:t>
      </w:r>
      <w:r w:rsidR="00C51B3F" w:rsidRPr="00C51B3F">
        <w:rPr>
          <w:lang w:val="uk-UA"/>
        </w:rPr>
        <w:t>враховуючи Закон України від 17.11.2020 № 1009 «</w:t>
      </w:r>
      <w:r w:rsidR="00C51B3F" w:rsidRPr="00C51B3F">
        <w:rPr>
          <w:shd w:val="clear" w:color="auto" w:fill="FFFFFF"/>
          <w:lang w:val="uk-UA"/>
        </w:rPr>
        <w:t>Про внесення змін до деяких законів України щодо впорядкування окремих питань організації та діяльності органів місцевого самоврядування і районних державних адміністрацій»</w:t>
      </w:r>
      <w:r w:rsidR="00C51B3F" w:rsidRPr="00C51B3F">
        <w:rPr>
          <w:b/>
          <w:bCs/>
          <w:sz w:val="32"/>
          <w:szCs w:val="32"/>
          <w:shd w:val="clear" w:color="auto" w:fill="FFFFFF"/>
          <w:lang w:val="uk-UA"/>
        </w:rPr>
        <w:t xml:space="preserve"> </w:t>
      </w:r>
      <w:r w:rsidR="006329B2" w:rsidRPr="00C51B3F">
        <w:rPr>
          <w:rFonts w:eastAsia="Calibri"/>
          <w:lang w:val="uk-UA"/>
        </w:rPr>
        <w:t xml:space="preserve">розроблено проєкт Програми економічного і соціального розвитку Дружківської </w:t>
      </w:r>
      <w:r w:rsidR="00C51B3F">
        <w:rPr>
          <w:rFonts w:eastAsia="Calibri"/>
          <w:lang w:val="uk-UA"/>
        </w:rPr>
        <w:t xml:space="preserve">міської </w:t>
      </w:r>
      <w:r w:rsidR="006329B2" w:rsidRPr="00C51B3F">
        <w:rPr>
          <w:rFonts w:eastAsia="Calibri"/>
          <w:lang w:val="uk-UA"/>
        </w:rPr>
        <w:t>територіальної громади на</w:t>
      </w:r>
      <w:r w:rsidR="006329B2" w:rsidRPr="00F93842">
        <w:rPr>
          <w:rFonts w:eastAsia="Calibri"/>
          <w:lang w:val="uk-UA"/>
        </w:rPr>
        <w:t xml:space="preserve"> 2021 рік.</w:t>
      </w:r>
    </w:p>
    <w:sectPr w:rsidR="006329B2" w:rsidRPr="00F93842" w:rsidSect="00FC483C">
      <w:headerReference w:type="even" r:id="rId36"/>
      <w:headerReference w:type="default" r:id="rId37"/>
      <w:footerReference w:type="even" r:id="rId38"/>
      <w:footerReference w:type="default" r:id="rId39"/>
      <w:headerReference w:type="first" r:id="rId40"/>
      <w:footerReference w:type="first" r:id="rId41"/>
      <w:pgSz w:w="11906" w:h="16838" w:code="9"/>
      <w:pgMar w:top="426" w:right="566" w:bottom="426" w:left="1560" w:header="709" w:footer="709" w:gutter="0"/>
      <w:pgNumType w:start="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EFB5B3" w14:textId="77777777" w:rsidR="0043050D" w:rsidRDefault="0043050D">
      <w:r>
        <w:separator/>
      </w:r>
    </w:p>
  </w:endnote>
  <w:endnote w:type="continuationSeparator" w:id="0">
    <w:p w14:paraId="7DCA9142" w14:textId="77777777" w:rsidR="0043050D" w:rsidRDefault="004305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ndale Sans UI">
    <w:altName w:val="Yu Gothic"/>
    <w:charset w:val="80"/>
    <w:family w:val="auto"/>
    <w:pitch w:val="default"/>
    <w:sig w:usb0="00000001" w:usb1="08070000" w:usb2="00000010" w:usb3="00000000" w:csb0="00020000" w:csb1="00000000"/>
  </w:font>
  <w:font w:name="Lohit Hindi">
    <w:altName w:val="MS Gothic"/>
    <w:charset w:val="80"/>
    <w:family w:val="auto"/>
    <w:pitch w:val="variable"/>
  </w:font>
  <w:font w:name="DejaVu Sans">
    <w:altName w:val="Arial Unicode MS"/>
    <w:charset w:val="00"/>
    <w:family w:val="auto"/>
    <w:pitch w:val="variable"/>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ntiqua">
    <w:altName w:val="Bahnschrift Light"/>
    <w:charset w:val="00"/>
    <w:family w:val="swiss"/>
    <w:pitch w:val="variable"/>
    <w:sig w:usb0="00000203" w:usb1="00000000" w:usb2="00000000" w:usb3="00000000" w:csb0="00000005" w:csb1="00000000"/>
  </w:font>
  <w:font w:name="Arial,Bold">
    <w:altName w:val="Arial Unicode MS"/>
    <w:panose1 w:val="00000000000000000000"/>
    <w:charset w:val="80"/>
    <w:family w:val="auto"/>
    <w:notTrueType/>
    <w:pitch w:val="default"/>
    <w:sig w:usb0="00000001" w:usb1="08070000" w:usb2="00000010" w:usb3="00000000" w:csb0="00020000" w:csb1="00000000"/>
  </w:font>
  <w:font w:name="Malgun Gothic Semilight">
    <w:panose1 w:val="020B0502040204020203"/>
    <w:charset w:val="80"/>
    <w:family w:val="swiss"/>
    <w:pitch w:val="variable"/>
    <w:sig w:usb0="B0000AAF" w:usb1="09DF7CFB" w:usb2="00000012" w:usb3="00000000" w:csb0="003E01BD" w:csb1="00000000"/>
  </w:font>
  <w:font w:name="HelveticaNeueCyr-Light">
    <w:altName w:val="Times New Roman"/>
    <w:charset w:val="00"/>
    <w:family w:val="auto"/>
    <w:pitch w:val="default"/>
    <w:sig w:usb0="00000000" w:usb1="00000000" w:usb2="00000000"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mp;quot">
    <w:altName w:val="Microsoft YaHei"/>
    <w:charset w:val="00"/>
    <w:family w:val="auto"/>
    <w:pitch w:val="default"/>
    <w:sig w:usb0="00000000" w:usb1="00000000" w:usb2="00000000"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8C18C3" w14:textId="77777777" w:rsidR="00FD6A5F" w:rsidRDefault="00FD6A5F">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959295" w14:textId="77777777" w:rsidR="00FD6A5F" w:rsidRDefault="00FD6A5F">
    <w:pPr>
      <w:pStyle w:val="ac"/>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A2E0B3" w14:textId="77777777" w:rsidR="00FD6A5F" w:rsidRDefault="00FD6A5F">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A81E005" w14:textId="77777777" w:rsidR="0043050D" w:rsidRDefault="0043050D">
      <w:r>
        <w:separator/>
      </w:r>
    </w:p>
  </w:footnote>
  <w:footnote w:type="continuationSeparator" w:id="0">
    <w:p w14:paraId="2C582C64" w14:textId="77777777" w:rsidR="0043050D" w:rsidRDefault="004305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79F44C" w14:textId="77777777" w:rsidR="00FD6A5F" w:rsidRDefault="00FD6A5F">
    <w:pPr>
      <w:pStyle w:val="afc"/>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89883175"/>
      <w:docPartObj>
        <w:docPartGallery w:val="Page Numbers (Top of Page)"/>
        <w:docPartUnique/>
      </w:docPartObj>
    </w:sdtPr>
    <w:sdtEndPr/>
    <w:sdtContent>
      <w:p w14:paraId="3E18CA65" w14:textId="5E822C14" w:rsidR="00FD6A5F" w:rsidRDefault="00FD6A5F" w:rsidP="00FD6A5F">
        <w:pPr>
          <w:pStyle w:val="afc"/>
          <w:jc w:val="center"/>
        </w:pPr>
        <w:r>
          <w:fldChar w:fldCharType="begin"/>
        </w:r>
        <w:r>
          <w:instrText>PAGE   \* MERGEFORMAT</w:instrText>
        </w:r>
        <w:r>
          <w:fldChar w:fldCharType="separate"/>
        </w:r>
        <w:r>
          <w:t>2</w:t>
        </w:r>
        <w:r>
          <w:fldChar w:fldCharType="end"/>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D650D7" w14:textId="77777777" w:rsidR="00FD6A5F" w:rsidRDefault="00FD6A5F">
    <w:pPr>
      <w:pStyle w:val="af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8BE8BF3C"/>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86C26A0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C97884E2"/>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CE2A9BE8"/>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4288C9B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52020B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144236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D1EF57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D741D26"/>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29AAC7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1" w15:restartNumberingAfterBreak="0">
    <w:nsid w:val="0C1E0C5A"/>
    <w:multiLevelType w:val="hybridMultilevel"/>
    <w:tmpl w:val="3858116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 w15:restartNumberingAfterBreak="0">
    <w:nsid w:val="11F76088"/>
    <w:multiLevelType w:val="hybridMultilevel"/>
    <w:tmpl w:val="04F6BBE8"/>
    <w:lvl w:ilvl="0" w:tplc="5B44B812">
      <w:numFmt w:val="bullet"/>
      <w:lvlText w:val="-"/>
      <w:lvlJc w:val="left"/>
      <w:pPr>
        <w:ind w:left="1113" w:hanging="360"/>
      </w:pPr>
      <w:rPr>
        <w:rFonts w:ascii="Times New Roman" w:eastAsia="Times New Roman" w:hAnsi="Times New Roman" w:cs="Times New Roman" w:hint="default"/>
      </w:rPr>
    </w:lvl>
    <w:lvl w:ilvl="1" w:tplc="04190003" w:tentative="1">
      <w:start w:val="1"/>
      <w:numFmt w:val="bullet"/>
      <w:lvlText w:val="o"/>
      <w:lvlJc w:val="left"/>
      <w:pPr>
        <w:ind w:left="1833" w:hanging="360"/>
      </w:pPr>
      <w:rPr>
        <w:rFonts w:ascii="Courier New" w:hAnsi="Courier New" w:cs="Courier New" w:hint="default"/>
      </w:rPr>
    </w:lvl>
    <w:lvl w:ilvl="2" w:tplc="04190005" w:tentative="1">
      <w:start w:val="1"/>
      <w:numFmt w:val="bullet"/>
      <w:lvlText w:val=""/>
      <w:lvlJc w:val="left"/>
      <w:pPr>
        <w:ind w:left="2553" w:hanging="360"/>
      </w:pPr>
      <w:rPr>
        <w:rFonts w:ascii="Wingdings" w:hAnsi="Wingdings" w:hint="default"/>
      </w:rPr>
    </w:lvl>
    <w:lvl w:ilvl="3" w:tplc="04190001" w:tentative="1">
      <w:start w:val="1"/>
      <w:numFmt w:val="bullet"/>
      <w:lvlText w:val=""/>
      <w:lvlJc w:val="left"/>
      <w:pPr>
        <w:ind w:left="3273" w:hanging="360"/>
      </w:pPr>
      <w:rPr>
        <w:rFonts w:ascii="Symbol" w:hAnsi="Symbol" w:hint="default"/>
      </w:rPr>
    </w:lvl>
    <w:lvl w:ilvl="4" w:tplc="04190003" w:tentative="1">
      <w:start w:val="1"/>
      <w:numFmt w:val="bullet"/>
      <w:lvlText w:val="o"/>
      <w:lvlJc w:val="left"/>
      <w:pPr>
        <w:ind w:left="3993" w:hanging="360"/>
      </w:pPr>
      <w:rPr>
        <w:rFonts w:ascii="Courier New" w:hAnsi="Courier New" w:cs="Courier New" w:hint="default"/>
      </w:rPr>
    </w:lvl>
    <w:lvl w:ilvl="5" w:tplc="04190005" w:tentative="1">
      <w:start w:val="1"/>
      <w:numFmt w:val="bullet"/>
      <w:lvlText w:val=""/>
      <w:lvlJc w:val="left"/>
      <w:pPr>
        <w:ind w:left="4713" w:hanging="360"/>
      </w:pPr>
      <w:rPr>
        <w:rFonts w:ascii="Wingdings" w:hAnsi="Wingdings" w:hint="default"/>
      </w:rPr>
    </w:lvl>
    <w:lvl w:ilvl="6" w:tplc="04190001" w:tentative="1">
      <w:start w:val="1"/>
      <w:numFmt w:val="bullet"/>
      <w:lvlText w:val=""/>
      <w:lvlJc w:val="left"/>
      <w:pPr>
        <w:ind w:left="5433" w:hanging="360"/>
      </w:pPr>
      <w:rPr>
        <w:rFonts w:ascii="Symbol" w:hAnsi="Symbol" w:hint="default"/>
      </w:rPr>
    </w:lvl>
    <w:lvl w:ilvl="7" w:tplc="04190003" w:tentative="1">
      <w:start w:val="1"/>
      <w:numFmt w:val="bullet"/>
      <w:lvlText w:val="o"/>
      <w:lvlJc w:val="left"/>
      <w:pPr>
        <w:ind w:left="6153" w:hanging="360"/>
      </w:pPr>
      <w:rPr>
        <w:rFonts w:ascii="Courier New" w:hAnsi="Courier New" w:cs="Courier New" w:hint="default"/>
      </w:rPr>
    </w:lvl>
    <w:lvl w:ilvl="8" w:tplc="04190005" w:tentative="1">
      <w:start w:val="1"/>
      <w:numFmt w:val="bullet"/>
      <w:lvlText w:val=""/>
      <w:lvlJc w:val="left"/>
      <w:pPr>
        <w:ind w:left="6873" w:hanging="360"/>
      </w:pPr>
      <w:rPr>
        <w:rFonts w:ascii="Wingdings" w:hAnsi="Wingdings" w:hint="default"/>
      </w:rPr>
    </w:lvl>
  </w:abstractNum>
  <w:abstractNum w:abstractNumId="13" w15:restartNumberingAfterBreak="0">
    <w:nsid w:val="1B7756BF"/>
    <w:multiLevelType w:val="hybridMultilevel"/>
    <w:tmpl w:val="114CDB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D167D38"/>
    <w:multiLevelType w:val="hybridMultilevel"/>
    <w:tmpl w:val="6EBA329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765A6B"/>
    <w:multiLevelType w:val="hybridMultilevel"/>
    <w:tmpl w:val="2FB6E408"/>
    <w:lvl w:ilvl="0" w:tplc="52FC0BB2">
      <w:start w:val="1"/>
      <w:numFmt w:val="bullet"/>
      <w:lvlText w:val="-"/>
      <w:lvlJc w:val="left"/>
      <w:pPr>
        <w:ind w:left="1495" w:hanging="360"/>
      </w:pPr>
      <w:rPr>
        <w:rFonts w:ascii="Times New Roman" w:eastAsia="Calibri"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6" w15:restartNumberingAfterBreak="0">
    <w:nsid w:val="272A3554"/>
    <w:multiLevelType w:val="hybridMultilevel"/>
    <w:tmpl w:val="371ECC0E"/>
    <w:lvl w:ilvl="0" w:tplc="27A44128">
      <w:start w:val="1"/>
      <w:numFmt w:val="bullet"/>
      <w:lvlText w:val=""/>
      <w:lvlJc w:val="left"/>
      <w:pPr>
        <w:tabs>
          <w:tab w:val="num" w:pos="900"/>
        </w:tabs>
        <w:ind w:left="900" w:hanging="360"/>
      </w:pPr>
      <w:rPr>
        <w:rFonts w:ascii="Symbol" w:hAnsi="Symbol" w:hint="default"/>
        <w:sz w:val="16"/>
      </w:rPr>
    </w:lvl>
    <w:lvl w:ilvl="1" w:tplc="04190003" w:tentative="1">
      <w:start w:val="1"/>
      <w:numFmt w:val="bullet"/>
      <w:lvlText w:val="o"/>
      <w:lvlJc w:val="left"/>
      <w:pPr>
        <w:tabs>
          <w:tab w:val="num" w:pos="1931"/>
        </w:tabs>
        <w:ind w:left="1931" w:hanging="360"/>
      </w:pPr>
      <w:rPr>
        <w:rFonts w:ascii="Courier New" w:hAnsi="Courier New" w:hint="default"/>
      </w:rPr>
    </w:lvl>
    <w:lvl w:ilvl="2" w:tplc="04190005" w:tentative="1">
      <w:start w:val="1"/>
      <w:numFmt w:val="bullet"/>
      <w:lvlText w:val=""/>
      <w:lvlJc w:val="left"/>
      <w:pPr>
        <w:tabs>
          <w:tab w:val="num" w:pos="2651"/>
        </w:tabs>
        <w:ind w:left="2651" w:hanging="360"/>
      </w:pPr>
      <w:rPr>
        <w:rFonts w:ascii="Wingdings" w:hAnsi="Wingdings" w:hint="default"/>
      </w:rPr>
    </w:lvl>
    <w:lvl w:ilvl="3" w:tplc="04190001" w:tentative="1">
      <w:start w:val="1"/>
      <w:numFmt w:val="bullet"/>
      <w:lvlText w:val=""/>
      <w:lvlJc w:val="left"/>
      <w:pPr>
        <w:tabs>
          <w:tab w:val="num" w:pos="3371"/>
        </w:tabs>
        <w:ind w:left="3371" w:hanging="360"/>
      </w:pPr>
      <w:rPr>
        <w:rFonts w:ascii="Symbol" w:hAnsi="Symbol" w:hint="default"/>
      </w:rPr>
    </w:lvl>
    <w:lvl w:ilvl="4" w:tplc="04190003" w:tentative="1">
      <w:start w:val="1"/>
      <w:numFmt w:val="bullet"/>
      <w:lvlText w:val="o"/>
      <w:lvlJc w:val="left"/>
      <w:pPr>
        <w:tabs>
          <w:tab w:val="num" w:pos="4091"/>
        </w:tabs>
        <w:ind w:left="4091" w:hanging="360"/>
      </w:pPr>
      <w:rPr>
        <w:rFonts w:ascii="Courier New" w:hAnsi="Courier New" w:hint="default"/>
      </w:rPr>
    </w:lvl>
    <w:lvl w:ilvl="5" w:tplc="04190005" w:tentative="1">
      <w:start w:val="1"/>
      <w:numFmt w:val="bullet"/>
      <w:lvlText w:val=""/>
      <w:lvlJc w:val="left"/>
      <w:pPr>
        <w:tabs>
          <w:tab w:val="num" w:pos="4811"/>
        </w:tabs>
        <w:ind w:left="4811" w:hanging="360"/>
      </w:pPr>
      <w:rPr>
        <w:rFonts w:ascii="Wingdings" w:hAnsi="Wingdings" w:hint="default"/>
      </w:rPr>
    </w:lvl>
    <w:lvl w:ilvl="6" w:tplc="04190001" w:tentative="1">
      <w:start w:val="1"/>
      <w:numFmt w:val="bullet"/>
      <w:lvlText w:val=""/>
      <w:lvlJc w:val="left"/>
      <w:pPr>
        <w:tabs>
          <w:tab w:val="num" w:pos="5531"/>
        </w:tabs>
        <w:ind w:left="5531" w:hanging="360"/>
      </w:pPr>
      <w:rPr>
        <w:rFonts w:ascii="Symbol" w:hAnsi="Symbol" w:hint="default"/>
      </w:rPr>
    </w:lvl>
    <w:lvl w:ilvl="7" w:tplc="04190003" w:tentative="1">
      <w:start w:val="1"/>
      <w:numFmt w:val="bullet"/>
      <w:lvlText w:val="o"/>
      <w:lvlJc w:val="left"/>
      <w:pPr>
        <w:tabs>
          <w:tab w:val="num" w:pos="6251"/>
        </w:tabs>
        <w:ind w:left="6251" w:hanging="360"/>
      </w:pPr>
      <w:rPr>
        <w:rFonts w:ascii="Courier New" w:hAnsi="Courier New" w:hint="default"/>
      </w:rPr>
    </w:lvl>
    <w:lvl w:ilvl="8" w:tplc="04190005" w:tentative="1">
      <w:start w:val="1"/>
      <w:numFmt w:val="bullet"/>
      <w:lvlText w:val=""/>
      <w:lvlJc w:val="left"/>
      <w:pPr>
        <w:tabs>
          <w:tab w:val="num" w:pos="6971"/>
        </w:tabs>
        <w:ind w:left="6971" w:hanging="360"/>
      </w:pPr>
      <w:rPr>
        <w:rFonts w:ascii="Wingdings" w:hAnsi="Wingdings" w:hint="default"/>
      </w:rPr>
    </w:lvl>
  </w:abstractNum>
  <w:abstractNum w:abstractNumId="17" w15:restartNumberingAfterBreak="0">
    <w:nsid w:val="31776F1E"/>
    <w:multiLevelType w:val="hybridMultilevel"/>
    <w:tmpl w:val="550E5BEA"/>
    <w:lvl w:ilvl="0" w:tplc="D5B2C652">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B25ACF"/>
    <w:multiLevelType w:val="hybridMultilevel"/>
    <w:tmpl w:val="9EB86438"/>
    <w:lvl w:ilvl="0" w:tplc="AE1CFB76">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9" w15:restartNumberingAfterBreak="0">
    <w:nsid w:val="427429D5"/>
    <w:multiLevelType w:val="hybridMultilevel"/>
    <w:tmpl w:val="5B9E1ED6"/>
    <w:lvl w:ilvl="0" w:tplc="9D787D16">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15:restartNumberingAfterBreak="0">
    <w:nsid w:val="4C0637AE"/>
    <w:multiLevelType w:val="hybridMultilevel"/>
    <w:tmpl w:val="46967C0C"/>
    <w:lvl w:ilvl="0" w:tplc="04190005">
      <w:start w:val="1"/>
      <w:numFmt w:val="bullet"/>
      <w:lvlText w:val=""/>
      <w:lvlJc w:val="left"/>
      <w:pPr>
        <w:tabs>
          <w:tab w:val="num" w:pos="420"/>
        </w:tabs>
        <w:ind w:left="420" w:hanging="360"/>
      </w:pPr>
      <w:rPr>
        <w:rFonts w:ascii="Wingdings" w:hAnsi="Wingdings" w:hint="default"/>
      </w:rPr>
    </w:lvl>
    <w:lvl w:ilvl="1" w:tplc="04190003" w:tentative="1">
      <w:start w:val="1"/>
      <w:numFmt w:val="bullet"/>
      <w:lvlText w:val="o"/>
      <w:lvlJc w:val="left"/>
      <w:pPr>
        <w:tabs>
          <w:tab w:val="num" w:pos="1140"/>
        </w:tabs>
        <w:ind w:left="1140" w:hanging="360"/>
      </w:pPr>
      <w:rPr>
        <w:rFonts w:ascii="Courier New" w:hAnsi="Courier New" w:cs="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cs="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cs="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21" w15:restartNumberingAfterBreak="0">
    <w:nsid w:val="51DF1C9D"/>
    <w:multiLevelType w:val="multilevel"/>
    <w:tmpl w:val="51DF1C9D"/>
    <w:lvl w:ilvl="0">
      <w:start w:val="27"/>
      <w:numFmt w:val="bullet"/>
      <w:lvlText w:val="-"/>
      <w:lvlJc w:val="left"/>
      <w:pPr>
        <w:ind w:left="786" w:hanging="360"/>
      </w:pPr>
      <w:rPr>
        <w:rFonts w:ascii="Times New Roman" w:eastAsia="Andale Sans UI" w:hAnsi="Times New Roman" w:hint="default"/>
      </w:rPr>
    </w:lvl>
    <w:lvl w:ilvl="1">
      <w:start w:val="1"/>
      <w:numFmt w:val="bullet"/>
      <w:lvlText w:val="o"/>
      <w:lvlJc w:val="left"/>
      <w:pPr>
        <w:ind w:left="1788" w:hanging="360"/>
      </w:pPr>
      <w:rPr>
        <w:rFonts w:ascii="Courier New" w:hAnsi="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hint="default"/>
      </w:rPr>
    </w:lvl>
    <w:lvl w:ilvl="8">
      <w:start w:val="1"/>
      <w:numFmt w:val="bullet"/>
      <w:lvlText w:val=""/>
      <w:lvlJc w:val="left"/>
      <w:pPr>
        <w:ind w:left="6828" w:hanging="360"/>
      </w:pPr>
      <w:rPr>
        <w:rFonts w:ascii="Wingdings" w:hAnsi="Wingdings" w:hint="default"/>
      </w:rPr>
    </w:lvl>
  </w:abstractNum>
  <w:abstractNum w:abstractNumId="22" w15:restartNumberingAfterBreak="0">
    <w:nsid w:val="535C3415"/>
    <w:multiLevelType w:val="hybridMultilevel"/>
    <w:tmpl w:val="AB9C123E"/>
    <w:lvl w:ilvl="0" w:tplc="04190005">
      <w:start w:val="1"/>
      <w:numFmt w:val="bullet"/>
      <w:lvlText w:val=""/>
      <w:lvlJc w:val="left"/>
      <w:pPr>
        <w:tabs>
          <w:tab w:val="num" w:pos="420"/>
        </w:tabs>
        <w:ind w:left="420" w:hanging="360"/>
      </w:pPr>
      <w:rPr>
        <w:rFonts w:ascii="Wingdings" w:hAnsi="Wingdings" w:hint="default"/>
      </w:rPr>
    </w:lvl>
    <w:lvl w:ilvl="1" w:tplc="04190003" w:tentative="1">
      <w:start w:val="1"/>
      <w:numFmt w:val="bullet"/>
      <w:lvlText w:val="o"/>
      <w:lvlJc w:val="left"/>
      <w:pPr>
        <w:tabs>
          <w:tab w:val="num" w:pos="1140"/>
        </w:tabs>
        <w:ind w:left="1140" w:hanging="360"/>
      </w:pPr>
      <w:rPr>
        <w:rFonts w:ascii="Courier New" w:hAnsi="Courier New" w:cs="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cs="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cs="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23" w15:restartNumberingAfterBreak="0">
    <w:nsid w:val="591246F0"/>
    <w:multiLevelType w:val="hybridMultilevel"/>
    <w:tmpl w:val="FF52A9C2"/>
    <w:lvl w:ilvl="0" w:tplc="39AA7D58">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4" w15:restartNumberingAfterBreak="0">
    <w:nsid w:val="591D0524"/>
    <w:multiLevelType w:val="hybridMultilevel"/>
    <w:tmpl w:val="6ECA942E"/>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97D5BFD"/>
    <w:multiLevelType w:val="hybridMultilevel"/>
    <w:tmpl w:val="543C19F4"/>
    <w:lvl w:ilvl="0" w:tplc="AFB67210">
      <w:numFmt w:val="bullet"/>
      <w:lvlText w:val="-"/>
      <w:lvlJc w:val="left"/>
      <w:pPr>
        <w:tabs>
          <w:tab w:val="num" w:pos="840"/>
        </w:tabs>
        <w:ind w:left="840" w:hanging="360"/>
      </w:pPr>
      <w:rPr>
        <w:rFonts w:ascii="Times New Roman" w:eastAsia="Times New Roman" w:hAnsi="Times New Roman" w:cs="Times New Roman" w:hint="default"/>
      </w:rPr>
    </w:lvl>
    <w:lvl w:ilvl="1" w:tplc="04190001">
      <w:start w:val="1"/>
      <w:numFmt w:val="bullet"/>
      <w:lvlText w:val=""/>
      <w:lvlJc w:val="left"/>
      <w:pPr>
        <w:tabs>
          <w:tab w:val="num" w:pos="1560"/>
        </w:tabs>
        <w:ind w:left="1560" w:hanging="360"/>
      </w:pPr>
      <w:rPr>
        <w:rFonts w:ascii="Symbol" w:hAnsi="Symbol" w:hint="default"/>
      </w:rPr>
    </w:lvl>
    <w:lvl w:ilvl="2" w:tplc="04190005" w:tentative="1">
      <w:start w:val="1"/>
      <w:numFmt w:val="bullet"/>
      <w:lvlText w:val=""/>
      <w:lvlJc w:val="left"/>
      <w:pPr>
        <w:tabs>
          <w:tab w:val="num" w:pos="2280"/>
        </w:tabs>
        <w:ind w:left="2280" w:hanging="360"/>
      </w:pPr>
      <w:rPr>
        <w:rFonts w:ascii="Wingdings" w:hAnsi="Wingdings" w:hint="default"/>
      </w:rPr>
    </w:lvl>
    <w:lvl w:ilvl="3" w:tplc="04190001" w:tentative="1">
      <w:start w:val="1"/>
      <w:numFmt w:val="bullet"/>
      <w:lvlText w:val=""/>
      <w:lvlJc w:val="left"/>
      <w:pPr>
        <w:tabs>
          <w:tab w:val="num" w:pos="3000"/>
        </w:tabs>
        <w:ind w:left="3000" w:hanging="360"/>
      </w:pPr>
      <w:rPr>
        <w:rFonts w:ascii="Symbol" w:hAnsi="Symbol" w:hint="default"/>
      </w:rPr>
    </w:lvl>
    <w:lvl w:ilvl="4" w:tplc="04190003" w:tentative="1">
      <w:start w:val="1"/>
      <w:numFmt w:val="bullet"/>
      <w:lvlText w:val="o"/>
      <w:lvlJc w:val="left"/>
      <w:pPr>
        <w:tabs>
          <w:tab w:val="num" w:pos="3720"/>
        </w:tabs>
        <w:ind w:left="3720" w:hanging="360"/>
      </w:pPr>
      <w:rPr>
        <w:rFonts w:ascii="Courier New" w:hAnsi="Courier New" w:cs="Courier New" w:hint="default"/>
      </w:rPr>
    </w:lvl>
    <w:lvl w:ilvl="5" w:tplc="04190005" w:tentative="1">
      <w:start w:val="1"/>
      <w:numFmt w:val="bullet"/>
      <w:lvlText w:val=""/>
      <w:lvlJc w:val="left"/>
      <w:pPr>
        <w:tabs>
          <w:tab w:val="num" w:pos="4440"/>
        </w:tabs>
        <w:ind w:left="4440" w:hanging="360"/>
      </w:pPr>
      <w:rPr>
        <w:rFonts w:ascii="Wingdings" w:hAnsi="Wingdings" w:hint="default"/>
      </w:rPr>
    </w:lvl>
    <w:lvl w:ilvl="6" w:tplc="04190001" w:tentative="1">
      <w:start w:val="1"/>
      <w:numFmt w:val="bullet"/>
      <w:lvlText w:val=""/>
      <w:lvlJc w:val="left"/>
      <w:pPr>
        <w:tabs>
          <w:tab w:val="num" w:pos="5160"/>
        </w:tabs>
        <w:ind w:left="5160" w:hanging="360"/>
      </w:pPr>
      <w:rPr>
        <w:rFonts w:ascii="Symbol" w:hAnsi="Symbol" w:hint="default"/>
      </w:rPr>
    </w:lvl>
    <w:lvl w:ilvl="7" w:tplc="04190003" w:tentative="1">
      <w:start w:val="1"/>
      <w:numFmt w:val="bullet"/>
      <w:lvlText w:val="o"/>
      <w:lvlJc w:val="left"/>
      <w:pPr>
        <w:tabs>
          <w:tab w:val="num" w:pos="5880"/>
        </w:tabs>
        <w:ind w:left="5880" w:hanging="360"/>
      </w:pPr>
      <w:rPr>
        <w:rFonts w:ascii="Courier New" w:hAnsi="Courier New" w:cs="Courier New" w:hint="default"/>
      </w:rPr>
    </w:lvl>
    <w:lvl w:ilvl="8" w:tplc="04190005" w:tentative="1">
      <w:start w:val="1"/>
      <w:numFmt w:val="bullet"/>
      <w:lvlText w:val=""/>
      <w:lvlJc w:val="left"/>
      <w:pPr>
        <w:tabs>
          <w:tab w:val="num" w:pos="6600"/>
        </w:tabs>
        <w:ind w:left="6600" w:hanging="360"/>
      </w:pPr>
      <w:rPr>
        <w:rFonts w:ascii="Wingdings" w:hAnsi="Wingdings" w:hint="default"/>
      </w:rPr>
    </w:lvl>
  </w:abstractNum>
  <w:abstractNum w:abstractNumId="26" w15:restartNumberingAfterBreak="0">
    <w:nsid w:val="5F7F4D09"/>
    <w:multiLevelType w:val="hybridMultilevel"/>
    <w:tmpl w:val="EC181466"/>
    <w:lvl w:ilvl="0" w:tplc="1A52FE64">
      <w:start w:val="1"/>
      <w:numFmt w:val="decimal"/>
      <w:lvlText w:val="%1."/>
      <w:lvlJc w:val="left"/>
      <w:pPr>
        <w:ind w:left="502" w:hanging="360"/>
      </w:pPr>
      <w:rPr>
        <w:rFonts w:hint="default"/>
      </w:rPr>
    </w:lvl>
    <w:lvl w:ilvl="1" w:tplc="04220019" w:tentative="1">
      <w:start w:val="1"/>
      <w:numFmt w:val="lowerLetter"/>
      <w:lvlText w:val="%2."/>
      <w:lvlJc w:val="left"/>
      <w:pPr>
        <w:ind w:left="1222" w:hanging="360"/>
      </w:pPr>
    </w:lvl>
    <w:lvl w:ilvl="2" w:tplc="0422001B" w:tentative="1">
      <w:start w:val="1"/>
      <w:numFmt w:val="lowerRoman"/>
      <w:lvlText w:val="%3."/>
      <w:lvlJc w:val="right"/>
      <w:pPr>
        <w:ind w:left="1942" w:hanging="180"/>
      </w:pPr>
    </w:lvl>
    <w:lvl w:ilvl="3" w:tplc="0422000F" w:tentative="1">
      <w:start w:val="1"/>
      <w:numFmt w:val="decimal"/>
      <w:lvlText w:val="%4."/>
      <w:lvlJc w:val="left"/>
      <w:pPr>
        <w:ind w:left="2662" w:hanging="360"/>
      </w:pPr>
    </w:lvl>
    <w:lvl w:ilvl="4" w:tplc="04220019" w:tentative="1">
      <w:start w:val="1"/>
      <w:numFmt w:val="lowerLetter"/>
      <w:lvlText w:val="%5."/>
      <w:lvlJc w:val="left"/>
      <w:pPr>
        <w:ind w:left="3382" w:hanging="360"/>
      </w:pPr>
    </w:lvl>
    <w:lvl w:ilvl="5" w:tplc="0422001B" w:tentative="1">
      <w:start w:val="1"/>
      <w:numFmt w:val="lowerRoman"/>
      <w:lvlText w:val="%6."/>
      <w:lvlJc w:val="right"/>
      <w:pPr>
        <w:ind w:left="4102" w:hanging="180"/>
      </w:pPr>
    </w:lvl>
    <w:lvl w:ilvl="6" w:tplc="0422000F" w:tentative="1">
      <w:start w:val="1"/>
      <w:numFmt w:val="decimal"/>
      <w:lvlText w:val="%7."/>
      <w:lvlJc w:val="left"/>
      <w:pPr>
        <w:ind w:left="4822" w:hanging="360"/>
      </w:pPr>
    </w:lvl>
    <w:lvl w:ilvl="7" w:tplc="04220019" w:tentative="1">
      <w:start w:val="1"/>
      <w:numFmt w:val="lowerLetter"/>
      <w:lvlText w:val="%8."/>
      <w:lvlJc w:val="left"/>
      <w:pPr>
        <w:ind w:left="5542" w:hanging="360"/>
      </w:pPr>
    </w:lvl>
    <w:lvl w:ilvl="8" w:tplc="0422001B" w:tentative="1">
      <w:start w:val="1"/>
      <w:numFmt w:val="lowerRoman"/>
      <w:lvlText w:val="%9."/>
      <w:lvlJc w:val="right"/>
      <w:pPr>
        <w:ind w:left="6262" w:hanging="180"/>
      </w:pPr>
    </w:lvl>
  </w:abstractNum>
  <w:abstractNum w:abstractNumId="27" w15:restartNumberingAfterBreak="0">
    <w:nsid w:val="7E612AAD"/>
    <w:multiLevelType w:val="hybridMultilevel"/>
    <w:tmpl w:val="AE3E1EEE"/>
    <w:lvl w:ilvl="0" w:tplc="B50E4BE2">
      <w:start w:val="6"/>
      <w:numFmt w:val="bullet"/>
      <w:lvlText w:val="-"/>
      <w:lvlJc w:val="left"/>
      <w:pPr>
        <w:ind w:left="720" w:hanging="360"/>
      </w:pPr>
      <w:rPr>
        <w:rFonts w:ascii="Calibri" w:eastAsia="Calibri" w:hAnsi="Calibri"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10"/>
  </w:num>
  <w:num w:numId="3">
    <w:abstractNumId w:val="10"/>
  </w:num>
  <w:num w:numId="4">
    <w:abstractNumId w:val="10"/>
  </w:num>
  <w:num w:numId="5">
    <w:abstractNumId w:val="10"/>
  </w:num>
  <w:num w:numId="6">
    <w:abstractNumId w:val="10"/>
  </w:num>
  <w:num w:numId="7">
    <w:abstractNumId w:val="10"/>
  </w:num>
  <w:num w:numId="8">
    <w:abstractNumId w:val="24"/>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6"/>
  </w:num>
  <w:num w:numId="20">
    <w:abstractNumId w:val="16"/>
  </w:num>
  <w:num w:numId="21">
    <w:abstractNumId w:val="11"/>
  </w:num>
  <w:num w:numId="22">
    <w:abstractNumId w:val="12"/>
  </w:num>
  <w:num w:numId="23">
    <w:abstractNumId w:val="23"/>
  </w:num>
  <w:num w:numId="24">
    <w:abstractNumId w:val="22"/>
  </w:num>
  <w:num w:numId="25">
    <w:abstractNumId w:val="20"/>
  </w:num>
  <w:num w:numId="26">
    <w:abstractNumId w:val="27"/>
  </w:num>
  <w:num w:numId="2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num>
  <w:num w:numId="29">
    <w:abstractNumId w:val="14"/>
  </w:num>
  <w:num w:numId="30">
    <w:abstractNumId w:val="13"/>
  </w:num>
  <w:num w:numId="31">
    <w:abstractNumId w:val="25"/>
  </w:num>
  <w:num w:numId="32">
    <w:abstractNumId w:val="18"/>
  </w:num>
  <w:num w:numId="33">
    <w:abstractNumId w:val="21"/>
  </w:num>
  <w:num w:numId="3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A7A41"/>
    <w:rsid w:val="00002185"/>
    <w:rsid w:val="00002EB1"/>
    <w:rsid w:val="00002F30"/>
    <w:rsid w:val="00003758"/>
    <w:rsid w:val="00004FEE"/>
    <w:rsid w:val="00011FBA"/>
    <w:rsid w:val="0001691C"/>
    <w:rsid w:val="00020BEB"/>
    <w:rsid w:val="000225E4"/>
    <w:rsid w:val="000302C8"/>
    <w:rsid w:val="00031DDF"/>
    <w:rsid w:val="00032E4B"/>
    <w:rsid w:val="00033A7E"/>
    <w:rsid w:val="00037217"/>
    <w:rsid w:val="0004032E"/>
    <w:rsid w:val="00043F53"/>
    <w:rsid w:val="00044255"/>
    <w:rsid w:val="0004450B"/>
    <w:rsid w:val="00052E27"/>
    <w:rsid w:val="000534C0"/>
    <w:rsid w:val="00054320"/>
    <w:rsid w:val="00055E01"/>
    <w:rsid w:val="000567BE"/>
    <w:rsid w:val="000574C4"/>
    <w:rsid w:val="00057829"/>
    <w:rsid w:val="00062011"/>
    <w:rsid w:val="000627DB"/>
    <w:rsid w:val="000644B2"/>
    <w:rsid w:val="00064DE2"/>
    <w:rsid w:val="0006679C"/>
    <w:rsid w:val="000818A7"/>
    <w:rsid w:val="00082136"/>
    <w:rsid w:val="00090A6D"/>
    <w:rsid w:val="00094873"/>
    <w:rsid w:val="00097DF1"/>
    <w:rsid w:val="000A2BCD"/>
    <w:rsid w:val="000A2F8B"/>
    <w:rsid w:val="000A3539"/>
    <w:rsid w:val="000A4660"/>
    <w:rsid w:val="000A5FE9"/>
    <w:rsid w:val="000B271B"/>
    <w:rsid w:val="000B2892"/>
    <w:rsid w:val="000B43DB"/>
    <w:rsid w:val="000C10B5"/>
    <w:rsid w:val="000C1EB7"/>
    <w:rsid w:val="000C7F8D"/>
    <w:rsid w:val="000D24A4"/>
    <w:rsid w:val="000D2EBE"/>
    <w:rsid w:val="000D30D0"/>
    <w:rsid w:val="000D3456"/>
    <w:rsid w:val="000D3D7D"/>
    <w:rsid w:val="000D59C3"/>
    <w:rsid w:val="000E1608"/>
    <w:rsid w:val="000E1F3B"/>
    <w:rsid w:val="000E289A"/>
    <w:rsid w:val="000F0B40"/>
    <w:rsid w:val="000F1F9C"/>
    <w:rsid w:val="000F2253"/>
    <w:rsid w:val="000F3AFC"/>
    <w:rsid w:val="000F3C1C"/>
    <w:rsid w:val="00100BFC"/>
    <w:rsid w:val="0010183E"/>
    <w:rsid w:val="001030E3"/>
    <w:rsid w:val="0011125E"/>
    <w:rsid w:val="00113AAB"/>
    <w:rsid w:val="00114103"/>
    <w:rsid w:val="001167D4"/>
    <w:rsid w:val="00116E36"/>
    <w:rsid w:val="00122CAF"/>
    <w:rsid w:val="00123D8B"/>
    <w:rsid w:val="0012793F"/>
    <w:rsid w:val="001305E6"/>
    <w:rsid w:val="0013071D"/>
    <w:rsid w:val="00133B68"/>
    <w:rsid w:val="00141AEB"/>
    <w:rsid w:val="00141E27"/>
    <w:rsid w:val="00142914"/>
    <w:rsid w:val="0014328E"/>
    <w:rsid w:val="00143E34"/>
    <w:rsid w:val="00144523"/>
    <w:rsid w:val="00144A7D"/>
    <w:rsid w:val="00151012"/>
    <w:rsid w:val="001542D0"/>
    <w:rsid w:val="00154301"/>
    <w:rsid w:val="001546EC"/>
    <w:rsid w:val="00157618"/>
    <w:rsid w:val="0016024D"/>
    <w:rsid w:val="00162519"/>
    <w:rsid w:val="00163BC9"/>
    <w:rsid w:val="00166709"/>
    <w:rsid w:val="001737E6"/>
    <w:rsid w:val="00182CE0"/>
    <w:rsid w:val="00183C47"/>
    <w:rsid w:val="00183CD8"/>
    <w:rsid w:val="001876B7"/>
    <w:rsid w:val="0019203F"/>
    <w:rsid w:val="00192551"/>
    <w:rsid w:val="0019703B"/>
    <w:rsid w:val="001A0674"/>
    <w:rsid w:val="001A089F"/>
    <w:rsid w:val="001A4528"/>
    <w:rsid w:val="001B3D54"/>
    <w:rsid w:val="001B4268"/>
    <w:rsid w:val="001B60DE"/>
    <w:rsid w:val="001B7264"/>
    <w:rsid w:val="001C0523"/>
    <w:rsid w:val="001C2ECF"/>
    <w:rsid w:val="001C5498"/>
    <w:rsid w:val="001D21B3"/>
    <w:rsid w:val="001D26C9"/>
    <w:rsid w:val="001D4E56"/>
    <w:rsid w:val="001D601B"/>
    <w:rsid w:val="001D7EE6"/>
    <w:rsid w:val="001E09D8"/>
    <w:rsid w:val="001E22C4"/>
    <w:rsid w:val="001E3074"/>
    <w:rsid w:val="001E3EFB"/>
    <w:rsid w:val="001E58B4"/>
    <w:rsid w:val="001F1589"/>
    <w:rsid w:val="001F27E7"/>
    <w:rsid w:val="00205758"/>
    <w:rsid w:val="002100CB"/>
    <w:rsid w:val="002122CC"/>
    <w:rsid w:val="0022353A"/>
    <w:rsid w:val="00225E54"/>
    <w:rsid w:val="0022655F"/>
    <w:rsid w:val="00227B20"/>
    <w:rsid w:val="002350BE"/>
    <w:rsid w:val="002408AE"/>
    <w:rsid w:val="00243F2E"/>
    <w:rsid w:val="002443E4"/>
    <w:rsid w:val="00244DF3"/>
    <w:rsid w:val="00245032"/>
    <w:rsid w:val="00245B59"/>
    <w:rsid w:val="0024631D"/>
    <w:rsid w:val="002468C9"/>
    <w:rsid w:val="00250121"/>
    <w:rsid w:val="00263250"/>
    <w:rsid w:val="00263B97"/>
    <w:rsid w:val="002706A5"/>
    <w:rsid w:val="0027108E"/>
    <w:rsid w:val="00277259"/>
    <w:rsid w:val="00281958"/>
    <w:rsid w:val="00283041"/>
    <w:rsid w:val="0029240C"/>
    <w:rsid w:val="00294B02"/>
    <w:rsid w:val="00296AD5"/>
    <w:rsid w:val="002A0361"/>
    <w:rsid w:val="002A082B"/>
    <w:rsid w:val="002A5CE7"/>
    <w:rsid w:val="002B0170"/>
    <w:rsid w:val="002B136C"/>
    <w:rsid w:val="002B425B"/>
    <w:rsid w:val="002B431F"/>
    <w:rsid w:val="002B6906"/>
    <w:rsid w:val="002C27AB"/>
    <w:rsid w:val="002C2A6C"/>
    <w:rsid w:val="002C2DF3"/>
    <w:rsid w:val="002C2F4E"/>
    <w:rsid w:val="002D6585"/>
    <w:rsid w:val="002D6ED0"/>
    <w:rsid w:val="002E49A3"/>
    <w:rsid w:val="002E5788"/>
    <w:rsid w:val="002F0737"/>
    <w:rsid w:val="002F204D"/>
    <w:rsid w:val="002F2377"/>
    <w:rsid w:val="002F3345"/>
    <w:rsid w:val="002F565B"/>
    <w:rsid w:val="002F5B34"/>
    <w:rsid w:val="0030128D"/>
    <w:rsid w:val="00301E4A"/>
    <w:rsid w:val="00311519"/>
    <w:rsid w:val="00312542"/>
    <w:rsid w:val="00315E89"/>
    <w:rsid w:val="003213FA"/>
    <w:rsid w:val="00322189"/>
    <w:rsid w:val="003277FB"/>
    <w:rsid w:val="00327AAC"/>
    <w:rsid w:val="00333482"/>
    <w:rsid w:val="003348A8"/>
    <w:rsid w:val="003349F6"/>
    <w:rsid w:val="00335A9E"/>
    <w:rsid w:val="00337871"/>
    <w:rsid w:val="00345237"/>
    <w:rsid w:val="00345592"/>
    <w:rsid w:val="00345BCE"/>
    <w:rsid w:val="003509F4"/>
    <w:rsid w:val="00352A79"/>
    <w:rsid w:val="00355257"/>
    <w:rsid w:val="003553A9"/>
    <w:rsid w:val="00356B0E"/>
    <w:rsid w:val="00362714"/>
    <w:rsid w:val="00365408"/>
    <w:rsid w:val="003664D6"/>
    <w:rsid w:val="00367BD4"/>
    <w:rsid w:val="00371226"/>
    <w:rsid w:val="00371CB8"/>
    <w:rsid w:val="0037396A"/>
    <w:rsid w:val="003744AE"/>
    <w:rsid w:val="00374FAB"/>
    <w:rsid w:val="003763E7"/>
    <w:rsid w:val="00376409"/>
    <w:rsid w:val="00376B2A"/>
    <w:rsid w:val="00377EA1"/>
    <w:rsid w:val="003800AC"/>
    <w:rsid w:val="00385A93"/>
    <w:rsid w:val="00391899"/>
    <w:rsid w:val="00391C6C"/>
    <w:rsid w:val="00394F72"/>
    <w:rsid w:val="0039768D"/>
    <w:rsid w:val="003A21E5"/>
    <w:rsid w:val="003A5838"/>
    <w:rsid w:val="003B4FC4"/>
    <w:rsid w:val="003B743C"/>
    <w:rsid w:val="003D1734"/>
    <w:rsid w:val="003D6D39"/>
    <w:rsid w:val="003D715F"/>
    <w:rsid w:val="003D750D"/>
    <w:rsid w:val="003E73C2"/>
    <w:rsid w:val="003E76EF"/>
    <w:rsid w:val="003F0071"/>
    <w:rsid w:val="004019D0"/>
    <w:rsid w:val="00401DE9"/>
    <w:rsid w:val="00402C65"/>
    <w:rsid w:val="004037EA"/>
    <w:rsid w:val="00407F79"/>
    <w:rsid w:val="00413AD4"/>
    <w:rsid w:val="00415A2D"/>
    <w:rsid w:val="004164FB"/>
    <w:rsid w:val="00416D70"/>
    <w:rsid w:val="00417FDC"/>
    <w:rsid w:val="00421B3C"/>
    <w:rsid w:val="0043050D"/>
    <w:rsid w:val="00431EA6"/>
    <w:rsid w:val="00435039"/>
    <w:rsid w:val="0043624D"/>
    <w:rsid w:val="00437888"/>
    <w:rsid w:val="00441EFE"/>
    <w:rsid w:val="00450004"/>
    <w:rsid w:val="00451381"/>
    <w:rsid w:val="0045190C"/>
    <w:rsid w:val="0045312D"/>
    <w:rsid w:val="004566D8"/>
    <w:rsid w:val="004569B1"/>
    <w:rsid w:val="004570AF"/>
    <w:rsid w:val="0045735A"/>
    <w:rsid w:val="00457C3F"/>
    <w:rsid w:val="00457D7C"/>
    <w:rsid w:val="00471349"/>
    <w:rsid w:val="0047255C"/>
    <w:rsid w:val="0048136B"/>
    <w:rsid w:val="00485B37"/>
    <w:rsid w:val="004915C7"/>
    <w:rsid w:val="00493126"/>
    <w:rsid w:val="004A312A"/>
    <w:rsid w:val="004A35AE"/>
    <w:rsid w:val="004B0470"/>
    <w:rsid w:val="004B0552"/>
    <w:rsid w:val="004B2603"/>
    <w:rsid w:val="004B51BD"/>
    <w:rsid w:val="004B73D1"/>
    <w:rsid w:val="004B7B40"/>
    <w:rsid w:val="004C4326"/>
    <w:rsid w:val="004C53BC"/>
    <w:rsid w:val="004C5896"/>
    <w:rsid w:val="004C7FC3"/>
    <w:rsid w:val="004D1DE1"/>
    <w:rsid w:val="004D36EA"/>
    <w:rsid w:val="004E1D13"/>
    <w:rsid w:val="004E66B7"/>
    <w:rsid w:val="004E7691"/>
    <w:rsid w:val="004E7E53"/>
    <w:rsid w:val="004F51C7"/>
    <w:rsid w:val="004F5F19"/>
    <w:rsid w:val="004F76D2"/>
    <w:rsid w:val="00501076"/>
    <w:rsid w:val="00502540"/>
    <w:rsid w:val="0050254E"/>
    <w:rsid w:val="0050292C"/>
    <w:rsid w:val="005030B6"/>
    <w:rsid w:val="005031E4"/>
    <w:rsid w:val="00503EA3"/>
    <w:rsid w:val="00504EDF"/>
    <w:rsid w:val="00506496"/>
    <w:rsid w:val="0051041B"/>
    <w:rsid w:val="00512FC1"/>
    <w:rsid w:val="0051361C"/>
    <w:rsid w:val="005140F1"/>
    <w:rsid w:val="00525DE2"/>
    <w:rsid w:val="005338FD"/>
    <w:rsid w:val="0054042C"/>
    <w:rsid w:val="00543EEB"/>
    <w:rsid w:val="0054475F"/>
    <w:rsid w:val="00545F8D"/>
    <w:rsid w:val="00546D4D"/>
    <w:rsid w:val="00552270"/>
    <w:rsid w:val="00553AAF"/>
    <w:rsid w:val="00556133"/>
    <w:rsid w:val="00556F09"/>
    <w:rsid w:val="00557AC4"/>
    <w:rsid w:val="00563E44"/>
    <w:rsid w:val="00564570"/>
    <w:rsid w:val="00572668"/>
    <w:rsid w:val="00577019"/>
    <w:rsid w:val="00581403"/>
    <w:rsid w:val="00582844"/>
    <w:rsid w:val="00587305"/>
    <w:rsid w:val="00592BD0"/>
    <w:rsid w:val="005A1460"/>
    <w:rsid w:val="005A25CB"/>
    <w:rsid w:val="005A3766"/>
    <w:rsid w:val="005B1446"/>
    <w:rsid w:val="005B1D83"/>
    <w:rsid w:val="005B2DBE"/>
    <w:rsid w:val="005B4544"/>
    <w:rsid w:val="005C20E6"/>
    <w:rsid w:val="005C2742"/>
    <w:rsid w:val="005C54EA"/>
    <w:rsid w:val="005C6107"/>
    <w:rsid w:val="005D40CF"/>
    <w:rsid w:val="005D652E"/>
    <w:rsid w:val="005E4FCA"/>
    <w:rsid w:val="005E7206"/>
    <w:rsid w:val="005E7214"/>
    <w:rsid w:val="005F0E5D"/>
    <w:rsid w:val="005F263F"/>
    <w:rsid w:val="005F4F75"/>
    <w:rsid w:val="005F5076"/>
    <w:rsid w:val="006048A2"/>
    <w:rsid w:val="00605626"/>
    <w:rsid w:val="00610107"/>
    <w:rsid w:val="00610E91"/>
    <w:rsid w:val="00612012"/>
    <w:rsid w:val="00623371"/>
    <w:rsid w:val="00623FE2"/>
    <w:rsid w:val="006257EA"/>
    <w:rsid w:val="00625D13"/>
    <w:rsid w:val="00627938"/>
    <w:rsid w:val="00627A3D"/>
    <w:rsid w:val="006329B2"/>
    <w:rsid w:val="00633273"/>
    <w:rsid w:val="0063488F"/>
    <w:rsid w:val="0063517D"/>
    <w:rsid w:val="00641DF9"/>
    <w:rsid w:val="00643AEE"/>
    <w:rsid w:val="00644EA9"/>
    <w:rsid w:val="00647B10"/>
    <w:rsid w:val="0065389D"/>
    <w:rsid w:val="00653C39"/>
    <w:rsid w:val="00653E70"/>
    <w:rsid w:val="00654D44"/>
    <w:rsid w:val="00657070"/>
    <w:rsid w:val="00660306"/>
    <w:rsid w:val="006632C1"/>
    <w:rsid w:val="00673118"/>
    <w:rsid w:val="006755B8"/>
    <w:rsid w:val="00677042"/>
    <w:rsid w:val="006775A8"/>
    <w:rsid w:val="006805F4"/>
    <w:rsid w:val="0068644B"/>
    <w:rsid w:val="00686CDC"/>
    <w:rsid w:val="006928F3"/>
    <w:rsid w:val="00696EC7"/>
    <w:rsid w:val="006A079F"/>
    <w:rsid w:val="006A1CD2"/>
    <w:rsid w:val="006A6CD3"/>
    <w:rsid w:val="006C54BD"/>
    <w:rsid w:val="006C5C1E"/>
    <w:rsid w:val="006D4358"/>
    <w:rsid w:val="006D451B"/>
    <w:rsid w:val="006D5D0E"/>
    <w:rsid w:val="006E2F87"/>
    <w:rsid w:val="006E507D"/>
    <w:rsid w:val="006E6167"/>
    <w:rsid w:val="006E677F"/>
    <w:rsid w:val="006F5C13"/>
    <w:rsid w:val="006F5FFF"/>
    <w:rsid w:val="006F691B"/>
    <w:rsid w:val="006F773E"/>
    <w:rsid w:val="00700A93"/>
    <w:rsid w:val="00700A9E"/>
    <w:rsid w:val="00700D7F"/>
    <w:rsid w:val="0070457C"/>
    <w:rsid w:val="00710920"/>
    <w:rsid w:val="00710EB3"/>
    <w:rsid w:val="00711493"/>
    <w:rsid w:val="00712B2C"/>
    <w:rsid w:val="007163FA"/>
    <w:rsid w:val="0072367D"/>
    <w:rsid w:val="00723802"/>
    <w:rsid w:val="007349A1"/>
    <w:rsid w:val="00736D14"/>
    <w:rsid w:val="00737808"/>
    <w:rsid w:val="00743F71"/>
    <w:rsid w:val="00746958"/>
    <w:rsid w:val="007522A2"/>
    <w:rsid w:val="00754AEF"/>
    <w:rsid w:val="00760BC9"/>
    <w:rsid w:val="00761653"/>
    <w:rsid w:val="007635C9"/>
    <w:rsid w:val="007676E1"/>
    <w:rsid w:val="00767DD8"/>
    <w:rsid w:val="007731A0"/>
    <w:rsid w:val="00773588"/>
    <w:rsid w:val="00775EB5"/>
    <w:rsid w:val="007774E5"/>
    <w:rsid w:val="0078181D"/>
    <w:rsid w:val="00781E96"/>
    <w:rsid w:val="00782664"/>
    <w:rsid w:val="00785ACA"/>
    <w:rsid w:val="007A0475"/>
    <w:rsid w:val="007A0D49"/>
    <w:rsid w:val="007A2B41"/>
    <w:rsid w:val="007A2CE8"/>
    <w:rsid w:val="007A38D3"/>
    <w:rsid w:val="007A6D48"/>
    <w:rsid w:val="007B012D"/>
    <w:rsid w:val="007B0CB2"/>
    <w:rsid w:val="007B14D1"/>
    <w:rsid w:val="007B1DB0"/>
    <w:rsid w:val="007B423E"/>
    <w:rsid w:val="007B628C"/>
    <w:rsid w:val="007C2A2F"/>
    <w:rsid w:val="007C3F9D"/>
    <w:rsid w:val="007C6C92"/>
    <w:rsid w:val="007D3C52"/>
    <w:rsid w:val="007E744B"/>
    <w:rsid w:val="007F0BDA"/>
    <w:rsid w:val="007F55AF"/>
    <w:rsid w:val="00802493"/>
    <w:rsid w:val="00812D8E"/>
    <w:rsid w:val="00817E2B"/>
    <w:rsid w:val="00825BF1"/>
    <w:rsid w:val="00825D44"/>
    <w:rsid w:val="00834B5E"/>
    <w:rsid w:val="00834CF5"/>
    <w:rsid w:val="008368FE"/>
    <w:rsid w:val="00836A59"/>
    <w:rsid w:val="0084196A"/>
    <w:rsid w:val="00855D0F"/>
    <w:rsid w:val="008615C6"/>
    <w:rsid w:val="00863231"/>
    <w:rsid w:val="00873D8B"/>
    <w:rsid w:val="008762DA"/>
    <w:rsid w:val="00876E0E"/>
    <w:rsid w:val="00877246"/>
    <w:rsid w:val="00881180"/>
    <w:rsid w:val="00881783"/>
    <w:rsid w:val="00885440"/>
    <w:rsid w:val="0088706E"/>
    <w:rsid w:val="00887E7A"/>
    <w:rsid w:val="00892501"/>
    <w:rsid w:val="008952B5"/>
    <w:rsid w:val="00897DC9"/>
    <w:rsid w:val="008A2BAE"/>
    <w:rsid w:val="008A618F"/>
    <w:rsid w:val="008B1238"/>
    <w:rsid w:val="008B5850"/>
    <w:rsid w:val="008C11AE"/>
    <w:rsid w:val="008C568D"/>
    <w:rsid w:val="008D3497"/>
    <w:rsid w:val="008D35E3"/>
    <w:rsid w:val="008D3C94"/>
    <w:rsid w:val="008D6058"/>
    <w:rsid w:val="008E2947"/>
    <w:rsid w:val="008E44FC"/>
    <w:rsid w:val="008E6C42"/>
    <w:rsid w:val="008F66B4"/>
    <w:rsid w:val="008F7144"/>
    <w:rsid w:val="008F7171"/>
    <w:rsid w:val="008F7339"/>
    <w:rsid w:val="009105EC"/>
    <w:rsid w:val="009133D5"/>
    <w:rsid w:val="00913708"/>
    <w:rsid w:val="009138FA"/>
    <w:rsid w:val="00917321"/>
    <w:rsid w:val="00917637"/>
    <w:rsid w:val="00917B44"/>
    <w:rsid w:val="00922548"/>
    <w:rsid w:val="00923BF4"/>
    <w:rsid w:val="0092412F"/>
    <w:rsid w:val="00925574"/>
    <w:rsid w:val="009306D1"/>
    <w:rsid w:val="009372D6"/>
    <w:rsid w:val="009427E5"/>
    <w:rsid w:val="00943147"/>
    <w:rsid w:val="0094315B"/>
    <w:rsid w:val="00946990"/>
    <w:rsid w:val="00946A4F"/>
    <w:rsid w:val="00956A82"/>
    <w:rsid w:val="009651DF"/>
    <w:rsid w:val="00965C76"/>
    <w:rsid w:val="0096797E"/>
    <w:rsid w:val="00970062"/>
    <w:rsid w:val="00982769"/>
    <w:rsid w:val="009830C4"/>
    <w:rsid w:val="0099331B"/>
    <w:rsid w:val="009A04C7"/>
    <w:rsid w:val="009A0C09"/>
    <w:rsid w:val="009A15AA"/>
    <w:rsid w:val="009A18D8"/>
    <w:rsid w:val="009A1996"/>
    <w:rsid w:val="009A2912"/>
    <w:rsid w:val="009A62A0"/>
    <w:rsid w:val="009A65B9"/>
    <w:rsid w:val="009C15EA"/>
    <w:rsid w:val="009C21E3"/>
    <w:rsid w:val="009D70CC"/>
    <w:rsid w:val="009E15D0"/>
    <w:rsid w:val="009E47DC"/>
    <w:rsid w:val="009E5C7E"/>
    <w:rsid w:val="009F28F7"/>
    <w:rsid w:val="009F434D"/>
    <w:rsid w:val="00A01136"/>
    <w:rsid w:val="00A07B7A"/>
    <w:rsid w:val="00A10AA7"/>
    <w:rsid w:val="00A12D15"/>
    <w:rsid w:val="00A13BDB"/>
    <w:rsid w:val="00A163B8"/>
    <w:rsid w:val="00A1793C"/>
    <w:rsid w:val="00A22D3F"/>
    <w:rsid w:val="00A24459"/>
    <w:rsid w:val="00A25F9D"/>
    <w:rsid w:val="00A26609"/>
    <w:rsid w:val="00A277AF"/>
    <w:rsid w:val="00A30470"/>
    <w:rsid w:val="00A31EDF"/>
    <w:rsid w:val="00A337C3"/>
    <w:rsid w:val="00A3634B"/>
    <w:rsid w:val="00A37BD9"/>
    <w:rsid w:val="00A5109C"/>
    <w:rsid w:val="00A515BC"/>
    <w:rsid w:val="00A515FA"/>
    <w:rsid w:val="00A53603"/>
    <w:rsid w:val="00A555BD"/>
    <w:rsid w:val="00A55FF2"/>
    <w:rsid w:val="00A56BAF"/>
    <w:rsid w:val="00A56E92"/>
    <w:rsid w:val="00A574EE"/>
    <w:rsid w:val="00A60235"/>
    <w:rsid w:val="00A6386B"/>
    <w:rsid w:val="00A669AC"/>
    <w:rsid w:val="00A702DF"/>
    <w:rsid w:val="00A7105F"/>
    <w:rsid w:val="00A7135B"/>
    <w:rsid w:val="00A71BC4"/>
    <w:rsid w:val="00A7330E"/>
    <w:rsid w:val="00A750A2"/>
    <w:rsid w:val="00A75DB1"/>
    <w:rsid w:val="00A76D17"/>
    <w:rsid w:val="00A80664"/>
    <w:rsid w:val="00A84FFB"/>
    <w:rsid w:val="00A850FD"/>
    <w:rsid w:val="00A90CF0"/>
    <w:rsid w:val="00A91D1B"/>
    <w:rsid w:val="00A924D4"/>
    <w:rsid w:val="00A93FF0"/>
    <w:rsid w:val="00A9518C"/>
    <w:rsid w:val="00A96A69"/>
    <w:rsid w:val="00AA304A"/>
    <w:rsid w:val="00AA3C0C"/>
    <w:rsid w:val="00AA5AAB"/>
    <w:rsid w:val="00AA6CC8"/>
    <w:rsid w:val="00AA7A41"/>
    <w:rsid w:val="00AB2CC0"/>
    <w:rsid w:val="00AB6187"/>
    <w:rsid w:val="00AB67C5"/>
    <w:rsid w:val="00AC0D92"/>
    <w:rsid w:val="00AC242A"/>
    <w:rsid w:val="00AD0A40"/>
    <w:rsid w:val="00AD2358"/>
    <w:rsid w:val="00AD3273"/>
    <w:rsid w:val="00AD3277"/>
    <w:rsid w:val="00AD7CFF"/>
    <w:rsid w:val="00AE0A0E"/>
    <w:rsid w:val="00AE0E4D"/>
    <w:rsid w:val="00AE2447"/>
    <w:rsid w:val="00AE2F25"/>
    <w:rsid w:val="00AF0888"/>
    <w:rsid w:val="00AF4803"/>
    <w:rsid w:val="00AF7120"/>
    <w:rsid w:val="00B013A0"/>
    <w:rsid w:val="00B01488"/>
    <w:rsid w:val="00B13911"/>
    <w:rsid w:val="00B13927"/>
    <w:rsid w:val="00B16394"/>
    <w:rsid w:val="00B244CE"/>
    <w:rsid w:val="00B2616E"/>
    <w:rsid w:val="00B30A6F"/>
    <w:rsid w:val="00B35B13"/>
    <w:rsid w:val="00B37A9B"/>
    <w:rsid w:val="00B44B08"/>
    <w:rsid w:val="00B4735A"/>
    <w:rsid w:val="00B54986"/>
    <w:rsid w:val="00B61CAA"/>
    <w:rsid w:val="00B62638"/>
    <w:rsid w:val="00B66333"/>
    <w:rsid w:val="00B66773"/>
    <w:rsid w:val="00B70F62"/>
    <w:rsid w:val="00B7257F"/>
    <w:rsid w:val="00B72C01"/>
    <w:rsid w:val="00B72C66"/>
    <w:rsid w:val="00B76542"/>
    <w:rsid w:val="00B76F35"/>
    <w:rsid w:val="00B8577F"/>
    <w:rsid w:val="00B8762C"/>
    <w:rsid w:val="00BA3E9C"/>
    <w:rsid w:val="00BA55D0"/>
    <w:rsid w:val="00BA752B"/>
    <w:rsid w:val="00BB0B80"/>
    <w:rsid w:val="00BB1912"/>
    <w:rsid w:val="00BB6E98"/>
    <w:rsid w:val="00BC1F8C"/>
    <w:rsid w:val="00BC24B8"/>
    <w:rsid w:val="00BC75A4"/>
    <w:rsid w:val="00BD154D"/>
    <w:rsid w:val="00BE0675"/>
    <w:rsid w:val="00BE0D47"/>
    <w:rsid w:val="00BE2E93"/>
    <w:rsid w:val="00BE7D1D"/>
    <w:rsid w:val="00BF0506"/>
    <w:rsid w:val="00BF35A3"/>
    <w:rsid w:val="00BF53E3"/>
    <w:rsid w:val="00BF577C"/>
    <w:rsid w:val="00BF6D39"/>
    <w:rsid w:val="00C02DCE"/>
    <w:rsid w:val="00C05B03"/>
    <w:rsid w:val="00C06565"/>
    <w:rsid w:val="00C07B90"/>
    <w:rsid w:val="00C1010B"/>
    <w:rsid w:val="00C102F1"/>
    <w:rsid w:val="00C13B73"/>
    <w:rsid w:val="00C14718"/>
    <w:rsid w:val="00C151E8"/>
    <w:rsid w:val="00C1706E"/>
    <w:rsid w:val="00C23D0C"/>
    <w:rsid w:val="00C312E8"/>
    <w:rsid w:val="00C359D7"/>
    <w:rsid w:val="00C402F6"/>
    <w:rsid w:val="00C466DD"/>
    <w:rsid w:val="00C51B3F"/>
    <w:rsid w:val="00C53642"/>
    <w:rsid w:val="00C53FC3"/>
    <w:rsid w:val="00C54B03"/>
    <w:rsid w:val="00C56020"/>
    <w:rsid w:val="00C566DF"/>
    <w:rsid w:val="00C57714"/>
    <w:rsid w:val="00C57A51"/>
    <w:rsid w:val="00C60101"/>
    <w:rsid w:val="00C61C25"/>
    <w:rsid w:val="00C636E6"/>
    <w:rsid w:val="00C65AE6"/>
    <w:rsid w:val="00C7337A"/>
    <w:rsid w:val="00C737A3"/>
    <w:rsid w:val="00C775A4"/>
    <w:rsid w:val="00C80C1C"/>
    <w:rsid w:val="00C82E70"/>
    <w:rsid w:val="00C83B82"/>
    <w:rsid w:val="00C841D3"/>
    <w:rsid w:val="00C8560D"/>
    <w:rsid w:val="00C85AAB"/>
    <w:rsid w:val="00C867AC"/>
    <w:rsid w:val="00C91360"/>
    <w:rsid w:val="00CA10DF"/>
    <w:rsid w:val="00CA17A1"/>
    <w:rsid w:val="00CB019F"/>
    <w:rsid w:val="00CB2173"/>
    <w:rsid w:val="00CB4042"/>
    <w:rsid w:val="00CB45FC"/>
    <w:rsid w:val="00CB6D3C"/>
    <w:rsid w:val="00CC2513"/>
    <w:rsid w:val="00CC5CF5"/>
    <w:rsid w:val="00CD1195"/>
    <w:rsid w:val="00CD4CD1"/>
    <w:rsid w:val="00CD53EB"/>
    <w:rsid w:val="00CD6088"/>
    <w:rsid w:val="00CE2599"/>
    <w:rsid w:val="00CE70D7"/>
    <w:rsid w:val="00CE790E"/>
    <w:rsid w:val="00CF00F5"/>
    <w:rsid w:val="00CF21EE"/>
    <w:rsid w:val="00CF36DA"/>
    <w:rsid w:val="00D11552"/>
    <w:rsid w:val="00D164F8"/>
    <w:rsid w:val="00D17B1C"/>
    <w:rsid w:val="00D2689E"/>
    <w:rsid w:val="00D324A8"/>
    <w:rsid w:val="00D441B9"/>
    <w:rsid w:val="00D5094A"/>
    <w:rsid w:val="00D5641E"/>
    <w:rsid w:val="00D57EB6"/>
    <w:rsid w:val="00D61860"/>
    <w:rsid w:val="00D631B1"/>
    <w:rsid w:val="00D64DA9"/>
    <w:rsid w:val="00D7275B"/>
    <w:rsid w:val="00D72E41"/>
    <w:rsid w:val="00D73B7C"/>
    <w:rsid w:val="00D76A5A"/>
    <w:rsid w:val="00D76FE8"/>
    <w:rsid w:val="00D831E6"/>
    <w:rsid w:val="00D83281"/>
    <w:rsid w:val="00D90762"/>
    <w:rsid w:val="00D93539"/>
    <w:rsid w:val="00D9666A"/>
    <w:rsid w:val="00DA1F0F"/>
    <w:rsid w:val="00DA3054"/>
    <w:rsid w:val="00DA3DD0"/>
    <w:rsid w:val="00DB15EC"/>
    <w:rsid w:val="00DB6378"/>
    <w:rsid w:val="00DB7B38"/>
    <w:rsid w:val="00DC0FF9"/>
    <w:rsid w:val="00DC13AA"/>
    <w:rsid w:val="00DC2828"/>
    <w:rsid w:val="00DC3D6A"/>
    <w:rsid w:val="00DC5D00"/>
    <w:rsid w:val="00DC6804"/>
    <w:rsid w:val="00DD5737"/>
    <w:rsid w:val="00DE0140"/>
    <w:rsid w:val="00DE1C53"/>
    <w:rsid w:val="00DE1EE6"/>
    <w:rsid w:val="00DE6F0D"/>
    <w:rsid w:val="00DE7095"/>
    <w:rsid w:val="00DE77CD"/>
    <w:rsid w:val="00DF01E8"/>
    <w:rsid w:val="00DF316B"/>
    <w:rsid w:val="00DF721A"/>
    <w:rsid w:val="00E01338"/>
    <w:rsid w:val="00E07CD4"/>
    <w:rsid w:val="00E12BAD"/>
    <w:rsid w:val="00E209DB"/>
    <w:rsid w:val="00E23E45"/>
    <w:rsid w:val="00E2576B"/>
    <w:rsid w:val="00E27E7C"/>
    <w:rsid w:val="00E30278"/>
    <w:rsid w:val="00E316F7"/>
    <w:rsid w:val="00E31F4D"/>
    <w:rsid w:val="00E33584"/>
    <w:rsid w:val="00E439CD"/>
    <w:rsid w:val="00E44095"/>
    <w:rsid w:val="00E45D45"/>
    <w:rsid w:val="00E54C74"/>
    <w:rsid w:val="00E55E81"/>
    <w:rsid w:val="00E62477"/>
    <w:rsid w:val="00E62A32"/>
    <w:rsid w:val="00E62D7E"/>
    <w:rsid w:val="00E73C85"/>
    <w:rsid w:val="00E7660D"/>
    <w:rsid w:val="00E7709A"/>
    <w:rsid w:val="00E81637"/>
    <w:rsid w:val="00E82E2B"/>
    <w:rsid w:val="00E85FD1"/>
    <w:rsid w:val="00E87308"/>
    <w:rsid w:val="00E90D89"/>
    <w:rsid w:val="00E9260C"/>
    <w:rsid w:val="00E92B13"/>
    <w:rsid w:val="00E946EC"/>
    <w:rsid w:val="00E951A9"/>
    <w:rsid w:val="00E96135"/>
    <w:rsid w:val="00EA731D"/>
    <w:rsid w:val="00EB0282"/>
    <w:rsid w:val="00EB2CED"/>
    <w:rsid w:val="00EB72A6"/>
    <w:rsid w:val="00EC30D2"/>
    <w:rsid w:val="00EC57FB"/>
    <w:rsid w:val="00EC5C98"/>
    <w:rsid w:val="00EC6A55"/>
    <w:rsid w:val="00EC71C5"/>
    <w:rsid w:val="00ED44AE"/>
    <w:rsid w:val="00ED575C"/>
    <w:rsid w:val="00ED6DD5"/>
    <w:rsid w:val="00EE0D97"/>
    <w:rsid w:val="00EE40CD"/>
    <w:rsid w:val="00EE4B8B"/>
    <w:rsid w:val="00EE501C"/>
    <w:rsid w:val="00EE5553"/>
    <w:rsid w:val="00EE7E99"/>
    <w:rsid w:val="00EF1494"/>
    <w:rsid w:val="00EF1830"/>
    <w:rsid w:val="00EF21EC"/>
    <w:rsid w:val="00EF22C5"/>
    <w:rsid w:val="00F228BA"/>
    <w:rsid w:val="00F23A98"/>
    <w:rsid w:val="00F26C08"/>
    <w:rsid w:val="00F332F7"/>
    <w:rsid w:val="00F33C1C"/>
    <w:rsid w:val="00F3428C"/>
    <w:rsid w:val="00F3567E"/>
    <w:rsid w:val="00F43F7B"/>
    <w:rsid w:val="00F4459F"/>
    <w:rsid w:val="00F4564F"/>
    <w:rsid w:val="00F500E3"/>
    <w:rsid w:val="00F51C79"/>
    <w:rsid w:val="00F57E67"/>
    <w:rsid w:val="00F63A44"/>
    <w:rsid w:val="00F63DB4"/>
    <w:rsid w:val="00F65B22"/>
    <w:rsid w:val="00F67625"/>
    <w:rsid w:val="00F7113A"/>
    <w:rsid w:val="00F7716F"/>
    <w:rsid w:val="00F8010D"/>
    <w:rsid w:val="00F805EC"/>
    <w:rsid w:val="00F92612"/>
    <w:rsid w:val="00F93842"/>
    <w:rsid w:val="00FA0158"/>
    <w:rsid w:val="00FA01F6"/>
    <w:rsid w:val="00FA43F6"/>
    <w:rsid w:val="00FA51D4"/>
    <w:rsid w:val="00FB132B"/>
    <w:rsid w:val="00FB1E9F"/>
    <w:rsid w:val="00FB3A20"/>
    <w:rsid w:val="00FB5825"/>
    <w:rsid w:val="00FB7A8C"/>
    <w:rsid w:val="00FC483C"/>
    <w:rsid w:val="00FC7868"/>
    <w:rsid w:val="00FD1D95"/>
    <w:rsid w:val="00FD6263"/>
    <w:rsid w:val="00FD65EB"/>
    <w:rsid w:val="00FD6A5F"/>
    <w:rsid w:val="00FE1C6E"/>
    <w:rsid w:val="00FE2EDA"/>
    <w:rsid w:val="00FE4504"/>
    <w:rsid w:val="00FE4BE6"/>
    <w:rsid w:val="00FE676E"/>
    <w:rsid w:val="00FF1A61"/>
    <w:rsid w:val="00FF1D33"/>
    <w:rsid w:val="00FF31C1"/>
    <w:rsid w:val="00FF3AB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586328F"/>
  <w15:docId w15:val="{9E6AE313-800A-4233-B014-C674219A00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qFormat="1"/>
    <w:lsdException w:name="heading 6" w:locked="1" w:uiPriority="9"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iPriority="0" w:unhideWhenUsed="1"/>
    <w:lsdException w:name="Body Text Indent 3" w:locked="1" w:semiHidden="1" w:unhideWhenUsed="1"/>
    <w:lsdException w:name="Block Text" w:locked="1" w:semiHidden="1" w:unhideWhenUsed="1"/>
    <w:lsdException w:name="Hyperlink" w:locked="1" w:semiHidden="1" w:uiPriority="0" w:unhideWhenUsed="1"/>
    <w:lsdException w:name="FollowedHyperlink" w:locked="1" w:semiHidden="1" w:unhideWhenUsed="1"/>
    <w:lsdException w:name="Strong" w:locked="1" w:uiPriority="22" w:qFormat="1"/>
    <w:lsdException w:name="Emphasis" w:locked="1"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76542"/>
    <w:pPr>
      <w:ind w:firstLine="709"/>
      <w:jc w:val="both"/>
    </w:pPr>
    <w:rPr>
      <w:rFonts w:ascii="Calibri" w:hAnsi="Calibri"/>
      <w:sz w:val="22"/>
      <w:szCs w:val="22"/>
      <w:lang w:val="uk-UA" w:eastAsia="en-US"/>
    </w:rPr>
  </w:style>
  <w:style w:type="paragraph" w:styleId="1">
    <w:name w:val="heading 1"/>
    <w:basedOn w:val="a"/>
    <w:next w:val="a"/>
    <w:link w:val="10"/>
    <w:uiPriority w:val="99"/>
    <w:qFormat/>
    <w:rsid w:val="00F7716F"/>
    <w:pPr>
      <w:keepNext/>
      <w:jc w:val="center"/>
      <w:outlineLvl w:val="0"/>
    </w:pPr>
    <w:rPr>
      <w:b/>
      <w:sz w:val="24"/>
    </w:rPr>
  </w:style>
  <w:style w:type="paragraph" w:styleId="2">
    <w:name w:val="heading 2"/>
    <w:basedOn w:val="a"/>
    <w:next w:val="a"/>
    <w:link w:val="20"/>
    <w:uiPriority w:val="99"/>
    <w:qFormat/>
    <w:rsid w:val="00F7716F"/>
    <w:pPr>
      <w:keepNext/>
      <w:jc w:val="right"/>
      <w:outlineLvl w:val="1"/>
    </w:pPr>
    <w:rPr>
      <w:sz w:val="24"/>
    </w:rPr>
  </w:style>
  <w:style w:type="paragraph" w:styleId="3">
    <w:name w:val="heading 3"/>
    <w:basedOn w:val="a"/>
    <w:next w:val="a"/>
    <w:link w:val="30"/>
    <w:uiPriority w:val="99"/>
    <w:qFormat/>
    <w:rsid w:val="00F7716F"/>
    <w:pPr>
      <w:keepNext/>
      <w:jc w:val="center"/>
      <w:outlineLvl w:val="2"/>
    </w:pPr>
    <w:rPr>
      <w:sz w:val="28"/>
    </w:rPr>
  </w:style>
  <w:style w:type="paragraph" w:styleId="4">
    <w:name w:val="heading 4"/>
    <w:basedOn w:val="a"/>
    <w:next w:val="a"/>
    <w:link w:val="40"/>
    <w:uiPriority w:val="99"/>
    <w:qFormat/>
    <w:rsid w:val="00F7716F"/>
    <w:pPr>
      <w:keepNext/>
      <w:jc w:val="center"/>
      <w:outlineLvl w:val="3"/>
    </w:pPr>
    <w:rPr>
      <w:sz w:val="24"/>
    </w:rPr>
  </w:style>
  <w:style w:type="paragraph" w:styleId="5">
    <w:name w:val="heading 5"/>
    <w:basedOn w:val="a"/>
    <w:next w:val="a"/>
    <w:link w:val="50"/>
    <w:uiPriority w:val="99"/>
    <w:qFormat/>
    <w:rsid w:val="00F7716F"/>
    <w:pPr>
      <w:keepNext/>
      <w:outlineLvl w:val="4"/>
    </w:pPr>
    <w:rPr>
      <w:sz w:val="24"/>
    </w:rPr>
  </w:style>
  <w:style w:type="paragraph" w:styleId="6">
    <w:name w:val="heading 6"/>
    <w:basedOn w:val="a"/>
    <w:next w:val="a"/>
    <w:link w:val="60"/>
    <w:uiPriority w:val="99"/>
    <w:qFormat/>
    <w:rsid w:val="00F7716F"/>
    <w:pPr>
      <w:keepNext/>
      <w:outlineLvl w:val="5"/>
    </w:pPr>
    <w:rPr>
      <w:sz w:val="24"/>
    </w:rPr>
  </w:style>
  <w:style w:type="paragraph" w:styleId="7">
    <w:name w:val="heading 7"/>
    <w:basedOn w:val="a"/>
    <w:next w:val="a"/>
    <w:link w:val="70"/>
    <w:uiPriority w:val="99"/>
    <w:qFormat/>
    <w:rsid w:val="00F7716F"/>
    <w:pPr>
      <w:keepNext/>
      <w:outlineLvl w:val="6"/>
    </w:pPr>
    <w:rPr>
      <w:color w:val="0000FF"/>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F7716F"/>
    <w:rPr>
      <w:rFonts w:cs="Times New Roman"/>
      <w:b/>
      <w:sz w:val="24"/>
      <w:lang w:val="uk-UA" w:eastAsia="zh-CN"/>
    </w:rPr>
  </w:style>
  <w:style w:type="character" w:customStyle="1" w:styleId="20">
    <w:name w:val="Заголовок 2 Знак"/>
    <w:link w:val="2"/>
    <w:uiPriority w:val="99"/>
    <w:locked/>
    <w:rsid w:val="00F7716F"/>
    <w:rPr>
      <w:rFonts w:cs="Times New Roman"/>
      <w:sz w:val="24"/>
      <w:lang w:val="uk-UA" w:eastAsia="zh-CN"/>
    </w:rPr>
  </w:style>
  <w:style w:type="character" w:customStyle="1" w:styleId="30">
    <w:name w:val="Заголовок 3 Знак"/>
    <w:link w:val="3"/>
    <w:uiPriority w:val="99"/>
    <w:locked/>
    <w:rsid w:val="00F7716F"/>
    <w:rPr>
      <w:rFonts w:cs="Times New Roman"/>
      <w:sz w:val="28"/>
      <w:lang w:val="uk-UA" w:eastAsia="zh-CN"/>
    </w:rPr>
  </w:style>
  <w:style w:type="character" w:customStyle="1" w:styleId="40">
    <w:name w:val="Заголовок 4 Знак"/>
    <w:link w:val="4"/>
    <w:uiPriority w:val="99"/>
    <w:locked/>
    <w:rsid w:val="00F7716F"/>
    <w:rPr>
      <w:rFonts w:cs="Times New Roman"/>
      <w:sz w:val="24"/>
    </w:rPr>
  </w:style>
  <w:style w:type="character" w:customStyle="1" w:styleId="50">
    <w:name w:val="Заголовок 5 Знак"/>
    <w:link w:val="5"/>
    <w:uiPriority w:val="99"/>
    <w:locked/>
    <w:rsid w:val="00F7716F"/>
    <w:rPr>
      <w:rFonts w:cs="Times New Roman"/>
      <w:sz w:val="24"/>
      <w:lang w:eastAsia="zh-CN"/>
    </w:rPr>
  </w:style>
  <w:style w:type="character" w:customStyle="1" w:styleId="60">
    <w:name w:val="Заголовок 6 Знак"/>
    <w:link w:val="6"/>
    <w:uiPriority w:val="99"/>
    <w:locked/>
    <w:rsid w:val="00F7716F"/>
    <w:rPr>
      <w:rFonts w:cs="Times New Roman"/>
      <w:sz w:val="24"/>
      <w:lang w:val="uk-UA" w:eastAsia="zh-CN"/>
    </w:rPr>
  </w:style>
  <w:style w:type="character" w:customStyle="1" w:styleId="70">
    <w:name w:val="Заголовок 7 Знак"/>
    <w:link w:val="7"/>
    <w:uiPriority w:val="99"/>
    <w:locked/>
    <w:rsid w:val="00F7716F"/>
    <w:rPr>
      <w:rFonts w:cs="Times New Roman"/>
      <w:color w:val="0000FF"/>
      <w:sz w:val="24"/>
      <w:lang w:eastAsia="zh-CN"/>
    </w:rPr>
  </w:style>
  <w:style w:type="paragraph" w:styleId="a3">
    <w:name w:val="caption"/>
    <w:basedOn w:val="a"/>
    <w:uiPriority w:val="35"/>
    <w:qFormat/>
    <w:rsid w:val="00F7716F"/>
    <w:pPr>
      <w:suppressLineNumbers/>
      <w:spacing w:before="120" w:after="120"/>
    </w:pPr>
    <w:rPr>
      <w:rFonts w:cs="Lohit Hindi"/>
      <w:i/>
      <w:iCs/>
      <w:sz w:val="24"/>
      <w:szCs w:val="24"/>
    </w:rPr>
  </w:style>
  <w:style w:type="paragraph" w:styleId="a4">
    <w:name w:val="List Paragraph"/>
    <w:aliases w:val="Mummuga loetelu,Loendi lõik,2"/>
    <w:basedOn w:val="a"/>
    <w:link w:val="a5"/>
    <w:uiPriority w:val="34"/>
    <w:qFormat/>
    <w:rsid w:val="00F7716F"/>
    <w:pPr>
      <w:ind w:left="708"/>
    </w:pPr>
  </w:style>
  <w:style w:type="paragraph" w:styleId="a6">
    <w:name w:val="Body Text Indent"/>
    <w:basedOn w:val="a"/>
    <w:link w:val="a7"/>
    <w:rsid w:val="00B76542"/>
    <w:pPr>
      <w:ind w:firstLine="720"/>
    </w:pPr>
    <w:rPr>
      <w:rFonts w:ascii="Times New Roman" w:hAnsi="Times New Roman"/>
      <w:sz w:val="24"/>
      <w:szCs w:val="20"/>
      <w:lang w:eastAsia="ru-RU"/>
    </w:rPr>
  </w:style>
  <w:style w:type="character" w:customStyle="1" w:styleId="a7">
    <w:name w:val="Основний текст з відступом Знак"/>
    <w:link w:val="a6"/>
    <w:locked/>
    <w:rsid w:val="00B76542"/>
    <w:rPr>
      <w:rFonts w:cs="Times New Roman"/>
      <w:sz w:val="24"/>
      <w:lang w:val="uk-UA" w:eastAsia="ru-RU"/>
    </w:rPr>
  </w:style>
  <w:style w:type="paragraph" w:styleId="a8">
    <w:name w:val="Body Text"/>
    <w:basedOn w:val="a"/>
    <w:link w:val="a9"/>
    <w:uiPriority w:val="99"/>
    <w:rsid w:val="00B76542"/>
    <w:pPr>
      <w:spacing w:after="120"/>
    </w:pPr>
  </w:style>
  <w:style w:type="character" w:customStyle="1" w:styleId="a9">
    <w:name w:val="Основний текст Знак"/>
    <w:link w:val="a8"/>
    <w:uiPriority w:val="99"/>
    <w:locked/>
    <w:rsid w:val="00B76542"/>
    <w:rPr>
      <w:rFonts w:ascii="Calibri" w:hAnsi="Calibri" w:cs="Times New Roman"/>
      <w:sz w:val="22"/>
      <w:szCs w:val="22"/>
      <w:lang w:val="uk-UA"/>
    </w:rPr>
  </w:style>
  <w:style w:type="paragraph" w:styleId="31">
    <w:name w:val="Body Text Indent 3"/>
    <w:basedOn w:val="a"/>
    <w:link w:val="32"/>
    <w:uiPriority w:val="99"/>
    <w:semiHidden/>
    <w:rsid w:val="00B76542"/>
    <w:pPr>
      <w:spacing w:after="120"/>
      <w:ind w:left="283" w:firstLine="0"/>
      <w:jc w:val="left"/>
    </w:pPr>
    <w:rPr>
      <w:rFonts w:ascii="Times New Roman" w:hAnsi="Times New Roman"/>
      <w:sz w:val="16"/>
      <w:szCs w:val="16"/>
    </w:rPr>
  </w:style>
  <w:style w:type="character" w:customStyle="1" w:styleId="32">
    <w:name w:val="Основний текст з відступом 3 Знак"/>
    <w:link w:val="31"/>
    <w:uiPriority w:val="99"/>
    <w:semiHidden/>
    <w:locked/>
    <w:rsid w:val="00B76542"/>
    <w:rPr>
      <w:rFonts w:cs="Times New Roman"/>
      <w:sz w:val="16"/>
      <w:szCs w:val="16"/>
    </w:rPr>
  </w:style>
  <w:style w:type="paragraph" w:customStyle="1" w:styleId="310">
    <w:name w:val="Основной текст с отступом 31"/>
    <w:basedOn w:val="a"/>
    <w:uiPriority w:val="99"/>
    <w:rsid w:val="00B76542"/>
    <w:pPr>
      <w:ind w:firstLine="720"/>
      <w:jc w:val="left"/>
    </w:pPr>
    <w:rPr>
      <w:rFonts w:ascii="Times New Roman" w:hAnsi="Times New Roman"/>
      <w:sz w:val="24"/>
      <w:szCs w:val="20"/>
      <w:lang w:eastAsia="ar-SA"/>
    </w:rPr>
  </w:style>
  <w:style w:type="paragraph" w:customStyle="1" w:styleId="21">
    <w:name w:val="Основной текст 21"/>
    <w:basedOn w:val="a"/>
    <w:rsid w:val="00B76542"/>
    <w:pPr>
      <w:ind w:firstLine="0"/>
    </w:pPr>
    <w:rPr>
      <w:rFonts w:ascii="Times New Roman" w:hAnsi="Times New Roman"/>
      <w:sz w:val="24"/>
      <w:szCs w:val="20"/>
      <w:lang w:eastAsia="ar-SA"/>
    </w:rPr>
  </w:style>
  <w:style w:type="character" w:customStyle="1" w:styleId="FontStyle13">
    <w:name w:val="Font Style13"/>
    <w:rsid w:val="00B76542"/>
    <w:rPr>
      <w:rFonts w:ascii="Times New Roman" w:hAnsi="Times New Roman"/>
      <w:sz w:val="20"/>
    </w:rPr>
  </w:style>
  <w:style w:type="paragraph" w:customStyle="1" w:styleId="aa">
    <w:name w:val="Подзаголовок мой"/>
    <w:basedOn w:val="ab"/>
    <w:uiPriority w:val="99"/>
    <w:rsid w:val="00B76542"/>
    <w:pPr>
      <w:keepNext/>
      <w:numPr>
        <w:ilvl w:val="0"/>
      </w:numPr>
      <w:suppressAutoHyphens/>
      <w:ind w:firstLine="709"/>
      <w:jc w:val="center"/>
    </w:pPr>
    <w:rPr>
      <w:rFonts w:ascii="Times New Roman" w:eastAsia="DejaVu Sans" w:hAnsi="Times New Roman" w:cs="DejaVu Sans"/>
      <w:b/>
      <w:i w:val="0"/>
      <w:color w:val="000000"/>
      <w:spacing w:val="0"/>
      <w:szCs w:val="28"/>
      <w:lang w:val="ru-RU" w:eastAsia="zh-CN"/>
    </w:rPr>
  </w:style>
  <w:style w:type="paragraph" w:styleId="ac">
    <w:name w:val="footer"/>
    <w:basedOn w:val="a"/>
    <w:link w:val="ad"/>
    <w:uiPriority w:val="99"/>
    <w:rsid w:val="00B76542"/>
    <w:pPr>
      <w:tabs>
        <w:tab w:val="center" w:pos="4677"/>
        <w:tab w:val="right" w:pos="9355"/>
      </w:tabs>
    </w:pPr>
  </w:style>
  <w:style w:type="character" w:customStyle="1" w:styleId="ad">
    <w:name w:val="Нижній колонтитул Знак"/>
    <w:link w:val="ac"/>
    <w:uiPriority w:val="99"/>
    <w:locked/>
    <w:rsid w:val="00B76542"/>
    <w:rPr>
      <w:rFonts w:ascii="Calibri" w:hAnsi="Calibri" w:cs="Times New Roman"/>
      <w:sz w:val="22"/>
      <w:szCs w:val="22"/>
      <w:lang w:val="uk-UA"/>
    </w:rPr>
  </w:style>
  <w:style w:type="paragraph" w:styleId="ab">
    <w:name w:val="Subtitle"/>
    <w:basedOn w:val="a"/>
    <w:next w:val="a"/>
    <w:link w:val="ae"/>
    <w:uiPriority w:val="99"/>
    <w:qFormat/>
    <w:rsid w:val="00B76542"/>
    <w:pPr>
      <w:numPr>
        <w:ilvl w:val="1"/>
      </w:numPr>
      <w:ind w:firstLine="709"/>
    </w:pPr>
    <w:rPr>
      <w:rFonts w:ascii="Cambria" w:hAnsi="Cambria"/>
      <w:i/>
      <w:iCs/>
      <w:color w:val="4F81BD"/>
      <w:spacing w:val="15"/>
      <w:sz w:val="24"/>
      <w:szCs w:val="24"/>
    </w:rPr>
  </w:style>
  <w:style w:type="character" w:customStyle="1" w:styleId="ae">
    <w:name w:val="Підзаголовок Знак"/>
    <w:link w:val="ab"/>
    <w:uiPriority w:val="99"/>
    <w:locked/>
    <w:rsid w:val="00B76542"/>
    <w:rPr>
      <w:rFonts w:ascii="Cambria" w:hAnsi="Cambria" w:cs="Times New Roman"/>
      <w:i/>
      <w:iCs/>
      <w:color w:val="4F81BD"/>
      <w:spacing w:val="15"/>
      <w:sz w:val="24"/>
      <w:szCs w:val="24"/>
      <w:lang w:val="uk-UA"/>
    </w:rPr>
  </w:style>
  <w:style w:type="paragraph" w:styleId="af">
    <w:name w:val="Balloon Text"/>
    <w:basedOn w:val="a"/>
    <w:link w:val="af0"/>
    <w:uiPriority w:val="99"/>
    <w:semiHidden/>
    <w:rsid w:val="00B76542"/>
    <w:rPr>
      <w:rFonts w:ascii="Tahoma" w:hAnsi="Tahoma" w:cs="Tahoma"/>
      <w:sz w:val="16"/>
      <w:szCs w:val="16"/>
    </w:rPr>
  </w:style>
  <w:style w:type="character" w:customStyle="1" w:styleId="af0">
    <w:name w:val="Текст у виносці Знак"/>
    <w:link w:val="af"/>
    <w:uiPriority w:val="99"/>
    <w:semiHidden/>
    <w:locked/>
    <w:rsid w:val="00B76542"/>
    <w:rPr>
      <w:rFonts w:ascii="Tahoma" w:hAnsi="Tahoma" w:cs="Tahoma"/>
      <w:sz w:val="16"/>
      <w:szCs w:val="16"/>
      <w:lang w:val="uk-UA"/>
    </w:rPr>
  </w:style>
  <w:style w:type="paragraph" w:styleId="af1">
    <w:name w:val="No Spacing"/>
    <w:link w:val="af2"/>
    <w:qFormat/>
    <w:rsid w:val="00E7709A"/>
    <w:pPr>
      <w:ind w:firstLine="709"/>
      <w:jc w:val="both"/>
    </w:pPr>
    <w:rPr>
      <w:rFonts w:ascii="Calibri" w:hAnsi="Calibri"/>
      <w:sz w:val="22"/>
      <w:szCs w:val="22"/>
      <w:lang w:val="uk-UA" w:eastAsia="en-US"/>
    </w:rPr>
  </w:style>
  <w:style w:type="paragraph" w:styleId="22">
    <w:name w:val="Body Text Indent 2"/>
    <w:basedOn w:val="a"/>
    <w:link w:val="23"/>
    <w:locked/>
    <w:rsid w:val="00485B37"/>
    <w:pPr>
      <w:spacing w:after="120" w:line="480" w:lineRule="auto"/>
      <w:ind w:left="283" w:firstLine="0"/>
      <w:jc w:val="left"/>
    </w:pPr>
    <w:rPr>
      <w:rFonts w:ascii="Times New Roman" w:hAnsi="Times New Roman"/>
      <w:sz w:val="24"/>
      <w:szCs w:val="24"/>
      <w:lang w:val="ru-RU" w:eastAsia="ru-RU"/>
    </w:rPr>
  </w:style>
  <w:style w:type="character" w:customStyle="1" w:styleId="23">
    <w:name w:val="Основний текст з відступом 2 Знак"/>
    <w:basedOn w:val="a0"/>
    <w:link w:val="22"/>
    <w:rsid w:val="00485B37"/>
    <w:rPr>
      <w:sz w:val="24"/>
      <w:szCs w:val="24"/>
    </w:rPr>
  </w:style>
  <w:style w:type="paragraph" w:customStyle="1" w:styleId="24">
    <w:name w:val="Без интервала2"/>
    <w:rsid w:val="006A1CD2"/>
    <w:rPr>
      <w:sz w:val="24"/>
      <w:szCs w:val="24"/>
    </w:rPr>
  </w:style>
  <w:style w:type="paragraph" w:customStyle="1" w:styleId="11">
    <w:name w:val="Без интервала1"/>
    <w:link w:val="12"/>
    <w:qFormat/>
    <w:rsid w:val="006A1CD2"/>
    <w:pPr>
      <w:suppressAutoHyphens/>
    </w:pPr>
    <w:rPr>
      <w:rFonts w:ascii="Calibri" w:hAnsi="Calibri"/>
      <w:sz w:val="22"/>
      <w:szCs w:val="22"/>
      <w:lang w:eastAsia="ar-SA"/>
    </w:rPr>
  </w:style>
  <w:style w:type="character" w:customStyle="1" w:styleId="a5">
    <w:name w:val="Абзац списку Знак"/>
    <w:aliases w:val="Mummuga loetelu Знак,Loendi lõik Знак,2 Знак"/>
    <w:link w:val="a4"/>
    <w:uiPriority w:val="99"/>
    <w:locked/>
    <w:rsid w:val="006D4358"/>
    <w:rPr>
      <w:rFonts w:ascii="Calibri" w:hAnsi="Calibri"/>
      <w:sz w:val="22"/>
      <w:szCs w:val="22"/>
      <w:lang w:val="uk-UA" w:eastAsia="en-US"/>
    </w:rPr>
  </w:style>
  <w:style w:type="paragraph" w:customStyle="1" w:styleId="WW-3">
    <w:name w:val="WW-Основной текст с отступом 3"/>
    <w:basedOn w:val="a"/>
    <w:rsid w:val="006D5D0E"/>
    <w:pPr>
      <w:suppressAutoHyphens/>
      <w:ind w:firstLine="720"/>
    </w:pPr>
    <w:rPr>
      <w:rFonts w:ascii="Times New Roman" w:hAnsi="Times New Roman"/>
      <w:sz w:val="28"/>
      <w:szCs w:val="20"/>
      <w:lang w:eastAsia="ar-SA"/>
    </w:rPr>
  </w:style>
  <w:style w:type="paragraph" w:styleId="af3">
    <w:name w:val="Title"/>
    <w:basedOn w:val="a"/>
    <w:link w:val="af4"/>
    <w:qFormat/>
    <w:locked/>
    <w:rsid w:val="00BE0675"/>
    <w:pPr>
      <w:ind w:firstLine="0"/>
      <w:jc w:val="center"/>
    </w:pPr>
    <w:rPr>
      <w:rFonts w:ascii="Times New Roman" w:hAnsi="Times New Roman"/>
      <w:b/>
      <w:bCs/>
      <w:sz w:val="28"/>
      <w:szCs w:val="24"/>
      <w:lang w:eastAsia="ru-RU"/>
    </w:rPr>
  </w:style>
  <w:style w:type="character" w:customStyle="1" w:styleId="af4">
    <w:name w:val="Назва Знак"/>
    <w:basedOn w:val="a0"/>
    <w:link w:val="af3"/>
    <w:rsid w:val="00BE0675"/>
    <w:rPr>
      <w:b/>
      <w:bCs/>
      <w:sz w:val="28"/>
      <w:szCs w:val="24"/>
      <w:lang w:val="uk-UA"/>
    </w:rPr>
  </w:style>
  <w:style w:type="paragraph" w:styleId="HTML">
    <w:name w:val="HTML Preformatted"/>
    <w:basedOn w:val="a"/>
    <w:link w:val="HTML0"/>
    <w:uiPriority w:val="99"/>
    <w:semiHidden/>
    <w:unhideWhenUsed/>
    <w:locked/>
    <w:rsid w:val="009E5C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lang w:val="ru-RU" w:eastAsia="ru-RU"/>
    </w:rPr>
  </w:style>
  <w:style w:type="character" w:customStyle="1" w:styleId="HTML0">
    <w:name w:val="Стандартний HTML Знак"/>
    <w:basedOn w:val="a0"/>
    <w:link w:val="HTML"/>
    <w:uiPriority w:val="99"/>
    <w:semiHidden/>
    <w:rsid w:val="009E5C7E"/>
    <w:rPr>
      <w:rFonts w:ascii="Courier New" w:hAnsi="Courier New" w:cs="Courier New"/>
    </w:rPr>
  </w:style>
  <w:style w:type="character" w:styleId="af5">
    <w:name w:val="Hyperlink"/>
    <w:locked/>
    <w:rsid w:val="00B13927"/>
    <w:rPr>
      <w:color w:val="0000FF"/>
      <w:u w:val="single"/>
    </w:rPr>
  </w:style>
  <w:style w:type="character" w:customStyle="1" w:styleId="rvts9">
    <w:name w:val="rvts9"/>
    <w:rsid w:val="00D61860"/>
  </w:style>
  <w:style w:type="paragraph" w:styleId="af6">
    <w:name w:val="Normal (Web)"/>
    <w:aliases w:val="Обычный (веб) Знак2,Обычный (веб) Знак1 Знак,Обычный (веб) Знак2 Знак1 Знак,Обычный (веб) Знак1 Знак Знак Знак,Обычный (веб) Знак Знак Знак Знак Знак,Обычный (Web) Знак Знак Знак Знак Знак,Обычный (Web) Знак1 Знак Знак Знак"/>
    <w:basedOn w:val="a"/>
    <w:qFormat/>
    <w:locked/>
    <w:rsid w:val="0050254E"/>
    <w:pPr>
      <w:spacing w:before="100" w:beforeAutospacing="1" w:after="100" w:afterAutospacing="1"/>
      <w:ind w:firstLine="0"/>
      <w:jc w:val="left"/>
    </w:pPr>
    <w:rPr>
      <w:rFonts w:ascii="Times New Roman" w:eastAsia="Calibri" w:hAnsi="Times New Roman"/>
      <w:sz w:val="24"/>
      <w:szCs w:val="24"/>
      <w:lang w:eastAsia="ru-RU"/>
    </w:rPr>
  </w:style>
  <w:style w:type="character" w:customStyle="1" w:styleId="apple-converted-space">
    <w:name w:val="apple-converted-space"/>
    <w:rsid w:val="001305E6"/>
    <w:rPr>
      <w:rFonts w:cs="Times New Roman"/>
    </w:rPr>
  </w:style>
  <w:style w:type="character" w:customStyle="1" w:styleId="af2">
    <w:name w:val="Без інтервалів Знак"/>
    <w:link w:val="af1"/>
    <w:locked/>
    <w:rsid w:val="00113AAB"/>
    <w:rPr>
      <w:rFonts w:ascii="Calibri" w:hAnsi="Calibri"/>
      <w:sz w:val="22"/>
      <w:szCs w:val="22"/>
      <w:lang w:val="uk-UA" w:eastAsia="en-US"/>
    </w:rPr>
  </w:style>
  <w:style w:type="paragraph" w:styleId="25">
    <w:name w:val="Body Text 2"/>
    <w:basedOn w:val="a"/>
    <w:link w:val="26"/>
    <w:uiPriority w:val="99"/>
    <w:semiHidden/>
    <w:unhideWhenUsed/>
    <w:locked/>
    <w:rsid w:val="003D6D39"/>
    <w:pPr>
      <w:spacing w:after="120" w:line="480" w:lineRule="auto"/>
    </w:pPr>
  </w:style>
  <w:style w:type="character" w:customStyle="1" w:styleId="26">
    <w:name w:val="Основний текст 2 Знак"/>
    <w:basedOn w:val="a0"/>
    <w:link w:val="25"/>
    <w:uiPriority w:val="99"/>
    <w:semiHidden/>
    <w:rsid w:val="003D6D39"/>
    <w:rPr>
      <w:rFonts w:ascii="Calibri" w:hAnsi="Calibri"/>
      <w:sz w:val="22"/>
      <w:szCs w:val="22"/>
      <w:lang w:val="uk-UA" w:eastAsia="en-US"/>
    </w:rPr>
  </w:style>
  <w:style w:type="character" w:customStyle="1" w:styleId="rvts0">
    <w:name w:val="rvts0"/>
    <w:basedOn w:val="a0"/>
    <w:uiPriority w:val="99"/>
    <w:rsid w:val="006755B8"/>
    <w:rPr>
      <w:rFonts w:cs="Times New Roman"/>
    </w:rPr>
  </w:style>
  <w:style w:type="paragraph" w:customStyle="1" w:styleId="13">
    <w:name w:val="Абзац списка1"/>
    <w:basedOn w:val="a"/>
    <w:rsid w:val="00A277AF"/>
    <w:pPr>
      <w:suppressAutoHyphens/>
      <w:spacing w:after="200" w:line="276" w:lineRule="auto"/>
      <w:ind w:left="720" w:firstLine="0"/>
      <w:contextualSpacing/>
      <w:jc w:val="left"/>
    </w:pPr>
    <w:rPr>
      <w:rFonts w:eastAsia="Calibri"/>
      <w:kern w:val="1"/>
      <w:lang w:val="ru-RU" w:eastAsia="ru-RU"/>
    </w:rPr>
  </w:style>
  <w:style w:type="paragraph" w:customStyle="1" w:styleId="Default">
    <w:name w:val="Default"/>
    <w:rsid w:val="00A7105F"/>
    <w:pPr>
      <w:autoSpaceDE w:val="0"/>
      <w:autoSpaceDN w:val="0"/>
      <w:adjustRightInd w:val="0"/>
    </w:pPr>
    <w:rPr>
      <w:color w:val="000000"/>
      <w:sz w:val="24"/>
      <w:szCs w:val="24"/>
    </w:rPr>
  </w:style>
  <w:style w:type="paragraph" w:customStyle="1" w:styleId="210">
    <w:name w:val="Основной текст с отступом 21"/>
    <w:rsid w:val="001737E6"/>
    <w:pPr>
      <w:widowControl w:val="0"/>
      <w:suppressAutoHyphens/>
      <w:ind w:left="-56" w:firstLine="623"/>
      <w:jc w:val="both"/>
    </w:pPr>
    <w:rPr>
      <w:rFonts w:eastAsia="Arial"/>
      <w:i/>
      <w:color w:val="000000"/>
      <w:kern w:val="1"/>
      <w:sz w:val="24"/>
      <w:lang w:eastAsia="ar-SA"/>
    </w:rPr>
  </w:style>
  <w:style w:type="character" w:styleId="af7">
    <w:name w:val="Emphasis"/>
    <w:qFormat/>
    <w:locked/>
    <w:rsid w:val="00A90CF0"/>
    <w:rPr>
      <w:i/>
      <w:iCs/>
    </w:rPr>
  </w:style>
  <w:style w:type="table" w:styleId="af8">
    <w:name w:val="Table Grid"/>
    <w:basedOn w:val="a1"/>
    <w:uiPriority w:val="59"/>
    <w:locked/>
    <w:rsid w:val="00653C39"/>
    <w:rPr>
      <w:rFonts w:asciiTheme="minorHAnsi" w:eastAsiaTheme="minorHAnsi" w:hAnsiTheme="minorHAnsi" w:cstheme="minorBidi"/>
      <w:sz w:val="22"/>
      <w:szCs w:val="22"/>
      <w:lang w:val="uk-U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footnote text"/>
    <w:basedOn w:val="a"/>
    <w:link w:val="afa"/>
    <w:semiHidden/>
    <w:locked/>
    <w:rsid w:val="00653C39"/>
    <w:pPr>
      <w:ind w:firstLine="0"/>
      <w:jc w:val="left"/>
    </w:pPr>
    <w:rPr>
      <w:rFonts w:ascii="Courier New" w:hAnsi="Courier New"/>
      <w:snapToGrid w:val="0"/>
      <w:sz w:val="20"/>
      <w:szCs w:val="20"/>
      <w:lang w:val="ru-RU" w:eastAsia="ru-RU"/>
    </w:rPr>
  </w:style>
  <w:style w:type="character" w:customStyle="1" w:styleId="afa">
    <w:name w:val="Текст виноски Знак"/>
    <w:basedOn w:val="a0"/>
    <w:link w:val="af9"/>
    <w:semiHidden/>
    <w:rsid w:val="00653C39"/>
    <w:rPr>
      <w:rFonts w:ascii="Courier New" w:hAnsi="Courier New"/>
      <w:snapToGrid w:val="0"/>
    </w:rPr>
  </w:style>
  <w:style w:type="character" w:customStyle="1" w:styleId="12">
    <w:name w:val="Без интервала1 Знак"/>
    <w:link w:val="11"/>
    <w:rsid w:val="00F92612"/>
    <w:rPr>
      <w:rFonts w:ascii="Calibri" w:hAnsi="Calibri"/>
      <w:sz w:val="22"/>
      <w:szCs w:val="22"/>
      <w:lang w:eastAsia="ar-SA"/>
    </w:rPr>
  </w:style>
  <w:style w:type="paragraph" w:customStyle="1" w:styleId="afb">
    <w:name w:val="Нормальний текст"/>
    <w:basedOn w:val="a"/>
    <w:uiPriority w:val="99"/>
    <w:rsid w:val="006329B2"/>
    <w:pPr>
      <w:spacing w:before="120"/>
      <w:ind w:firstLine="567"/>
      <w:jc w:val="left"/>
    </w:pPr>
    <w:rPr>
      <w:rFonts w:ascii="Antiqua" w:hAnsi="Antiqua"/>
      <w:sz w:val="26"/>
      <w:szCs w:val="20"/>
      <w:lang w:eastAsia="ru-RU"/>
    </w:rPr>
  </w:style>
  <w:style w:type="paragraph" w:customStyle="1" w:styleId="rvps17">
    <w:name w:val="rvps17"/>
    <w:basedOn w:val="a"/>
    <w:rsid w:val="00311519"/>
    <w:pPr>
      <w:spacing w:before="100" w:beforeAutospacing="1" w:after="100" w:afterAutospacing="1"/>
      <w:ind w:firstLine="0"/>
      <w:jc w:val="left"/>
    </w:pPr>
    <w:rPr>
      <w:rFonts w:ascii="Times New Roman" w:hAnsi="Times New Roman"/>
      <w:sz w:val="24"/>
      <w:szCs w:val="24"/>
      <w:lang w:val="ru-RU" w:eastAsia="ru-RU"/>
    </w:rPr>
  </w:style>
  <w:style w:type="character" w:customStyle="1" w:styleId="rvts70">
    <w:name w:val="rvts70"/>
    <w:basedOn w:val="a0"/>
    <w:rsid w:val="00311519"/>
  </w:style>
  <w:style w:type="character" w:customStyle="1" w:styleId="rvts66">
    <w:name w:val="rvts66"/>
    <w:basedOn w:val="a0"/>
    <w:rsid w:val="00311519"/>
  </w:style>
  <w:style w:type="paragraph" w:customStyle="1" w:styleId="rvps6">
    <w:name w:val="rvps6"/>
    <w:basedOn w:val="a"/>
    <w:rsid w:val="00311519"/>
    <w:pPr>
      <w:spacing w:before="100" w:beforeAutospacing="1" w:after="100" w:afterAutospacing="1"/>
      <w:ind w:firstLine="0"/>
      <w:jc w:val="left"/>
    </w:pPr>
    <w:rPr>
      <w:rFonts w:ascii="Times New Roman" w:hAnsi="Times New Roman"/>
      <w:sz w:val="24"/>
      <w:szCs w:val="24"/>
      <w:lang w:val="ru-RU" w:eastAsia="ru-RU"/>
    </w:rPr>
  </w:style>
  <w:style w:type="character" w:customStyle="1" w:styleId="rvts23">
    <w:name w:val="rvts23"/>
    <w:basedOn w:val="a0"/>
    <w:rsid w:val="00311519"/>
  </w:style>
  <w:style w:type="paragraph" w:customStyle="1" w:styleId="rvps2">
    <w:name w:val="rvps2"/>
    <w:basedOn w:val="a"/>
    <w:rsid w:val="00413AD4"/>
    <w:pPr>
      <w:spacing w:before="100" w:beforeAutospacing="1" w:after="100" w:afterAutospacing="1"/>
      <w:ind w:firstLine="0"/>
      <w:jc w:val="left"/>
    </w:pPr>
    <w:rPr>
      <w:rFonts w:ascii="Times New Roman" w:hAnsi="Times New Roman"/>
      <w:sz w:val="24"/>
      <w:szCs w:val="24"/>
      <w:lang w:val="ru-RU" w:eastAsia="ru-RU"/>
    </w:rPr>
  </w:style>
  <w:style w:type="paragraph" w:styleId="afc">
    <w:name w:val="header"/>
    <w:basedOn w:val="a"/>
    <w:link w:val="afd"/>
    <w:uiPriority w:val="99"/>
    <w:unhideWhenUsed/>
    <w:locked/>
    <w:rsid w:val="00FD6A5F"/>
    <w:pPr>
      <w:tabs>
        <w:tab w:val="center" w:pos="4677"/>
        <w:tab w:val="right" w:pos="9355"/>
      </w:tabs>
    </w:pPr>
  </w:style>
  <w:style w:type="character" w:customStyle="1" w:styleId="afd">
    <w:name w:val="Верхній колонтитул Знак"/>
    <w:basedOn w:val="a0"/>
    <w:link w:val="afc"/>
    <w:uiPriority w:val="99"/>
    <w:rsid w:val="00FD6A5F"/>
    <w:rPr>
      <w:rFonts w:ascii="Calibri" w:hAnsi="Calibri"/>
      <w:sz w:val="22"/>
      <w:szCs w:val="22"/>
      <w:lang w:val="uk-U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3763321">
      <w:bodyDiv w:val="1"/>
      <w:marLeft w:val="0"/>
      <w:marRight w:val="0"/>
      <w:marTop w:val="0"/>
      <w:marBottom w:val="0"/>
      <w:divBdr>
        <w:top w:val="none" w:sz="0" w:space="0" w:color="auto"/>
        <w:left w:val="none" w:sz="0" w:space="0" w:color="auto"/>
        <w:bottom w:val="none" w:sz="0" w:space="0" w:color="auto"/>
        <w:right w:val="none" w:sz="0" w:space="0" w:color="auto"/>
      </w:divBdr>
    </w:div>
    <w:div w:id="688526765">
      <w:bodyDiv w:val="1"/>
      <w:marLeft w:val="0"/>
      <w:marRight w:val="0"/>
      <w:marTop w:val="0"/>
      <w:marBottom w:val="0"/>
      <w:divBdr>
        <w:top w:val="none" w:sz="0" w:space="0" w:color="auto"/>
        <w:left w:val="none" w:sz="0" w:space="0" w:color="auto"/>
        <w:bottom w:val="none" w:sz="0" w:space="0" w:color="auto"/>
        <w:right w:val="none" w:sz="0" w:space="0" w:color="auto"/>
      </w:divBdr>
    </w:div>
    <w:div w:id="692540420">
      <w:bodyDiv w:val="1"/>
      <w:marLeft w:val="0"/>
      <w:marRight w:val="0"/>
      <w:marTop w:val="0"/>
      <w:marBottom w:val="0"/>
      <w:divBdr>
        <w:top w:val="none" w:sz="0" w:space="0" w:color="auto"/>
        <w:left w:val="none" w:sz="0" w:space="0" w:color="auto"/>
        <w:bottom w:val="none" w:sz="0" w:space="0" w:color="auto"/>
        <w:right w:val="none" w:sz="0" w:space="0" w:color="auto"/>
      </w:divBdr>
      <w:divsChild>
        <w:div w:id="238565251">
          <w:marLeft w:val="0"/>
          <w:marRight w:val="0"/>
          <w:marTop w:val="0"/>
          <w:marBottom w:val="150"/>
          <w:divBdr>
            <w:top w:val="none" w:sz="0" w:space="0" w:color="auto"/>
            <w:left w:val="none" w:sz="0" w:space="0" w:color="auto"/>
            <w:bottom w:val="none" w:sz="0" w:space="0" w:color="auto"/>
            <w:right w:val="none" w:sz="0" w:space="0" w:color="auto"/>
          </w:divBdr>
        </w:div>
      </w:divsChild>
    </w:div>
    <w:div w:id="1484081813">
      <w:bodyDiv w:val="1"/>
      <w:marLeft w:val="0"/>
      <w:marRight w:val="0"/>
      <w:marTop w:val="0"/>
      <w:marBottom w:val="0"/>
      <w:divBdr>
        <w:top w:val="none" w:sz="0" w:space="0" w:color="auto"/>
        <w:left w:val="none" w:sz="0" w:space="0" w:color="auto"/>
        <w:bottom w:val="none" w:sz="0" w:space="0" w:color="auto"/>
        <w:right w:val="none" w:sz="0" w:space="0" w:color="auto"/>
      </w:divBdr>
    </w:div>
    <w:div w:id="1724518026">
      <w:bodyDiv w:val="1"/>
      <w:marLeft w:val="0"/>
      <w:marRight w:val="0"/>
      <w:marTop w:val="0"/>
      <w:marBottom w:val="0"/>
      <w:divBdr>
        <w:top w:val="none" w:sz="0" w:space="0" w:color="auto"/>
        <w:left w:val="none" w:sz="0" w:space="0" w:color="auto"/>
        <w:bottom w:val="none" w:sz="0" w:space="0" w:color="auto"/>
        <w:right w:val="none" w:sz="0" w:space="0" w:color="auto"/>
      </w:divBdr>
    </w:div>
    <w:div w:id="1932349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9.xml"/><Relationship Id="rId26" Type="http://schemas.openxmlformats.org/officeDocument/2006/relationships/chart" Target="charts/chart14.xml"/><Relationship Id="rId39" Type="http://schemas.openxmlformats.org/officeDocument/2006/relationships/footer" Target="footer2.xml"/><Relationship Id="rId21" Type="http://schemas.openxmlformats.org/officeDocument/2006/relationships/image" Target="media/image3.jpeg"/><Relationship Id="rId34" Type="http://schemas.openxmlformats.org/officeDocument/2006/relationships/chart" Target="charts/chart20.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image" Target="media/image2.jpeg"/><Relationship Id="rId29" Type="http://schemas.openxmlformats.org/officeDocument/2006/relationships/chart" Target="charts/chart15.xm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2.xml"/><Relationship Id="rId32" Type="http://schemas.openxmlformats.org/officeDocument/2006/relationships/chart" Target="charts/chart18.xml"/><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oleObject" Target="embeddings/Microsoft_Excel_97-2003_Worksheet.xls"/><Relationship Id="rId23" Type="http://schemas.openxmlformats.org/officeDocument/2006/relationships/image" Target="media/image4.jpeg"/><Relationship Id="rId28" Type="http://schemas.openxmlformats.org/officeDocument/2006/relationships/image" Target="media/image7.png"/><Relationship Id="rId36" Type="http://schemas.openxmlformats.org/officeDocument/2006/relationships/header" Target="header1.xml"/><Relationship Id="rId10" Type="http://schemas.openxmlformats.org/officeDocument/2006/relationships/chart" Target="charts/chart3.xml"/><Relationship Id="rId19" Type="http://schemas.openxmlformats.org/officeDocument/2006/relationships/chart" Target="charts/chart10.xml"/><Relationship Id="rId31" Type="http://schemas.openxmlformats.org/officeDocument/2006/relationships/chart" Target="charts/chart17.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1.emf"/><Relationship Id="rId22" Type="http://schemas.openxmlformats.org/officeDocument/2006/relationships/chart" Target="charts/chart11.xml"/><Relationship Id="rId27" Type="http://schemas.openxmlformats.org/officeDocument/2006/relationships/image" Target="media/image6.png"/><Relationship Id="rId30" Type="http://schemas.openxmlformats.org/officeDocument/2006/relationships/chart" Target="charts/chart16.xml"/><Relationship Id="rId35" Type="http://schemas.openxmlformats.org/officeDocument/2006/relationships/chart" Target="charts/chart21.xml"/><Relationship Id="rId43" Type="http://schemas.openxmlformats.org/officeDocument/2006/relationships/theme" Target="theme/theme1.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8.xml"/><Relationship Id="rId25" Type="http://schemas.openxmlformats.org/officeDocument/2006/relationships/chart" Target="charts/chart13.xml"/><Relationship Id="rId33" Type="http://schemas.openxmlformats.org/officeDocument/2006/relationships/chart" Target="charts/chart19.xml"/><Relationship Id="rId38"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3.xm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oleObject" Target="file:///N:\k108\&#1053;&#1040;&#1063;&#1040;&#1051;&#1068;&#1053;&#1048;&#1050;%20&#1042;&#1030;&#1044;&#1044;&#1030;&#1051;&#1059;\&#1055;&#1057;&#1045;&#1056;%202021\&#1044;&#1080;&#1072;&#1075;&#1088;&#1072;&#1084;&#1072;\&#1044;&#1083;&#1103;%20&#1088;&#1072;&#1089;&#1095;&#1077;&#1090;&#1072;%201.xls" TargetMode="External"/><Relationship Id="rId2" Type="http://schemas.microsoft.com/office/2011/relationships/chartColorStyle" Target="colors1.xml"/><Relationship Id="rId1" Type="http://schemas.microsoft.com/office/2011/relationships/chartStyle" Target="style1.xml"/></Relationships>
</file>

<file path=word/charts/_rels/chart11.xml.rels><?xml version="1.0" encoding="UTF-8" standalone="yes"?>
<Relationships xmlns="http://schemas.openxmlformats.org/package/2006/relationships"><Relationship Id="rId1" Type="http://schemas.openxmlformats.org/officeDocument/2006/relationships/oleObject" Target="file:///E:\&#1044;&#1080;&#1072;&#1075;&#1088;&#1072;&#1084;&#1072;\&#1044;&#1083;&#1103;%20&#1088;&#1072;&#1089;&#1095;&#1077;&#1090;&#1072;%201.xls" TargetMode="External"/></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openxmlformats.org/officeDocument/2006/relationships/image" Target="../media/image5.jpeg"/><Relationship Id="rId1" Type="http://schemas.openxmlformats.org/officeDocument/2006/relationships/themeOverride" Target="../theme/themeOverride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5.xml"/></Relationships>
</file>

<file path=word/charts/_rels/chart16.xml.rels><?xml version="1.0" encoding="UTF-8" standalone="yes"?>
<Relationships xmlns="http://schemas.openxmlformats.org/package/2006/relationships"><Relationship Id="rId3" Type="http://schemas.openxmlformats.org/officeDocument/2006/relationships/oleObject" Target="file:///D:\&#1048;&#1085;&#1092;&#1072;\&#1044;&#1080;&#1089;&#1082;%20&#1044;\&#1052;&#1086;&#1080;%20&#1076;&#1086;&#1082;&#1091;&#1084;&#1077;&#1085;&#1090;&#1099;\&#1055;&#1088;&#1086;&#1075;&#1088;&#1072;&#1084;&#1072;%202021\&#1088;&#1086;&#1079;&#1076;&#1110;&#1083;&#1080;%20&#1055;&#1088;&#1086;&#1075;&#1088;&#1072;&#1084;&#1080;\&#1051;&#1080;&#1089;&#1090;%20Microsoft%20Excel.xlsx" TargetMode="External"/><Relationship Id="rId2" Type="http://schemas.microsoft.com/office/2011/relationships/chartColorStyle" Target="colors2.xml"/><Relationship Id="rId1" Type="http://schemas.microsoft.com/office/2011/relationships/chartStyle" Target="style2.xml"/></Relationships>
</file>

<file path=word/charts/_rels/chart17.xml.rels><?xml version="1.0" encoding="UTF-8" standalone="yes"?>
<Relationships xmlns="http://schemas.openxmlformats.org/package/2006/relationships"><Relationship Id="rId3" Type="http://schemas.openxmlformats.org/officeDocument/2006/relationships/oleObject" Target="file:///D:\&#1048;&#1085;&#1092;&#1072;\&#1044;&#1080;&#1089;&#1082;%20&#1044;\&#1052;&#1086;&#1080;%20&#1076;&#1086;&#1082;&#1091;&#1084;&#1077;&#1085;&#1090;&#1099;\&#1055;&#1088;&#1086;&#1075;&#1088;&#1072;&#1084;&#1072;%202021\&#1088;&#1086;&#1079;&#1076;&#1110;&#1083;&#1080;%20&#1055;&#1088;&#1086;&#1075;&#1088;&#1072;&#1084;&#1080;\&#1051;&#1080;&#1089;&#1090;%20Microsoft%20Excel.xlsx" TargetMode="External"/><Relationship Id="rId2" Type="http://schemas.microsoft.com/office/2011/relationships/chartColorStyle" Target="colors3.xml"/><Relationship Id="rId1" Type="http://schemas.microsoft.com/office/2011/relationships/chartStyle" Target="style3.xml"/></Relationships>
</file>

<file path=word/charts/_rels/chart18.xml.rels><?xml version="1.0" encoding="UTF-8" standalone="yes"?>
<Relationships xmlns="http://schemas.openxmlformats.org/package/2006/relationships"><Relationship Id="rId3" Type="http://schemas.openxmlformats.org/officeDocument/2006/relationships/oleObject" Target="file:///D:\&#1048;&#1085;&#1092;&#1072;\&#1044;&#1080;&#1089;&#1082;%20&#1044;\&#1052;&#1086;&#1080;%20&#1076;&#1086;&#1082;&#1091;&#1084;&#1077;&#1085;&#1090;&#1099;\&#1055;&#1088;&#1086;&#1075;&#1088;&#1072;&#1084;&#1072;%202021\&#1088;&#1086;&#1079;&#1076;&#1110;&#1083;&#1080;%20&#1055;&#1088;&#1086;&#1075;&#1088;&#1072;&#1084;&#1080;\&#1051;&#1080;&#1089;&#1090;%20Microsoft%20Excel.xlsx" TargetMode="External"/><Relationship Id="rId2" Type="http://schemas.microsoft.com/office/2011/relationships/chartColorStyle" Target="colors4.xml"/><Relationship Id="rId1" Type="http://schemas.microsoft.com/office/2011/relationships/chartStyle" Target="style4.xml"/></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14.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solidFill>
          <a:schemeClr val="bg1">
            <a:lumMod val="75000"/>
          </a:schemeClr>
        </a:solidFill>
      </c:spPr>
    </c:floor>
    <c:sideWall>
      <c:thickness val="0"/>
    </c:sideWall>
    <c:backWall>
      <c:thickness val="0"/>
    </c:backWall>
    <c:plotArea>
      <c:layout>
        <c:manualLayout>
          <c:layoutTarget val="inner"/>
          <c:xMode val="edge"/>
          <c:yMode val="edge"/>
          <c:x val="2.3732470334412063E-2"/>
          <c:y val="6.8376068376068383E-2"/>
          <c:w val="0.95253505933118165"/>
          <c:h val="0.83000706642440136"/>
        </c:manualLayout>
      </c:layout>
      <c:bar3DChart>
        <c:barDir val="col"/>
        <c:grouping val="clustered"/>
        <c:varyColors val="0"/>
        <c:ser>
          <c:idx val="0"/>
          <c:order val="0"/>
          <c:tx>
            <c:strRef>
              <c:f>Лист1!$A$2</c:f>
              <c:strCache>
                <c:ptCount val="1"/>
                <c:pt idx="0">
                  <c:v>Категория 1</c:v>
                </c:pt>
              </c:strCache>
            </c:strRef>
          </c:tx>
          <c:spPr>
            <a:solidFill>
              <a:schemeClr val="accent4">
                <a:lumMod val="60000"/>
                <a:lumOff val="40000"/>
              </a:schemeClr>
            </a:solidFill>
            <a:ln>
              <a:solidFill>
                <a:schemeClr val="tx1">
                  <a:lumMod val="75000"/>
                  <a:lumOff val="25000"/>
                </a:schemeClr>
              </a:solidFill>
            </a:ln>
          </c:spPr>
          <c:invertIfNegative val="0"/>
          <c:dLbls>
            <c:dLbl>
              <c:idx val="0"/>
              <c:layout>
                <c:manualLayout>
                  <c:x val="1.0787486515641858E-2"/>
                  <c:y val="-3.41880341880342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883-4BB9-AF44-50242D1B067E}"/>
                </c:ext>
              </c:extLst>
            </c:dLbl>
            <c:dLbl>
              <c:idx val="1"/>
              <c:layout>
                <c:manualLayout>
                  <c:x val="1.2944983818770241E-2"/>
                  <c:y val="-2.56410256410262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883-4BB9-AF44-50242D1B067E}"/>
                </c:ext>
              </c:extLst>
            </c:dLbl>
            <c:dLbl>
              <c:idx val="2"/>
              <c:layout>
                <c:manualLayout>
                  <c:x val="8.6299892125135547E-3"/>
                  <c:y val="-3.84615384615384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883-4BB9-AF44-50242D1B067E}"/>
                </c:ext>
              </c:extLst>
            </c:dLbl>
            <c:dLbl>
              <c:idx val="3"/>
              <c:layout>
                <c:manualLayout>
                  <c:x val="1.0787486515641778E-2"/>
                  <c:y val="-3.41880341880341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883-4BB9-AF44-50242D1B067E}"/>
                </c:ext>
              </c:extLst>
            </c:dLbl>
            <c:dLbl>
              <c:idx val="4"/>
              <c:layout>
                <c:manualLayout>
                  <c:x val="1.7259978425026964E-2"/>
                  <c:y val="-4.27350427350427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883-4BB9-AF44-50242D1B067E}"/>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очік.2</c:v>
                </c:pt>
              </c:strCache>
            </c:strRef>
          </c:cat>
          <c:val>
            <c:numRef>
              <c:f>Лист1!$B$2:$F$2</c:f>
              <c:numCache>
                <c:formatCode>0</c:formatCode>
                <c:ptCount val="5"/>
                <c:pt idx="0">
                  <c:v>4384.1000000000004</c:v>
                </c:pt>
                <c:pt idx="1">
                  <c:v>5650</c:v>
                </c:pt>
                <c:pt idx="2">
                  <c:v>7378.5</c:v>
                </c:pt>
                <c:pt idx="3">
                  <c:v>7740</c:v>
                </c:pt>
                <c:pt idx="4">
                  <c:v>8750</c:v>
                </c:pt>
              </c:numCache>
            </c:numRef>
          </c:val>
          <c:extLst>
            <c:ext xmlns:c16="http://schemas.microsoft.com/office/drawing/2014/chart" uri="{C3380CC4-5D6E-409C-BE32-E72D297353CC}">
              <c16:uniqueId val="{00000005-B883-4BB9-AF44-50242D1B067E}"/>
            </c:ext>
          </c:extLst>
        </c:ser>
        <c:dLbls>
          <c:showLegendKey val="0"/>
          <c:showVal val="0"/>
          <c:showCatName val="0"/>
          <c:showSerName val="0"/>
          <c:showPercent val="0"/>
          <c:showBubbleSize val="0"/>
        </c:dLbls>
        <c:gapWidth val="150"/>
        <c:shape val="box"/>
        <c:axId val="301505448"/>
        <c:axId val="301505832"/>
        <c:axId val="0"/>
      </c:bar3DChart>
      <c:catAx>
        <c:axId val="301505448"/>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505832"/>
        <c:crosses val="autoZero"/>
        <c:auto val="1"/>
        <c:lblAlgn val="ctr"/>
        <c:lblOffset val="100"/>
        <c:noMultiLvlLbl val="0"/>
      </c:catAx>
      <c:valAx>
        <c:axId val="301505832"/>
        <c:scaling>
          <c:orientation val="minMax"/>
        </c:scaling>
        <c:delete val="1"/>
        <c:axPos val="l"/>
        <c:numFmt formatCode="0" sourceLinked="1"/>
        <c:majorTickMark val="out"/>
        <c:minorTickMark val="none"/>
        <c:tickLblPos val="none"/>
        <c:crossAx val="301505448"/>
        <c:crosses val="autoZero"/>
        <c:crossBetween val="between"/>
      </c:valAx>
      <c:spPr>
        <a:noFill/>
        <a:ln w="21463">
          <a:noFill/>
        </a:ln>
      </c:spPr>
    </c:plotArea>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solidFill>
          <a:schemeClr val="bg1">
            <a:lumMod val="75000"/>
          </a:schemeClr>
        </a:solidFill>
      </c:spPr>
    </c:floor>
    <c:sideWall>
      <c:thickness val="0"/>
    </c:sideWall>
    <c:backWall>
      <c:thickness val="0"/>
    </c:backWall>
    <c:plotArea>
      <c:layout>
        <c:manualLayout>
          <c:layoutTarget val="inner"/>
          <c:xMode val="edge"/>
          <c:yMode val="edge"/>
          <c:x val="2.3732470334412063E-2"/>
          <c:y val="6.8376068376068383E-2"/>
          <c:w val="0.95253505933118165"/>
          <c:h val="0.83000706642440136"/>
        </c:manualLayout>
      </c:layout>
      <c:bar3DChart>
        <c:barDir val="col"/>
        <c:grouping val="clustered"/>
        <c:varyColors val="0"/>
        <c:ser>
          <c:idx val="0"/>
          <c:order val="0"/>
          <c:tx>
            <c:strRef>
              <c:f>Лист1!$A$2</c:f>
              <c:strCache>
                <c:ptCount val="1"/>
                <c:pt idx="0">
                  <c:v>Категория 1</c:v>
                </c:pt>
              </c:strCache>
            </c:strRef>
          </c:tx>
          <c:spPr>
            <a:solidFill>
              <a:schemeClr val="accent4">
                <a:lumMod val="60000"/>
                <a:lumOff val="40000"/>
              </a:schemeClr>
            </a:solidFill>
            <a:ln>
              <a:solidFill>
                <a:schemeClr val="tx1">
                  <a:lumMod val="75000"/>
                  <a:lumOff val="25000"/>
                </a:schemeClr>
              </a:solidFill>
            </a:ln>
          </c:spPr>
          <c:invertIfNegative val="0"/>
          <c:dLbls>
            <c:dLbl>
              <c:idx val="0"/>
              <c:layout>
                <c:manualLayout>
                  <c:x val="1.0787486515641858E-2"/>
                  <c:y val="-3.41880341880342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1.2944983818770241E-2"/>
                  <c:y val="-2.56410256410262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8.6299892125135547E-3"/>
                  <c:y val="-3.84615384615384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1.0787486515641778E-2"/>
                  <c:y val="-3.41880341880341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1.7259978425026964E-2"/>
                  <c:y val="-4.27350427350427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очік.2</c:v>
                </c:pt>
              </c:strCache>
            </c:strRef>
          </c:cat>
          <c:val>
            <c:numRef>
              <c:f>Лист1!$B$2:$F$2</c:f>
              <c:numCache>
                <c:formatCode>0</c:formatCode>
                <c:ptCount val="5"/>
                <c:pt idx="0">
                  <c:v>391422</c:v>
                </c:pt>
                <c:pt idx="1">
                  <c:v>418087</c:v>
                </c:pt>
                <c:pt idx="2">
                  <c:v>522243.7</c:v>
                </c:pt>
                <c:pt idx="3">
                  <c:v>540000</c:v>
                </c:pt>
                <c:pt idx="4">
                  <c:v>550000</c:v>
                </c:pt>
              </c:numCache>
            </c:numRef>
          </c:val>
          <c:extLst>
            <c:ext xmlns:c16="http://schemas.microsoft.com/office/drawing/2014/chart" uri="{C3380CC4-5D6E-409C-BE32-E72D297353CC}">
              <c16:uniqueId val="{00000005-43E9-4EED-9EDC-F3E17A515EE9}"/>
            </c:ext>
          </c:extLst>
        </c:ser>
        <c:dLbls>
          <c:showLegendKey val="0"/>
          <c:showVal val="0"/>
          <c:showCatName val="0"/>
          <c:showSerName val="0"/>
          <c:showPercent val="0"/>
          <c:showBubbleSize val="0"/>
        </c:dLbls>
        <c:gapWidth val="150"/>
        <c:shape val="box"/>
        <c:axId val="301598400"/>
        <c:axId val="301598784"/>
        <c:axId val="0"/>
      </c:bar3DChart>
      <c:catAx>
        <c:axId val="30159840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598784"/>
        <c:crosses val="autoZero"/>
        <c:auto val="1"/>
        <c:lblAlgn val="ctr"/>
        <c:lblOffset val="100"/>
        <c:noMultiLvlLbl val="0"/>
      </c:catAx>
      <c:valAx>
        <c:axId val="301598784"/>
        <c:scaling>
          <c:orientation val="minMax"/>
        </c:scaling>
        <c:delete val="1"/>
        <c:axPos val="l"/>
        <c:numFmt formatCode="0" sourceLinked="1"/>
        <c:majorTickMark val="out"/>
        <c:minorTickMark val="none"/>
        <c:tickLblPos val="none"/>
        <c:crossAx val="301598400"/>
        <c:crosses val="autoZero"/>
        <c:crossBetween val="between"/>
      </c:valAx>
      <c:spPr>
        <a:noFill/>
        <a:ln w="21463">
          <a:noFill/>
        </a:ln>
      </c:spPr>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44"/>
      <c:rotY val="20"/>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1.6877580307806467E-2"/>
          <c:y val="7.1200013041848129E-2"/>
          <c:w val="0.98312235009085358"/>
          <c:h val="0.7611118175445587"/>
        </c:manualLayout>
      </c:layout>
      <c:bar3DChart>
        <c:barDir val="col"/>
        <c:grouping val="clustered"/>
        <c:varyColors val="0"/>
        <c:ser>
          <c:idx val="0"/>
          <c:order val="0"/>
          <c:tx>
            <c:strRef>
              <c:f>Sheet1!$A$2</c:f>
              <c:strCache>
                <c:ptCount val="1"/>
                <c:pt idx="0">
                  <c:v>Восток</c:v>
                </c:pt>
              </c:strCache>
            </c:strRef>
          </c:tx>
          <c:spPr>
            <a:solidFill>
              <a:srgbClr val="99CC00"/>
            </a:solidFill>
            <a:ln w="7242">
              <a:solidFill>
                <a:srgbClr val="000000"/>
              </a:solidFill>
              <a:prstDash val="solid"/>
            </a:ln>
          </c:spPr>
          <c:invertIfNegative val="0"/>
          <c:dLbls>
            <c:dLbl>
              <c:idx val="0"/>
              <c:layout>
                <c:manualLayout>
                  <c:x val="1.6083090964980735E-2"/>
                  <c:y val="-2.33527753475260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C90-4BBF-A34E-1618248637A2}"/>
                </c:ext>
              </c:extLst>
            </c:dLbl>
            <c:dLbl>
              <c:idx val="1"/>
              <c:layout>
                <c:manualLayout>
                  <c:x val="1.7114989004752786E-2"/>
                  <c:y val="-2.57154661222902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C90-4BBF-A34E-1618248637A2}"/>
                </c:ext>
              </c:extLst>
            </c:dLbl>
            <c:dLbl>
              <c:idx val="2"/>
              <c:layout>
                <c:manualLayout>
                  <c:x val="1.5842299355126391E-2"/>
                  <c:y val="-1.27915429125835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C90-4BBF-A34E-1618248637A2}"/>
                </c:ext>
              </c:extLst>
            </c:dLbl>
            <c:dLbl>
              <c:idx val="3"/>
              <c:layout>
                <c:manualLayout>
                  <c:x val="2.1021021021021036E-2"/>
                  <c:y val="-4.32098765432097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C90-4BBF-A34E-1618248637A2}"/>
                </c:ext>
              </c:extLst>
            </c:dLbl>
            <c:dLbl>
              <c:idx val="4"/>
              <c:layout>
                <c:manualLayout>
                  <c:x val="4.2455607561977221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C90-4BBF-A34E-1618248637A2}"/>
                </c:ext>
              </c:extLst>
            </c:dLbl>
            <c:dLbl>
              <c:idx val="5"/>
              <c:layout>
                <c:manualLayout>
                  <c:x val="2.1241272478263407E-2"/>
                  <c:y val="1.10820566253388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C90-4BBF-A34E-1618248637A2}"/>
                </c:ext>
              </c:extLst>
            </c:dLbl>
            <c:numFmt formatCode="0.0" sourceLinked="0"/>
            <c:spPr>
              <a:noFill/>
              <a:ln w="25176">
                <a:noFill/>
              </a:ln>
            </c:spPr>
            <c:txPr>
              <a:bodyPr/>
              <a:lstStyle/>
              <a:p>
                <a:pPr>
                  <a:defRPr lang="uk-UA" sz="570" b="1" i="0" u="none" strike="noStrike" baseline="0">
                    <a:solidFill>
                      <a:srgbClr val="000000"/>
                    </a:solidFill>
                    <a:latin typeface="Times New Roman" pitchFamily="18" charset="0"/>
                    <a:ea typeface="Times New Roman"/>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2016</c:v>
                </c:pt>
                <c:pt idx="1">
                  <c:v>2017</c:v>
                </c:pt>
                <c:pt idx="2">
                  <c:v>2018</c:v>
                </c:pt>
                <c:pt idx="3">
                  <c:v>2019</c:v>
                </c:pt>
                <c:pt idx="4">
                  <c:v>2020очік</c:v>
                </c:pt>
              </c:strCache>
            </c:strRef>
          </c:cat>
          <c:val>
            <c:numRef>
              <c:f>Sheet1!$B$2:$F$2</c:f>
              <c:numCache>
                <c:formatCode>General</c:formatCode>
                <c:ptCount val="5"/>
                <c:pt idx="0">
                  <c:v>278.39999999999998</c:v>
                </c:pt>
                <c:pt idx="1">
                  <c:v>328.5</c:v>
                </c:pt>
                <c:pt idx="2">
                  <c:v>414.9</c:v>
                </c:pt>
                <c:pt idx="3">
                  <c:v>490</c:v>
                </c:pt>
                <c:pt idx="4">
                  <c:v>520</c:v>
                </c:pt>
              </c:numCache>
            </c:numRef>
          </c:val>
          <c:shape val="pyramid"/>
          <c:extLst>
            <c:ext xmlns:c16="http://schemas.microsoft.com/office/drawing/2014/chart" uri="{C3380CC4-5D6E-409C-BE32-E72D297353CC}">
              <c16:uniqueId val="{00000006-5C90-4BBF-A34E-1618248637A2}"/>
            </c:ext>
          </c:extLst>
        </c:ser>
        <c:dLbls>
          <c:showLegendKey val="0"/>
          <c:showVal val="0"/>
          <c:showCatName val="0"/>
          <c:showSerName val="0"/>
          <c:showPercent val="0"/>
          <c:showBubbleSize val="0"/>
        </c:dLbls>
        <c:gapWidth val="150"/>
        <c:gapDepth val="0"/>
        <c:shape val="box"/>
        <c:axId val="301572960"/>
        <c:axId val="301573344"/>
        <c:axId val="0"/>
      </c:bar3DChart>
      <c:catAx>
        <c:axId val="301572960"/>
        <c:scaling>
          <c:orientation val="minMax"/>
        </c:scaling>
        <c:delete val="0"/>
        <c:axPos val="b"/>
        <c:numFmt formatCode="General" sourceLinked="1"/>
        <c:majorTickMark val="out"/>
        <c:minorTickMark val="none"/>
        <c:tickLblPos val="low"/>
        <c:spPr>
          <a:ln w="1811">
            <a:solidFill>
              <a:srgbClr val="000000"/>
            </a:solidFill>
            <a:prstDash val="solid"/>
          </a:ln>
        </c:spPr>
        <c:txPr>
          <a:bodyPr rot="0" vert="horz"/>
          <a:lstStyle/>
          <a:p>
            <a:pPr>
              <a:defRPr lang="uk-UA" sz="570" b="0" i="0" u="none" strike="noStrike" baseline="0">
                <a:solidFill>
                  <a:srgbClr val="000000"/>
                </a:solidFill>
                <a:latin typeface="Times New Roman" pitchFamily="18" charset="0"/>
                <a:ea typeface="Times New Roman"/>
                <a:cs typeface="Times New Roman" pitchFamily="18" charset="0"/>
              </a:defRPr>
            </a:pPr>
            <a:endParaRPr lang="ru-RU"/>
          </a:p>
        </c:txPr>
        <c:crossAx val="301573344"/>
        <c:crosses val="autoZero"/>
        <c:auto val="1"/>
        <c:lblAlgn val="ctr"/>
        <c:lblOffset val="100"/>
        <c:tickLblSkip val="1"/>
        <c:tickMarkSkip val="1"/>
        <c:noMultiLvlLbl val="0"/>
      </c:catAx>
      <c:valAx>
        <c:axId val="301573344"/>
        <c:scaling>
          <c:orientation val="minMax"/>
        </c:scaling>
        <c:delete val="1"/>
        <c:axPos val="l"/>
        <c:numFmt formatCode="General" sourceLinked="1"/>
        <c:majorTickMark val="out"/>
        <c:minorTickMark val="none"/>
        <c:tickLblPos val="none"/>
        <c:crossAx val="301572960"/>
        <c:crosses val="autoZero"/>
        <c:crossBetween val="between"/>
      </c:valAx>
      <c:spPr>
        <a:noFill/>
        <a:ln w="25176">
          <a:noFill/>
        </a:ln>
      </c:spPr>
    </c:plotArea>
    <c:plotVisOnly val="1"/>
    <c:dispBlanksAs val="gap"/>
    <c:showDLblsOverMax val="0"/>
  </c:chart>
  <c:spPr>
    <a:noFill/>
    <a:ln>
      <a:noFill/>
    </a:ln>
  </c:spPr>
  <c:txPr>
    <a:bodyPr/>
    <a:lstStyle/>
    <a:p>
      <a:pPr>
        <a:defRPr sz="510" b="1" i="0" u="none" strike="noStrike" baseline="0">
          <a:solidFill>
            <a:srgbClr val="000000"/>
          </a:solidFill>
          <a:latin typeface="Calibri"/>
          <a:ea typeface="Calibri"/>
          <a:cs typeface="Calibri"/>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44"/>
      <c:rotY val="20"/>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1.9203849518810425E-3"/>
          <c:y val="4.9474250501296124E-3"/>
          <c:w val="0.66526019690576654"/>
          <c:h val="0.52851711026615456"/>
        </c:manualLayout>
      </c:layout>
      <c:bar3DChart>
        <c:barDir val="col"/>
        <c:grouping val="clustered"/>
        <c:varyColors val="0"/>
        <c:dLbls>
          <c:showLegendKey val="0"/>
          <c:showVal val="0"/>
          <c:showCatName val="0"/>
          <c:showSerName val="0"/>
          <c:showPercent val="0"/>
          <c:showBubbleSize val="0"/>
        </c:dLbls>
        <c:gapWidth val="150"/>
        <c:gapDepth val="0"/>
        <c:shape val="box"/>
        <c:axId val="301681616"/>
        <c:axId val="290756976"/>
        <c:axId val="0"/>
      </c:bar3DChart>
      <c:catAx>
        <c:axId val="301681616"/>
        <c:scaling>
          <c:orientation val="minMax"/>
        </c:scaling>
        <c:delete val="0"/>
        <c:axPos val="b"/>
        <c:numFmt formatCode="General" sourceLinked="1"/>
        <c:majorTickMark val="out"/>
        <c:minorTickMark val="none"/>
        <c:tickLblPos val="low"/>
        <c:spPr>
          <a:ln w="1811">
            <a:solidFill>
              <a:srgbClr val="000000"/>
            </a:solidFill>
            <a:prstDash val="solid"/>
          </a:ln>
        </c:spPr>
        <c:txPr>
          <a:bodyPr rot="0" vert="horz"/>
          <a:lstStyle/>
          <a:p>
            <a:pPr>
              <a:defRPr lang="uk-UA" sz="570" b="0" i="0" u="none" strike="noStrike" baseline="0">
                <a:solidFill>
                  <a:srgbClr val="000000"/>
                </a:solidFill>
                <a:latin typeface="Times New Roman" pitchFamily="18" charset="0"/>
                <a:ea typeface="Times New Roman"/>
                <a:cs typeface="Times New Roman" pitchFamily="18" charset="0"/>
              </a:defRPr>
            </a:pPr>
            <a:endParaRPr lang="ru-RU"/>
          </a:p>
        </c:txPr>
        <c:crossAx val="290756976"/>
        <c:crosses val="autoZero"/>
        <c:auto val="1"/>
        <c:lblAlgn val="ctr"/>
        <c:lblOffset val="100"/>
        <c:tickLblSkip val="1"/>
        <c:tickMarkSkip val="1"/>
        <c:noMultiLvlLbl val="0"/>
      </c:catAx>
      <c:valAx>
        <c:axId val="290756976"/>
        <c:scaling>
          <c:orientation val="minMax"/>
        </c:scaling>
        <c:delete val="1"/>
        <c:axPos val="l"/>
        <c:numFmt formatCode="General" sourceLinked="1"/>
        <c:majorTickMark val="out"/>
        <c:minorTickMark val="none"/>
        <c:tickLblPos val="none"/>
        <c:crossAx val="301681616"/>
        <c:crosses val="autoZero"/>
        <c:crossBetween val="between"/>
      </c:valAx>
      <c:spPr>
        <a:noFill/>
        <a:ln w="25400">
          <a:noFill/>
        </a:ln>
      </c:spPr>
    </c:plotArea>
    <c:plotVisOnly val="1"/>
    <c:dispBlanksAs val="gap"/>
    <c:showDLblsOverMax val="0"/>
  </c:chart>
  <c:spPr>
    <a:noFill/>
    <a:ln>
      <a:noFill/>
    </a:ln>
  </c:spPr>
  <c:txPr>
    <a:bodyPr/>
    <a:lstStyle/>
    <a:p>
      <a:pPr>
        <a:defRPr sz="510" b="1" i="0" u="none" strike="noStrike" baseline="0">
          <a:solidFill>
            <a:srgbClr val="000000"/>
          </a:solidFill>
          <a:latin typeface="Calibri"/>
          <a:ea typeface="Calibri"/>
          <a:cs typeface="Calibri"/>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1" i="0" baseline="0">
                <a:effectLst/>
              </a:rPr>
              <a:t>Динаміка кількості суб</a:t>
            </a:r>
            <a:r>
              <a:rPr lang="en-US" sz="1200" b="1" i="0" baseline="0">
                <a:effectLst/>
              </a:rPr>
              <a:t>'</a:t>
            </a:r>
            <a:r>
              <a:rPr lang="uk-UA" sz="1200" b="1" i="0" baseline="0">
                <a:effectLst/>
              </a:rPr>
              <a:t>єктів підприємницької діяльності, зареєстрованих протягом останніх років, осіб </a:t>
            </a:r>
            <a:endParaRPr lang="ru-RU" sz="1200">
              <a:effectLst/>
            </a:endParaRPr>
          </a:p>
        </c:rich>
      </c:tx>
      <c:layout>
        <c:manualLayout>
          <c:xMode val="edge"/>
          <c:yMode val="edge"/>
          <c:x val="0.1644739227416393"/>
          <c:y val="6.8217717129250141E-4"/>
        </c:manualLayout>
      </c:layout>
      <c:overlay val="0"/>
    </c:title>
    <c:autoTitleDeleted val="0"/>
    <c:view3D>
      <c:rotX val="15"/>
      <c:rotY val="20"/>
      <c:depthPercent val="100"/>
      <c:rAngAx val="1"/>
    </c:view3D>
    <c:floor>
      <c:thickness val="0"/>
      <c:spPr>
        <a:solidFill>
          <a:schemeClr val="bg1">
            <a:lumMod val="75000"/>
          </a:schemeClr>
        </a:solidFill>
      </c:spPr>
    </c:floor>
    <c:sideWall>
      <c:thickness val="0"/>
      <c:spPr>
        <a:solidFill>
          <a:srgbClr val="99FF99"/>
        </a:solidFill>
      </c:spPr>
    </c:sideWall>
    <c:backWall>
      <c:thickness val="0"/>
      <c:spPr>
        <a:solidFill>
          <a:srgbClr val="99FF99"/>
        </a:solidFill>
      </c:spPr>
    </c:backWall>
    <c:plotArea>
      <c:layout>
        <c:manualLayout>
          <c:layoutTarget val="inner"/>
          <c:xMode val="edge"/>
          <c:yMode val="edge"/>
          <c:x val="0"/>
          <c:y val="2.0111400102136552E-3"/>
          <c:w val="1"/>
          <c:h val="0.9506383534637356"/>
        </c:manualLayout>
      </c:layout>
      <c:bar3DChart>
        <c:barDir val="col"/>
        <c:grouping val="clustered"/>
        <c:varyColors val="0"/>
        <c:ser>
          <c:idx val="0"/>
          <c:order val="0"/>
          <c:tx>
            <c:strRef>
              <c:f>Лист1!$A$2</c:f>
              <c:strCache>
                <c:ptCount val="1"/>
                <c:pt idx="0">
                  <c:v>Юридичні особи</c:v>
                </c:pt>
              </c:strCache>
            </c:strRef>
          </c:tx>
          <c:spPr>
            <a:solidFill>
              <a:srgbClr val="7030A0"/>
            </a:solidFill>
            <a:ln>
              <a:solidFill>
                <a:schemeClr val="tx1">
                  <a:lumMod val="75000"/>
                  <a:lumOff val="25000"/>
                </a:schemeClr>
              </a:solidFill>
            </a:ln>
          </c:spPr>
          <c:invertIfNegative val="0"/>
          <c:dLbls>
            <c:dLbl>
              <c:idx val="0"/>
              <c:layout>
                <c:manualLayout>
                  <c:x val="-1.5238545632246428E-2"/>
                  <c:y val="-2.57313290384156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2.3091122618681674E-2"/>
                  <c:y val="-2.28221049535828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1.9397980657823249E-2"/>
                  <c:y val="-2.15482789809837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1.9242549636250425E-2"/>
                  <c:y val="-2.00935559587822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2.4782104939585256E-2"/>
                  <c:y val="-2.58216665834318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20162</c:v>
                </c:pt>
                <c:pt idx="1">
                  <c:v>20172</c:v>
                </c:pt>
                <c:pt idx="2">
                  <c:v>20182</c:v>
                </c:pt>
                <c:pt idx="3">
                  <c:v>2019</c:v>
                </c:pt>
                <c:pt idx="4">
                  <c:v>2020 очік.</c:v>
                </c:pt>
              </c:strCache>
            </c:strRef>
          </c:cat>
          <c:val>
            <c:numRef>
              <c:f>Лист1!$B$2:$F$2</c:f>
              <c:numCache>
                <c:formatCode>0</c:formatCode>
                <c:ptCount val="5"/>
                <c:pt idx="0">
                  <c:v>44</c:v>
                </c:pt>
                <c:pt idx="1">
                  <c:v>41</c:v>
                </c:pt>
                <c:pt idx="2">
                  <c:v>53</c:v>
                </c:pt>
                <c:pt idx="3">
                  <c:v>46</c:v>
                </c:pt>
                <c:pt idx="4">
                  <c:v>20</c:v>
                </c:pt>
              </c:numCache>
            </c:numRef>
          </c:val>
          <c:extLst>
            <c:ext xmlns:c16="http://schemas.microsoft.com/office/drawing/2014/chart" uri="{C3380CC4-5D6E-409C-BE32-E72D297353CC}">
              <c16:uniqueId val="{00000005-43E9-4EED-9EDC-F3E17A515EE9}"/>
            </c:ext>
          </c:extLst>
        </c:ser>
        <c:ser>
          <c:idx val="1"/>
          <c:order val="1"/>
          <c:tx>
            <c:strRef>
              <c:f>Лист1!$A$3</c:f>
              <c:strCache>
                <c:ptCount val="1"/>
                <c:pt idx="0">
                  <c:v>Фізичні особи-підприємці</c:v>
                </c:pt>
              </c:strCache>
            </c:strRef>
          </c:tx>
          <c:spPr>
            <a:solidFill>
              <a:srgbClr val="00823B"/>
            </a:solidFill>
          </c:spPr>
          <c:invertIfNegative val="0"/>
          <c:dLbls>
            <c:dLbl>
              <c:idx val="0"/>
              <c:layout>
                <c:manualLayout>
                  <c:x val="2.0020020020019838E-3"/>
                  <c:y val="-4.5102184637068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94-4215-86B8-714E328D9A6D}"/>
                </c:ext>
              </c:extLst>
            </c:dLbl>
            <c:dLbl>
              <c:idx val="1"/>
              <c:layout>
                <c:manualLayout>
                  <c:x val="1.8018018018017945E-2"/>
                  <c:y val="-4.79210711768851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94-4215-86B8-714E328D9A6D}"/>
                </c:ext>
              </c:extLst>
            </c:dLbl>
            <c:dLbl>
              <c:idx val="2"/>
              <c:layout>
                <c:manualLayout>
                  <c:x val="8.2082082082082161E-2"/>
                  <c:y val="5.63777307963354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294-4215-86B8-714E328D9A6D}"/>
                </c:ext>
              </c:extLst>
            </c:dLbl>
            <c:dLbl>
              <c:idx val="3"/>
              <c:layout>
                <c:manualLayout>
                  <c:x val="3.4034034034033885E-2"/>
                  <c:y val="-2.53699788583509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294-4215-86B8-714E328D9A6D}"/>
                </c:ext>
              </c:extLst>
            </c:dLbl>
            <c:dLbl>
              <c:idx val="4"/>
              <c:layout>
                <c:manualLayout>
                  <c:x val="4.8048048048048048E-2"/>
                  <c:y val="-2.53699788583510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294-4215-86B8-714E328D9A6D}"/>
                </c:ext>
              </c:extLst>
            </c:dLbl>
            <c:spPr>
              <a:noFill/>
              <a:ln>
                <a:noFill/>
              </a:ln>
              <a:effectLst/>
            </c:spPr>
            <c:txPr>
              <a:bodyPr wrap="square" lIns="38100" tIns="19050" rIns="38100" bIns="19050" anchor="ctr">
                <a:spAutoFit/>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20162</c:v>
                </c:pt>
                <c:pt idx="1">
                  <c:v>20172</c:v>
                </c:pt>
                <c:pt idx="2">
                  <c:v>20182</c:v>
                </c:pt>
                <c:pt idx="3">
                  <c:v>2019</c:v>
                </c:pt>
                <c:pt idx="4">
                  <c:v>2020 очік.</c:v>
                </c:pt>
              </c:strCache>
            </c:strRef>
          </c:cat>
          <c:val>
            <c:numRef>
              <c:f>Лист1!$B$3:$F$3</c:f>
              <c:numCache>
                <c:formatCode>0</c:formatCode>
                <c:ptCount val="5"/>
                <c:pt idx="0">
                  <c:v>225</c:v>
                </c:pt>
                <c:pt idx="1">
                  <c:v>229</c:v>
                </c:pt>
                <c:pt idx="2">
                  <c:v>308</c:v>
                </c:pt>
                <c:pt idx="3">
                  <c:v>243</c:v>
                </c:pt>
                <c:pt idx="4">
                  <c:v>181</c:v>
                </c:pt>
              </c:numCache>
            </c:numRef>
          </c:val>
          <c:extLst>
            <c:ext xmlns:c16="http://schemas.microsoft.com/office/drawing/2014/chart" uri="{C3380CC4-5D6E-409C-BE32-E72D297353CC}">
              <c16:uniqueId val="{00000005-6294-4215-86B8-714E328D9A6D}"/>
            </c:ext>
          </c:extLst>
        </c:ser>
        <c:dLbls>
          <c:showLegendKey val="0"/>
          <c:showVal val="0"/>
          <c:showCatName val="0"/>
          <c:showSerName val="0"/>
          <c:showPercent val="0"/>
          <c:showBubbleSize val="0"/>
        </c:dLbls>
        <c:gapWidth val="150"/>
        <c:shape val="box"/>
        <c:axId val="290753840"/>
        <c:axId val="290753448"/>
        <c:axId val="0"/>
      </c:bar3DChart>
      <c:catAx>
        <c:axId val="29075384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290753448"/>
        <c:crosses val="autoZero"/>
        <c:auto val="1"/>
        <c:lblAlgn val="ctr"/>
        <c:lblOffset val="100"/>
        <c:noMultiLvlLbl val="0"/>
      </c:catAx>
      <c:valAx>
        <c:axId val="290753448"/>
        <c:scaling>
          <c:orientation val="minMax"/>
        </c:scaling>
        <c:delete val="1"/>
        <c:axPos val="l"/>
        <c:numFmt formatCode="0" sourceLinked="1"/>
        <c:majorTickMark val="out"/>
        <c:minorTickMark val="none"/>
        <c:tickLblPos val="none"/>
        <c:crossAx val="290753840"/>
        <c:crosses val="autoZero"/>
        <c:crossBetween val="between"/>
      </c:valAx>
      <c:spPr>
        <a:noFill/>
        <a:ln w="21463">
          <a:noFill/>
        </a:ln>
      </c:spPr>
    </c:plotArea>
    <c:legend>
      <c:legendPos val="r"/>
      <c:layout>
        <c:manualLayout>
          <c:xMode val="edge"/>
          <c:yMode val="edge"/>
          <c:x val="0.79361976149377711"/>
          <c:y val="0.12824024903863762"/>
          <c:w val="0.18235621448219874"/>
          <c:h val="0.18005360323617053"/>
        </c:manualLayout>
      </c:layout>
      <c:overlay val="0"/>
      <c:spPr>
        <a:solidFill>
          <a:srgbClr val="99FF99"/>
        </a:solidFill>
      </c:spPr>
    </c:legend>
    <c:plotVisOnly val="1"/>
    <c:dispBlanksAs val="gap"/>
    <c:showDLblsOverMax val="0"/>
  </c:chart>
  <c:spPr>
    <a:noFill/>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1" i="0" baseline="0">
                <a:effectLst/>
              </a:rPr>
              <a:t>Динаміка кількості звернень за наданням адміністративних звернень, од.</a:t>
            </a:r>
            <a:endParaRPr lang="ru-RU" sz="1200">
              <a:effectLst/>
            </a:endParaRPr>
          </a:p>
        </c:rich>
      </c:tx>
      <c:layout>
        <c:manualLayout>
          <c:xMode val="edge"/>
          <c:yMode val="edge"/>
          <c:x val="0.1644739227416393"/>
          <c:y val="6.8217717129250141E-4"/>
        </c:manualLayout>
      </c:layout>
      <c:overlay val="0"/>
    </c:title>
    <c:autoTitleDeleted val="0"/>
    <c:view3D>
      <c:rotX val="15"/>
      <c:rotY val="20"/>
      <c:depthPercent val="100"/>
      <c:rAngAx val="1"/>
    </c:view3D>
    <c:floor>
      <c:thickness val="0"/>
      <c:spPr>
        <a:solidFill>
          <a:schemeClr val="bg1">
            <a:lumMod val="75000"/>
          </a:schemeClr>
        </a:solidFill>
      </c:spPr>
    </c:floor>
    <c:sideWall>
      <c:thickness val="0"/>
      <c:spPr>
        <a:solidFill>
          <a:schemeClr val="accent4">
            <a:lumMod val="20000"/>
            <a:lumOff val="80000"/>
          </a:schemeClr>
        </a:solidFill>
      </c:spPr>
    </c:sideWall>
    <c:backWall>
      <c:thickness val="0"/>
      <c:spPr>
        <a:solidFill>
          <a:schemeClr val="accent4">
            <a:lumMod val="20000"/>
            <a:lumOff val="80000"/>
          </a:schemeClr>
        </a:solidFill>
      </c:spPr>
    </c:backWall>
    <c:plotArea>
      <c:layout>
        <c:manualLayout>
          <c:layoutTarget val="inner"/>
          <c:xMode val="edge"/>
          <c:yMode val="edge"/>
          <c:x val="0"/>
          <c:y val="2.0111400102136552E-3"/>
          <c:w val="1"/>
          <c:h val="0.9506383534637356"/>
        </c:manualLayout>
      </c:layout>
      <c:bar3DChart>
        <c:barDir val="col"/>
        <c:grouping val="clustered"/>
        <c:varyColors val="0"/>
        <c:ser>
          <c:idx val="0"/>
          <c:order val="0"/>
          <c:tx>
            <c:strRef>
              <c:f>Лист1!$A$2</c:f>
              <c:strCache>
                <c:ptCount val="1"/>
              </c:strCache>
            </c:strRef>
          </c:tx>
          <c:spPr>
            <a:solidFill>
              <a:srgbClr val="7030A0"/>
            </a:solidFill>
            <a:ln>
              <a:solidFill>
                <a:schemeClr val="tx1">
                  <a:lumMod val="75000"/>
                  <a:lumOff val="25000"/>
                </a:schemeClr>
              </a:solidFill>
            </a:ln>
          </c:spPr>
          <c:invertIfNegative val="0"/>
          <c:dLbls>
            <c:dLbl>
              <c:idx val="0"/>
              <c:layout>
                <c:manualLayout>
                  <c:x val="-1.5238545632246428E-2"/>
                  <c:y val="-2.57313290384156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2.3091122618681674E-2"/>
                  <c:y val="-2.28221049535828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1.9397980657823249E-2"/>
                  <c:y val="-2.15482789809837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1.9242549636250425E-2"/>
                  <c:y val="-2.00935559587822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2.4782104939585256E-2"/>
                  <c:y val="-2.58216665834318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c:v>
                </c:pt>
              </c:strCache>
            </c:strRef>
          </c:cat>
          <c:val>
            <c:numRef>
              <c:f>Лист1!$B$2:$F$2</c:f>
              <c:numCache>
                <c:formatCode>General</c:formatCode>
                <c:ptCount val="5"/>
                <c:pt idx="0">
                  <c:v>1733</c:v>
                </c:pt>
                <c:pt idx="1">
                  <c:v>8592</c:v>
                </c:pt>
                <c:pt idx="2">
                  <c:v>14923</c:v>
                </c:pt>
                <c:pt idx="3">
                  <c:v>18110</c:v>
                </c:pt>
                <c:pt idx="4">
                  <c:v>17200</c:v>
                </c:pt>
              </c:numCache>
            </c:numRef>
          </c:val>
          <c:extLst>
            <c:ext xmlns:c16="http://schemas.microsoft.com/office/drawing/2014/chart" uri="{C3380CC4-5D6E-409C-BE32-E72D297353CC}">
              <c16:uniqueId val="{00000005-43E9-4EED-9EDC-F3E17A515EE9}"/>
            </c:ext>
          </c:extLst>
        </c:ser>
        <c:dLbls>
          <c:showLegendKey val="0"/>
          <c:showVal val="0"/>
          <c:showCatName val="0"/>
          <c:showSerName val="0"/>
          <c:showPercent val="0"/>
          <c:showBubbleSize val="0"/>
        </c:dLbls>
        <c:gapWidth val="150"/>
        <c:shape val="box"/>
        <c:axId val="301826488"/>
        <c:axId val="301823744"/>
        <c:axId val="0"/>
      </c:bar3DChart>
      <c:catAx>
        <c:axId val="301826488"/>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823744"/>
        <c:crosses val="autoZero"/>
        <c:auto val="1"/>
        <c:lblAlgn val="ctr"/>
        <c:lblOffset val="100"/>
        <c:noMultiLvlLbl val="0"/>
      </c:catAx>
      <c:valAx>
        <c:axId val="301823744"/>
        <c:scaling>
          <c:orientation val="minMax"/>
        </c:scaling>
        <c:delete val="1"/>
        <c:axPos val="l"/>
        <c:numFmt formatCode="General" sourceLinked="1"/>
        <c:majorTickMark val="out"/>
        <c:minorTickMark val="none"/>
        <c:tickLblPos val="none"/>
        <c:crossAx val="301826488"/>
        <c:crosses val="autoZero"/>
        <c:crossBetween val="between"/>
      </c:valAx>
      <c:spPr>
        <a:noFill/>
        <a:ln w="21463">
          <a:noFill/>
        </a:ln>
      </c:spPr>
    </c:plotArea>
    <c:plotVisOnly val="1"/>
    <c:dispBlanksAs val="gap"/>
    <c:showDLblsOverMax val="0"/>
  </c:chart>
  <c:spPr>
    <a:noFill/>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hPercent val="27"/>
      <c:rotY val="20"/>
      <c:depthPercent val="100"/>
      <c:rAngAx val="1"/>
    </c:view3D>
    <c:floor>
      <c:thickness val="0"/>
      <c:spPr>
        <a:solidFill>
          <a:srgbClr val="C0C0C0"/>
        </a:solidFill>
        <a:ln w="3175">
          <a:solidFill>
            <a:srgbClr val="000000"/>
          </a:solidFill>
          <a:prstDash val="solid"/>
        </a:ln>
      </c:spPr>
    </c:floor>
    <c:sideWall>
      <c:thickness val="0"/>
      <c:spPr>
        <a:solidFill>
          <a:srgbClr val="CCFFFF"/>
        </a:solidFill>
        <a:ln w="12700">
          <a:solidFill>
            <a:srgbClr val="808080"/>
          </a:solidFill>
          <a:prstDash val="solid"/>
        </a:ln>
      </c:spPr>
    </c:sideWall>
    <c:backWall>
      <c:thickness val="0"/>
      <c:spPr>
        <a:solidFill>
          <a:srgbClr val="CCFFFF"/>
        </a:solidFill>
        <a:ln w="12700">
          <a:solidFill>
            <a:srgbClr val="808080"/>
          </a:solidFill>
          <a:prstDash val="solid"/>
        </a:ln>
      </c:spPr>
    </c:backWall>
    <c:plotArea>
      <c:layout>
        <c:manualLayout>
          <c:layoutTarget val="inner"/>
          <c:xMode val="edge"/>
          <c:yMode val="edge"/>
          <c:x val="0.10219366468810322"/>
          <c:y val="2.3268917436433452E-2"/>
          <c:w val="0.89780633531189669"/>
          <c:h val="0.79704382862359802"/>
        </c:manualLayout>
      </c:layout>
      <c:bar3DChart>
        <c:barDir val="col"/>
        <c:grouping val="clustered"/>
        <c:varyColors val="0"/>
        <c:ser>
          <c:idx val="0"/>
          <c:order val="0"/>
          <c:tx>
            <c:strRef>
              <c:f>Sheet1!$A$2</c:f>
              <c:strCache>
                <c:ptCount val="1"/>
                <c:pt idx="0">
                  <c:v>борг до ЗБ</c:v>
                </c:pt>
              </c:strCache>
            </c:strRef>
          </c:tx>
          <c:spPr>
            <a:solidFill>
              <a:srgbClr val="00CCFF"/>
            </a:solidFill>
            <a:ln w="10485">
              <a:solidFill>
                <a:srgbClr val="000000"/>
              </a:solidFill>
              <a:prstDash val="solid"/>
            </a:ln>
          </c:spPr>
          <c:invertIfNegative val="0"/>
          <c:dLbls>
            <c:dLbl>
              <c:idx val="0"/>
              <c:layout>
                <c:manualLayout>
                  <c:x val="1.4800279805571007E-2"/>
                  <c:y val="-1.61718794438627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608-4949-869D-BBB0603C28CA}"/>
                </c:ext>
              </c:extLst>
            </c:dLbl>
            <c:dLbl>
              <c:idx val="1"/>
              <c:layout>
                <c:manualLayout>
                  <c:x val="1.9013864724768501E-2"/>
                  <c:y val="-2.89832037249219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608-4949-869D-BBB0603C28CA}"/>
                </c:ext>
              </c:extLst>
            </c:dLbl>
            <c:dLbl>
              <c:idx val="2"/>
              <c:layout>
                <c:manualLayout>
                  <c:x val="1.1954260640833481E-2"/>
                  <c:y val="-3.20629921259842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608-4949-869D-BBB0603C28CA}"/>
                </c:ext>
              </c:extLst>
            </c:dLbl>
            <c:dLbl>
              <c:idx val="3"/>
              <c:layout>
                <c:manualLayout>
                  <c:x val="1.3432847832260019E-2"/>
                  <c:y val="-9.12743935099548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608-4949-869D-BBB0603C28CA}"/>
                </c:ext>
              </c:extLst>
            </c:dLbl>
            <c:dLbl>
              <c:idx val="4"/>
              <c:layout>
                <c:manualLayout>
                  <c:x val="1.8219647373235517E-2"/>
                  <c:y val="2.1549937836718325E-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608-4949-869D-BBB0603C28CA}"/>
                </c:ext>
              </c:extLst>
            </c:dLbl>
            <c:spPr>
              <a:noFill/>
              <a:ln w="20974">
                <a:noFill/>
              </a:ln>
            </c:spPr>
            <c:txPr>
              <a:bodyPr/>
              <a:lstStyle/>
              <a:p>
                <a:pPr>
                  <a:defRPr lang="uk-UA" sz="991"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на 01.01.2017 </c:v>
                </c:pt>
                <c:pt idx="1">
                  <c:v>на 01.01.2018 </c:v>
                </c:pt>
                <c:pt idx="2">
                  <c:v>на 01.01.2019</c:v>
                </c:pt>
                <c:pt idx="3">
                  <c:v>на 01.01.2020</c:v>
                </c:pt>
                <c:pt idx="4">
                  <c:v>на 01.01.2021 очік.</c:v>
                </c:pt>
              </c:strCache>
            </c:strRef>
          </c:cat>
          <c:val>
            <c:numRef>
              <c:f>Sheet1!$B$2:$F$2</c:f>
              <c:numCache>
                <c:formatCode>General</c:formatCode>
                <c:ptCount val="5"/>
                <c:pt idx="0">
                  <c:v>62.7</c:v>
                </c:pt>
                <c:pt idx="1">
                  <c:v>488.1</c:v>
                </c:pt>
                <c:pt idx="2">
                  <c:v>583.79999999999995</c:v>
                </c:pt>
                <c:pt idx="3">
                  <c:v>680.4</c:v>
                </c:pt>
                <c:pt idx="4">
                  <c:v>711.7</c:v>
                </c:pt>
              </c:numCache>
            </c:numRef>
          </c:val>
          <c:extLst>
            <c:ext xmlns:c16="http://schemas.microsoft.com/office/drawing/2014/chart" uri="{C3380CC4-5D6E-409C-BE32-E72D297353CC}">
              <c16:uniqueId val="{00000005-5608-4949-869D-BBB0603C28CA}"/>
            </c:ext>
          </c:extLst>
        </c:ser>
        <c:ser>
          <c:idx val="1"/>
          <c:order val="1"/>
          <c:tx>
            <c:strRef>
              <c:f>Sheet1!$A$3</c:f>
              <c:strCache>
                <c:ptCount val="1"/>
                <c:pt idx="0">
                  <c:v>у т.ч. до МБ</c:v>
                </c:pt>
              </c:strCache>
            </c:strRef>
          </c:tx>
          <c:spPr>
            <a:solidFill>
              <a:srgbClr val="000080"/>
            </a:solidFill>
            <a:ln w="10485">
              <a:solidFill>
                <a:srgbClr val="000000"/>
              </a:solidFill>
              <a:prstDash val="solid"/>
            </a:ln>
          </c:spPr>
          <c:invertIfNegative val="0"/>
          <c:dLbls>
            <c:dLbl>
              <c:idx val="0"/>
              <c:layout>
                <c:manualLayout>
                  <c:x val="2.6642806012884816E-2"/>
                  <c:y val="-9.564031768756177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608-4949-869D-BBB0603C28CA}"/>
                </c:ext>
              </c:extLst>
            </c:dLbl>
            <c:dLbl>
              <c:idx val="1"/>
              <c:layout>
                <c:manualLayout>
                  <c:x val="4.1457509198909948E-2"/>
                  <c:y val="-1.430957493949624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608-4949-869D-BBB0603C28CA}"/>
                </c:ext>
              </c:extLst>
            </c:dLbl>
            <c:dLbl>
              <c:idx val="2"/>
              <c:layout>
                <c:manualLayout>
                  <c:x val="3.3943161411043851E-2"/>
                  <c:y val="1.04329004329004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608-4949-869D-BBB0603C28CA}"/>
                </c:ext>
              </c:extLst>
            </c:dLbl>
            <c:dLbl>
              <c:idx val="3"/>
              <c:layout>
                <c:manualLayout>
                  <c:x val="4.6925366386617755E-2"/>
                  <c:y val="1.2680233152674098E-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608-4949-869D-BBB0603C28CA}"/>
                </c:ext>
              </c:extLst>
            </c:dLbl>
            <c:dLbl>
              <c:idx val="4"/>
              <c:layout>
                <c:manualLayout>
                  <c:x val="2.9536228244817931E-2"/>
                  <c:y val="-7.587008280311833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608-4949-869D-BBB0603C28CA}"/>
                </c:ext>
              </c:extLst>
            </c:dLbl>
            <c:spPr>
              <a:noFill/>
              <a:ln w="20974">
                <a:noFill/>
              </a:ln>
            </c:spPr>
            <c:txPr>
              <a:bodyPr/>
              <a:lstStyle/>
              <a:p>
                <a:pPr>
                  <a:defRPr lang="uk-UA" sz="991"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на 01.01.2017 </c:v>
                </c:pt>
                <c:pt idx="1">
                  <c:v>на 01.01.2018 </c:v>
                </c:pt>
                <c:pt idx="2">
                  <c:v>на 01.01.2019</c:v>
                </c:pt>
                <c:pt idx="3">
                  <c:v>на 01.01.2020</c:v>
                </c:pt>
                <c:pt idx="4">
                  <c:v>на 01.01.2021 очік.</c:v>
                </c:pt>
              </c:strCache>
            </c:strRef>
          </c:cat>
          <c:val>
            <c:numRef>
              <c:f>Sheet1!$B$3:$F$3</c:f>
              <c:numCache>
                <c:formatCode>General</c:formatCode>
                <c:ptCount val="5"/>
                <c:pt idx="0">
                  <c:v>25.3</c:v>
                </c:pt>
                <c:pt idx="1">
                  <c:v>10.5</c:v>
                </c:pt>
                <c:pt idx="2">
                  <c:v>10.7</c:v>
                </c:pt>
                <c:pt idx="3">
                  <c:v>12.9</c:v>
                </c:pt>
                <c:pt idx="4">
                  <c:v>13.9</c:v>
                </c:pt>
              </c:numCache>
            </c:numRef>
          </c:val>
          <c:extLst>
            <c:ext xmlns:c16="http://schemas.microsoft.com/office/drawing/2014/chart" uri="{C3380CC4-5D6E-409C-BE32-E72D297353CC}">
              <c16:uniqueId val="{0000000B-5608-4949-869D-BBB0603C28CA}"/>
            </c:ext>
          </c:extLst>
        </c:ser>
        <c:dLbls>
          <c:showLegendKey val="0"/>
          <c:showVal val="0"/>
          <c:showCatName val="0"/>
          <c:showSerName val="0"/>
          <c:showPercent val="0"/>
          <c:showBubbleSize val="0"/>
        </c:dLbls>
        <c:gapWidth val="150"/>
        <c:gapDepth val="0"/>
        <c:shape val="box"/>
        <c:axId val="301824136"/>
        <c:axId val="301828056"/>
        <c:axId val="0"/>
      </c:bar3DChart>
      <c:catAx>
        <c:axId val="301824136"/>
        <c:scaling>
          <c:orientation val="minMax"/>
        </c:scaling>
        <c:delete val="0"/>
        <c:axPos val="b"/>
        <c:numFmt formatCode="General" sourceLinked="1"/>
        <c:majorTickMark val="out"/>
        <c:minorTickMark val="none"/>
        <c:tickLblPos val="low"/>
        <c:spPr>
          <a:ln w="2621">
            <a:solidFill>
              <a:srgbClr val="000000"/>
            </a:solidFill>
            <a:prstDash val="solid"/>
          </a:ln>
        </c:spPr>
        <c:txPr>
          <a:bodyPr rot="0" vert="horz"/>
          <a:lstStyle/>
          <a:p>
            <a:pPr>
              <a:defRPr lang="uk-UA" sz="764" b="1" i="0" u="none" strike="noStrike" baseline="0">
                <a:solidFill>
                  <a:srgbClr val="000000"/>
                </a:solidFill>
                <a:latin typeface="Calibri"/>
                <a:ea typeface="Calibri"/>
                <a:cs typeface="Calibri"/>
              </a:defRPr>
            </a:pPr>
            <a:endParaRPr lang="ru-RU"/>
          </a:p>
        </c:txPr>
        <c:crossAx val="301828056"/>
        <c:crosses val="autoZero"/>
        <c:auto val="1"/>
        <c:lblAlgn val="ctr"/>
        <c:lblOffset val="100"/>
        <c:tickLblSkip val="1"/>
        <c:tickMarkSkip val="1"/>
        <c:noMultiLvlLbl val="0"/>
      </c:catAx>
      <c:valAx>
        <c:axId val="301828056"/>
        <c:scaling>
          <c:orientation val="minMax"/>
        </c:scaling>
        <c:delete val="0"/>
        <c:axPos val="l"/>
        <c:majorGridlines>
          <c:spPr>
            <a:ln w="2621">
              <a:solidFill>
                <a:srgbClr val="000000"/>
              </a:solidFill>
              <a:prstDash val="solid"/>
            </a:ln>
          </c:spPr>
        </c:majorGridlines>
        <c:numFmt formatCode="General" sourceLinked="1"/>
        <c:majorTickMark val="out"/>
        <c:minorTickMark val="none"/>
        <c:tickLblPos val="nextTo"/>
        <c:spPr>
          <a:ln w="2621">
            <a:solidFill>
              <a:srgbClr val="000000"/>
            </a:solidFill>
            <a:prstDash val="solid"/>
          </a:ln>
        </c:spPr>
        <c:txPr>
          <a:bodyPr rot="0" vert="horz"/>
          <a:lstStyle/>
          <a:p>
            <a:pPr>
              <a:defRPr lang="uk-UA" sz="764" b="1" i="0" u="none" strike="noStrike" baseline="0">
                <a:solidFill>
                  <a:srgbClr val="000000"/>
                </a:solidFill>
                <a:latin typeface="Calibri"/>
                <a:ea typeface="Calibri"/>
                <a:cs typeface="Calibri"/>
              </a:defRPr>
            </a:pPr>
            <a:endParaRPr lang="ru-RU"/>
          </a:p>
        </c:txPr>
        <c:crossAx val="301824136"/>
        <c:crosses val="autoZero"/>
        <c:crossBetween val="between"/>
      </c:valAx>
      <c:spPr>
        <a:noFill/>
        <a:ln w="20974">
          <a:noFill/>
        </a:ln>
      </c:spPr>
    </c:plotArea>
    <c:legend>
      <c:legendPos val="r"/>
      <c:layout>
        <c:manualLayout>
          <c:xMode val="edge"/>
          <c:yMode val="edge"/>
          <c:x val="0.16242361951799389"/>
          <c:y val="0.78132485573701516"/>
          <c:w val="0.65183760971296556"/>
          <c:h val="0.12137862610165073"/>
        </c:manualLayout>
      </c:layout>
      <c:overlay val="0"/>
      <c:spPr>
        <a:noFill/>
        <a:ln w="2621">
          <a:solidFill>
            <a:srgbClr val="000000"/>
          </a:solidFill>
          <a:prstDash val="solid"/>
        </a:ln>
      </c:spPr>
      <c:txPr>
        <a:bodyPr/>
        <a:lstStyle/>
        <a:p>
          <a:pPr>
            <a:defRPr lang="uk-UA" sz="607" b="1"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661" b="1"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0"/>
    <c:plotArea>
      <c:layout>
        <c:manualLayout>
          <c:layoutTarget val="inner"/>
          <c:xMode val="edge"/>
          <c:yMode val="edge"/>
          <c:x val="0"/>
          <c:y val="0"/>
          <c:w val="0.98933333333333329"/>
          <c:h val="0.83999432503369564"/>
        </c:manualLayout>
      </c:layout>
      <c:barChart>
        <c:barDir val="col"/>
        <c:grouping val="clustered"/>
        <c:varyColors val="0"/>
        <c:ser>
          <c:idx val="0"/>
          <c:order val="0"/>
          <c:tx>
            <c:strRef>
              <c:f>Лист1!$A$3</c:f>
              <c:strCache>
                <c:ptCount val="1"/>
                <c:pt idx="0">
                  <c:v>власні доходи</c:v>
                </c:pt>
              </c:strCache>
            </c:strRef>
          </c:tx>
          <c:spPr>
            <a:solidFill>
              <a:srgbClr val="92D050"/>
            </a:solidFill>
            <a:ln>
              <a:solidFill>
                <a:schemeClr val="bg2">
                  <a:lumMod val="10000"/>
                </a:schemeClr>
              </a:solidFill>
            </a:ln>
          </c:spPr>
          <c:invertIfNegative val="0"/>
          <c:dLbls>
            <c:dLbl>
              <c:idx val="0"/>
              <c:layout>
                <c:manualLayout>
                  <c:x val="-3.4536443814088447E-3"/>
                  <c:y val="3.858144492501820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B6B-4561-928E-F22F050F83F0}"/>
                </c:ext>
              </c:extLst>
            </c:dLbl>
            <c:dLbl>
              <c:idx val="1"/>
              <c:layout>
                <c:manualLayout>
                  <c:x val="-3.4536443814088447E-3"/>
                  <c:y val="-3.6104641849346396E-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B6B-4561-928E-F22F050F83F0}"/>
                </c:ext>
              </c:extLst>
            </c:dLbl>
            <c:dLbl>
              <c:idx val="2"/>
              <c:layout>
                <c:manualLayout>
                  <c:x val="-6.8942469147879023E-3"/>
                  <c:y val="-7.0397890404549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B6B-4561-928E-F22F050F83F0}"/>
                </c:ext>
              </c:extLst>
            </c:dLbl>
            <c:dLbl>
              <c:idx val="3"/>
              <c:layout>
                <c:manualLayout>
                  <c:x val="-6.9007678388031367E-3"/>
                  <c:y val="-2.745431468953895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B6B-4561-928E-F22F050F83F0}"/>
                </c:ext>
              </c:extLst>
            </c:dLbl>
            <c:dLbl>
              <c:idx val="4"/>
              <c:layout>
                <c:manualLayout>
                  <c:x val="-3.6178204997102635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B6B-4561-928E-F22F050F83F0}"/>
                </c:ext>
              </c:extLst>
            </c:dLbl>
            <c:spPr>
              <a:noFill/>
              <a:ln w="14370">
                <a:noFill/>
              </a:ln>
            </c:spPr>
            <c:txPr>
              <a:bodyPr/>
              <a:lstStyle/>
              <a:p>
                <a:pPr>
                  <a:defRPr lang="uk-UA"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Лист1!$B$2:$F$2</c:f>
              <c:strCache>
                <c:ptCount val="5"/>
                <c:pt idx="0">
                  <c:v>2016</c:v>
                </c:pt>
                <c:pt idx="1">
                  <c:v>2017</c:v>
                </c:pt>
                <c:pt idx="2">
                  <c:v>2018</c:v>
                </c:pt>
                <c:pt idx="3">
                  <c:v>2019</c:v>
                </c:pt>
                <c:pt idx="4">
                  <c:v>очік.2020</c:v>
                </c:pt>
              </c:strCache>
            </c:strRef>
          </c:cat>
          <c:val>
            <c:numRef>
              <c:f>Лист1!$B$3:$F$3</c:f>
              <c:numCache>
                <c:formatCode>General</c:formatCode>
                <c:ptCount val="5"/>
                <c:pt idx="0">
                  <c:v>139.4</c:v>
                </c:pt>
                <c:pt idx="1">
                  <c:v>154.80000000000001</c:v>
                </c:pt>
                <c:pt idx="2">
                  <c:v>215.4</c:v>
                </c:pt>
                <c:pt idx="3">
                  <c:v>254.4</c:v>
                </c:pt>
                <c:pt idx="4">
                  <c:v>232.9</c:v>
                </c:pt>
              </c:numCache>
            </c:numRef>
          </c:val>
          <c:extLst>
            <c:ext xmlns:c16="http://schemas.microsoft.com/office/drawing/2014/chart" uri="{C3380CC4-5D6E-409C-BE32-E72D297353CC}">
              <c16:uniqueId val="{00000005-4B6B-4561-928E-F22F050F83F0}"/>
            </c:ext>
          </c:extLst>
        </c:ser>
        <c:ser>
          <c:idx val="1"/>
          <c:order val="1"/>
          <c:tx>
            <c:strRef>
              <c:f>Лист1!$A$4</c:f>
              <c:strCache>
                <c:ptCount val="1"/>
              </c:strCache>
            </c:strRef>
          </c:tx>
          <c:spPr>
            <a:solidFill>
              <a:schemeClr val="accent5">
                <a:lumMod val="50000"/>
              </a:schemeClr>
            </a:solidFill>
          </c:spPr>
          <c:invertIfNegative val="0"/>
          <c:dLbls>
            <c:dLbl>
              <c:idx val="0"/>
              <c:layout>
                <c:manualLayout>
                  <c:x val="0"/>
                  <c:y val="-7.403710686398953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B6B-4561-928E-F22F050F83F0}"/>
                </c:ext>
              </c:extLst>
            </c:dLbl>
            <c:dLbl>
              <c:idx val="1"/>
              <c:layout>
                <c:manualLayout>
                  <c:x val="0"/>
                  <c:y val="1.123269215761175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B6B-4561-928E-F22F050F83F0}"/>
                </c:ext>
              </c:extLst>
            </c:dLbl>
            <c:dLbl>
              <c:idx val="2"/>
              <c:layout>
                <c:manualLayout>
                  <c:x val="3.4503839194014092E-3"/>
                  <c:y val="-1.668042668375536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B6B-4561-928E-F22F050F83F0}"/>
                </c:ext>
              </c:extLst>
            </c:dLbl>
            <c:dLbl>
              <c:idx val="3"/>
              <c:layout>
                <c:manualLayout>
                  <c:x val="0"/>
                  <c:y val="5.3397081232919949E-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B6B-4561-928E-F22F050F83F0}"/>
                </c:ext>
              </c:extLst>
            </c:dLbl>
            <c:dLbl>
              <c:idx val="4"/>
              <c:layout>
                <c:manualLayout>
                  <c:x val="6.9048434163124844E-3"/>
                  <c:y val="3.998209144044788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B6B-4561-928E-F22F050F83F0}"/>
                </c:ext>
              </c:extLst>
            </c:dLbl>
            <c:spPr>
              <a:noFill/>
              <a:ln w="14370">
                <a:noFill/>
              </a:ln>
            </c:spPr>
            <c:txPr>
              <a:bodyPr/>
              <a:lstStyle/>
              <a:p>
                <a:pPr>
                  <a:defRPr lang="uk-UA" b="1">
                    <a:solidFill>
                      <a:schemeClr val="tx1"/>
                    </a:solidFill>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Лист1!$B$2:$F$2</c:f>
              <c:strCache>
                <c:ptCount val="5"/>
                <c:pt idx="0">
                  <c:v>2016</c:v>
                </c:pt>
                <c:pt idx="1">
                  <c:v>2017</c:v>
                </c:pt>
                <c:pt idx="2">
                  <c:v>2018</c:v>
                </c:pt>
                <c:pt idx="3">
                  <c:v>2019</c:v>
                </c:pt>
                <c:pt idx="4">
                  <c:v>очік.2020</c:v>
                </c:pt>
              </c:strCache>
            </c:strRef>
          </c:cat>
          <c:val>
            <c:numRef>
              <c:f>Лист1!$B$4:$F$4</c:f>
              <c:numCache>
                <c:formatCode>General</c:formatCode>
                <c:ptCount val="5"/>
              </c:numCache>
            </c:numRef>
          </c:val>
          <c:extLst>
            <c:ext xmlns:c16="http://schemas.microsoft.com/office/drawing/2014/chart" uri="{C3380CC4-5D6E-409C-BE32-E72D297353CC}">
              <c16:uniqueId val="{0000000B-4B6B-4561-928E-F22F050F83F0}"/>
            </c:ext>
          </c:extLst>
        </c:ser>
        <c:dLbls>
          <c:showLegendKey val="0"/>
          <c:showVal val="0"/>
          <c:showCatName val="0"/>
          <c:showSerName val="0"/>
          <c:showPercent val="0"/>
          <c:showBubbleSize val="0"/>
        </c:dLbls>
        <c:gapWidth val="50"/>
        <c:axId val="301824528"/>
        <c:axId val="301828448"/>
      </c:barChart>
      <c:catAx>
        <c:axId val="301824528"/>
        <c:scaling>
          <c:orientation val="minMax"/>
        </c:scaling>
        <c:delete val="0"/>
        <c:axPos val="b"/>
        <c:numFmt formatCode="General" sourceLinked="1"/>
        <c:majorTickMark val="out"/>
        <c:minorTickMark val="none"/>
        <c:tickLblPos val="nextTo"/>
        <c:txPr>
          <a:bodyPr rot="0" vert="horz"/>
          <a:lstStyle/>
          <a:p>
            <a:pPr>
              <a:defRPr lang="uk-UA" sz="537">
                <a:latin typeface="Times New Roman" pitchFamily="18" charset="0"/>
                <a:cs typeface="Times New Roman" pitchFamily="18" charset="0"/>
              </a:defRPr>
            </a:pPr>
            <a:endParaRPr lang="ru-RU"/>
          </a:p>
        </c:txPr>
        <c:crossAx val="301828448"/>
        <c:crosses val="autoZero"/>
        <c:auto val="1"/>
        <c:lblAlgn val="ctr"/>
        <c:lblOffset val="100"/>
        <c:tickLblSkip val="1"/>
        <c:tickMarkSkip val="1"/>
        <c:noMultiLvlLbl val="0"/>
      </c:catAx>
      <c:valAx>
        <c:axId val="301828448"/>
        <c:scaling>
          <c:orientation val="minMax"/>
        </c:scaling>
        <c:delete val="1"/>
        <c:axPos val="l"/>
        <c:numFmt formatCode="General" sourceLinked="1"/>
        <c:majorTickMark val="out"/>
        <c:minorTickMark val="none"/>
        <c:tickLblPos val="none"/>
        <c:crossAx val="301824528"/>
        <c:crosses val="autoZero"/>
        <c:crossBetween val="between"/>
      </c:valAx>
      <c:spPr>
        <a:noFill/>
        <a:ln w="22035">
          <a:noFill/>
        </a:ln>
      </c:spPr>
    </c:plotArea>
    <c:plotVisOnly val="1"/>
    <c:dispBlanksAs val="gap"/>
    <c:showDLblsOverMax val="0"/>
  </c:chart>
  <c:spPr>
    <a:noFill/>
    <a:ln>
      <a:no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b="1" i="0" baseline="0">
                <a:effectLst/>
              </a:rPr>
              <a:t>Динаміка </a:t>
            </a:r>
            <a:r>
              <a:rPr lang="uk-UA" sz="1200" b="1" i="0" baseline="0">
                <a:effectLst/>
              </a:rPr>
              <a:t>середньомісячної заробітної плати штатних працівників, грн.</a:t>
            </a:r>
            <a:endParaRPr lang="ru-RU" sz="1200">
              <a:effectLst/>
            </a:endParaRPr>
          </a:p>
        </c:rich>
      </c:tx>
      <c:layout>
        <c:manualLayout>
          <c:xMode val="edge"/>
          <c:yMode val="edge"/>
          <c:x val="0.1644739227416393"/>
          <c:y val="6.8217717129250141E-4"/>
        </c:manualLayout>
      </c:layout>
      <c:overlay val="0"/>
    </c:title>
    <c:autoTitleDeleted val="0"/>
    <c:plotArea>
      <c:layout>
        <c:manualLayout>
          <c:layoutTarget val="inner"/>
          <c:xMode val="edge"/>
          <c:yMode val="edge"/>
          <c:x val="0"/>
          <c:y val="2.0111400102136552E-3"/>
          <c:w val="1"/>
          <c:h val="0.9506383534637356"/>
        </c:manualLayout>
      </c:layout>
      <c:lineChart>
        <c:grouping val="standard"/>
        <c:varyColors val="0"/>
        <c:ser>
          <c:idx val="0"/>
          <c:order val="0"/>
          <c:tx>
            <c:strRef>
              <c:f>Лист1!$A$2</c:f>
              <c:strCache>
                <c:ptCount val="1"/>
                <c:pt idx="0">
                  <c:v>Середньомісячна зарабітна плата, грн.</c:v>
                </c:pt>
              </c:strCache>
            </c:strRef>
          </c:tx>
          <c:spPr>
            <a:ln w="53975" cap="rnd" cmpd="sng" algn="ctr">
              <a:solidFill>
                <a:srgbClr val="FF0000"/>
              </a:solidFill>
              <a:prstDash val="solid"/>
            </a:ln>
            <a:effectLst/>
          </c:spPr>
          <c:marker>
            <c:symbol val="none"/>
          </c:marker>
          <c:dLbls>
            <c:dLbl>
              <c:idx val="0"/>
              <c:layout>
                <c:manualLayout>
                  <c:x val="-4.1343009834614045E-2"/>
                  <c:y val="-6.95589055750792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B54-4AAE-B659-B8F3F50B5E1E}"/>
                </c:ext>
              </c:extLst>
            </c:dLbl>
            <c:dLbl>
              <c:idx val="1"/>
              <c:layout>
                <c:manualLayout>
                  <c:x val="-5.923568288903646E-2"/>
                  <c:y val="-5.78841961774501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B54-4AAE-B659-B8F3F50B5E1E}"/>
                </c:ext>
              </c:extLst>
            </c:dLbl>
            <c:dLbl>
              <c:idx val="2"/>
              <c:layout>
                <c:manualLayout>
                  <c:x val="-3.1446099358062168E-2"/>
                  <c:y val="-6.53758418985063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B54-4AAE-B659-B8F3F50B5E1E}"/>
                </c:ext>
              </c:extLst>
            </c:dLbl>
            <c:dLbl>
              <c:idx val="3"/>
              <c:layout>
                <c:manualLayout>
                  <c:x val="-2.7274610252031747E-2"/>
                  <c:y val="-6.09992925464302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B54-4AAE-B659-B8F3F50B5E1E}"/>
                </c:ext>
              </c:extLst>
            </c:dLbl>
            <c:dLbl>
              <c:idx val="4"/>
              <c:layout>
                <c:manualLayout>
                  <c:x val="-2.4782120608417925E-2"/>
                  <c:y val="-4.04309139955022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B54-4AAE-B659-B8F3F50B5E1E}"/>
                </c:ext>
              </c:extLst>
            </c:dLbl>
            <c:spPr>
              <a:no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 (4 квартал)</c:v>
                </c:pt>
                <c:pt idx="2">
                  <c:v>2018 (4 квартал)</c:v>
                </c:pt>
                <c:pt idx="3">
                  <c:v>2019 (4 квартал)</c:v>
                </c:pt>
                <c:pt idx="4">
                  <c:v>2020 очік.</c:v>
                </c:pt>
              </c:strCache>
            </c:strRef>
          </c:cat>
          <c:val>
            <c:numRef>
              <c:f>Лист1!$B$2:$F$2</c:f>
              <c:numCache>
                <c:formatCode>0</c:formatCode>
                <c:ptCount val="5"/>
                <c:pt idx="0">
                  <c:v>4589</c:v>
                </c:pt>
                <c:pt idx="1">
                  <c:v>6685</c:v>
                </c:pt>
                <c:pt idx="2">
                  <c:v>8059</c:v>
                </c:pt>
                <c:pt idx="3">
                  <c:v>8972</c:v>
                </c:pt>
                <c:pt idx="4">
                  <c:v>9702</c:v>
                </c:pt>
              </c:numCache>
            </c:numRef>
          </c:val>
          <c:smooth val="0"/>
          <c:extLst>
            <c:ext xmlns:c16="http://schemas.microsoft.com/office/drawing/2014/chart" uri="{C3380CC4-5D6E-409C-BE32-E72D297353CC}">
              <c16:uniqueId val="{00000005-43E9-4EED-9EDC-F3E17A515EE9}"/>
            </c:ext>
          </c:extLst>
        </c:ser>
        <c:ser>
          <c:idx val="1"/>
          <c:order val="1"/>
          <c:tx>
            <c:strRef>
              <c:f>Лист1!$A$3</c:f>
              <c:strCache>
                <c:ptCount val="1"/>
                <c:pt idx="0">
                  <c:v>Мінімальна заробітна плата, грн.</c:v>
                </c:pt>
              </c:strCache>
            </c:strRef>
          </c:tx>
          <c:spPr>
            <a:ln w="44450" cap="flat" cmpd="sng" algn="ctr">
              <a:solidFill>
                <a:schemeClr val="lt1"/>
              </a:solidFill>
              <a:prstDash val="solid"/>
            </a:ln>
            <a:effectLst>
              <a:outerShdw blurRad="40000" dist="20000" dir="5400000" rotWithShape="0">
                <a:srgbClr val="000000">
                  <a:alpha val="38000"/>
                </a:srgbClr>
              </a:outerShdw>
            </a:effectLst>
          </c:spPr>
          <c:marker>
            <c:symbol val="none"/>
          </c:marker>
          <c:dLbls>
            <c:dLbl>
              <c:idx val="0"/>
              <c:layout>
                <c:manualLayout>
                  <c:x val="2.0020020020019838E-3"/>
                  <c:y val="-4.5102184637068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B54-4AAE-B659-B8F3F50B5E1E}"/>
                </c:ext>
              </c:extLst>
            </c:dLbl>
            <c:dLbl>
              <c:idx val="1"/>
              <c:layout>
                <c:manualLayout>
                  <c:x val="1.8018018018017945E-2"/>
                  <c:y val="-4.79210711768851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B54-4AAE-B659-B8F3F50B5E1E}"/>
                </c:ext>
              </c:extLst>
            </c:dLbl>
            <c:dLbl>
              <c:idx val="2"/>
              <c:layout>
                <c:manualLayout>
                  <c:x val="7.2035859975334404E-2"/>
                  <c:y val="2.94243168471727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B54-4AAE-B659-B8F3F50B5E1E}"/>
                </c:ext>
              </c:extLst>
            </c:dLbl>
            <c:dLbl>
              <c:idx val="3"/>
              <c:layout>
                <c:manualLayout>
                  <c:x val="3.0018024855326821E-2"/>
                  <c:y val="-8.67287461967181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B54-4AAE-B659-B8F3F50B5E1E}"/>
                </c:ext>
              </c:extLst>
            </c:dLbl>
            <c:dLbl>
              <c:idx val="4"/>
              <c:layout>
                <c:manualLayout>
                  <c:x val="-2.8072289156626507E-2"/>
                  <c:y val="3.3066724950104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B54-4AAE-B659-B8F3F50B5E1E}"/>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 (4 квартал)</c:v>
                </c:pt>
                <c:pt idx="2">
                  <c:v>2018 (4 квартал)</c:v>
                </c:pt>
                <c:pt idx="3">
                  <c:v>2019 (4 квартал)</c:v>
                </c:pt>
                <c:pt idx="4">
                  <c:v>2020 очік.</c:v>
                </c:pt>
              </c:strCache>
            </c:strRef>
          </c:cat>
          <c:val>
            <c:numRef>
              <c:f>Лист1!$B$3:$F$3</c:f>
              <c:numCache>
                <c:formatCode>0</c:formatCode>
                <c:ptCount val="5"/>
                <c:pt idx="0">
                  <c:v>1600</c:v>
                </c:pt>
                <c:pt idx="1">
                  <c:v>3200</c:v>
                </c:pt>
                <c:pt idx="2">
                  <c:v>3723</c:v>
                </c:pt>
                <c:pt idx="3">
                  <c:v>4173</c:v>
                </c:pt>
                <c:pt idx="4">
                  <c:v>5000</c:v>
                </c:pt>
              </c:numCache>
            </c:numRef>
          </c:val>
          <c:smooth val="0"/>
          <c:extLst>
            <c:ext xmlns:c16="http://schemas.microsoft.com/office/drawing/2014/chart" uri="{C3380CC4-5D6E-409C-BE32-E72D297353CC}">
              <c16:uniqueId val="{00000005-6294-4215-86B8-714E328D9A6D}"/>
            </c:ext>
          </c:extLst>
        </c:ser>
        <c:dLbls>
          <c:showLegendKey val="0"/>
          <c:showVal val="0"/>
          <c:showCatName val="0"/>
          <c:showSerName val="0"/>
          <c:showPercent val="0"/>
          <c:showBubbleSize val="0"/>
        </c:dLbls>
        <c:smooth val="0"/>
        <c:axId val="301828840"/>
        <c:axId val="301825704"/>
      </c:lineChart>
      <c:catAx>
        <c:axId val="30182884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301825704"/>
        <c:crosses val="autoZero"/>
        <c:auto val="1"/>
        <c:lblAlgn val="ctr"/>
        <c:lblOffset val="100"/>
        <c:noMultiLvlLbl val="0"/>
      </c:catAx>
      <c:valAx>
        <c:axId val="301825704"/>
        <c:scaling>
          <c:orientation val="minMax"/>
        </c:scaling>
        <c:delete val="1"/>
        <c:axPos val="l"/>
        <c:numFmt formatCode="0" sourceLinked="1"/>
        <c:majorTickMark val="out"/>
        <c:minorTickMark val="none"/>
        <c:tickLblPos val="none"/>
        <c:crossAx val="301828840"/>
        <c:crosses val="autoZero"/>
        <c:crossBetween val="between"/>
      </c:valAx>
      <c:spPr>
        <a:solidFill>
          <a:srgbClr val="99FF99"/>
        </a:solidFill>
      </c:spPr>
    </c:plotArea>
    <c:legend>
      <c:legendPos val="r"/>
      <c:layout>
        <c:manualLayout>
          <c:xMode val="edge"/>
          <c:yMode val="edge"/>
          <c:x val="0.79361983366537014"/>
          <c:y val="0.6541716178830459"/>
          <c:w val="0.20638016633462986"/>
          <c:h val="0.28146575177007177"/>
        </c:manualLayout>
      </c:layout>
      <c:overlay val="0"/>
      <c:spPr>
        <a:solidFill>
          <a:srgbClr val="99FF99"/>
        </a:solidFill>
      </c:spPr>
    </c:legend>
    <c:plotVisOnly val="1"/>
    <c:dispBlanksAs val="gap"/>
    <c:showDLblsOverMax val="0"/>
  </c:chart>
  <c:spPr>
    <a:noFill/>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ru-RU" sz="1400" b="0" i="0" u="none" strike="noStrike" kern="1200" spc="0" baseline="0">
                <a:solidFill>
                  <a:srgbClr val="000000"/>
                </a:solidFill>
                <a:latin typeface="+mn-lt"/>
                <a:ea typeface="+mn-ea"/>
                <a:cs typeface="+mn-cs"/>
              </a:defRPr>
            </a:pPr>
            <a:r>
              <a:rPr lang="uk-UA" altLang="ru-RU" sz="1200" b="1">
                <a:solidFill>
                  <a:srgbClr val="000000"/>
                </a:solidFill>
                <a:latin typeface="+mn-lt"/>
                <a:ea typeface="+mn-ea"/>
                <a:cs typeface="+mn-cs"/>
              </a:rPr>
              <a:t>Динаміка заборгованості із заробітної плати з початку 2020 року, тис.грн.</a:t>
            </a:r>
          </a:p>
        </c:rich>
      </c:tx>
      <c:layout>
        <c:manualLayout>
          <c:xMode val="edge"/>
          <c:yMode val="edge"/>
          <c:x val="0.16609428842536331"/>
          <c:y val="5.0731970018575356E-3"/>
        </c:manualLayout>
      </c:layout>
      <c:overlay val="0"/>
      <c:spPr>
        <a:noFill/>
        <a:ln>
          <a:noFill/>
        </a:ln>
        <a:effectLst/>
      </c:spPr>
      <c:txPr>
        <a:bodyPr rot="0" spcFirstLastPara="0" vertOverflow="ellipsis" vert="horz" wrap="square" anchor="ctr" anchorCtr="1"/>
        <a:lstStyle/>
        <a:p>
          <a:pPr defTabSz="914400">
            <a:defRPr lang="ru-RU" sz="1400" b="0" i="0" u="none" strike="noStrike" kern="1200" spc="0" baseline="0">
              <a:solidFill>
                <a:srgbClr val="000000"/>
              </a:solidFill>
              <a:latin typeface="+mn-lt"/>
              <a:ea typeface="+mn-ea"/>
              <a:cs typeface="+mn-cs"/>
            </a:defRPr>
          </a:pPr>
          <a:endParaRPr lang="ru-RU"/>
        </a:p>
      </c:txPr>
    </c:title>
    <c:autoTitleDeleted val="0"/>
    <c:plotArea>
      <c:layout>
        <c:manualLayout>
          <c:layoutTarget val="inner"/>
          <c:xMode val="edge"/>
          <c:yMode val="edge"/>
          <c:x val="8.7444444444444394E-2"/>
          <c:y val="0.17361111111111099"/>
          <c:w val="0.88200000000000001"/>
          <c:h val="0.60171296296296295"/>
        </c:manualLayout>
      </c:layout>
      <c:barChart>
        <c:barDir val="col"/>
        <c:grouping val="stacked"/>
        <c:varyColors val="0"/>
        <c:ser>
          <c:idx val="0"/>
          <c:order val="0"/>
          <c:tx>
            <c:strRef>
              <c:f>"1148,7"</c:f>
              <c:strCache>
                <c:ptCount val="1"/>
                <c:pt idx="0">
                  <c:v>1148.7</c:v>
                </c:pt>
              </c:strCache>
            </c:strRef>
          </c:tx>
          <c:spPr>
            <a:solidFill>
              <a:srgbClr val="4F81BD"/>
            </a:solidFill>
            <a:ln>
              <a:noFill/>
            </a:ln>
            <a:effectLst/>
          </c:spPr>
          <c:invertIfNegative val="0"/>
          <c:dLbls>
            <c:dLbl>
              <c:idx val="0"/>
              <c:layout>
                <c:manualLayout>
                  <c:x val="4.1666666666666701E-3"/>
                  <c:y val="-0.13541666666666699"/>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D9B-4411-800F-1C5760B51979}"/>
                </c:ext>
              </c:extLst>
            </c:dLbl>
            <c:dLbl>
              <c:idx val="1"/>
              <c:layout>
                <c:manualLayout>
                  <c:x val="4.1666666666666701E-3"/>
                  <c:y val="-0.15277777777777801"/>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8.6111111111111097E-2"/>
                      <c:h val="3.4953703703703702E-2"/>
                    </c:manualLayout>
                  </c15:layout>
                </c:ext>
                <c:ext xmlns:c16="http://schemas.microsoft.com/office/drawing/2014/chart" uri="{C3380CC4-5D6E-409C-BE32-E72D297353CC}">
                  <c16:uniqueId val="{00000001-3D9B-4411-800F-1C5760B51979}"/>
                </c:ext>
              </c:extLst>
            </c:dLbl>
            <c:dLbl>
              <c:idx val="2"/>
              <c:layout>
                <c:manualLayout>
                  <c:x val="6.2500000000000003E-3"/>
                  <c:y val="-0.131944444444444"/>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8.6111111111111097E-2"/>
                      <c:h val="8.0092592592592604E-2"/>
                    </c:manualLayout>
                  </c15:layout>
                </c:ext>
                <c:ext xmlns:c16="http://schemas.microsoft.com/office/drawing/2014/chart" uri="{C3380CC4-5D6E-409C-BE32-E72D297353CC}">
                  <c16:uniqueId val="{00000002-3D9B-4411-800F-1C5760B51979}"/>
                </c:ext>
              </c:extLst>
            </c:dLbl>
            <c:dLbl>
              <c:idx val="3"/>
              <c:layout>
                <c:manualLayout>
                  <c:x val="-2.0833333333333298E-3"/>
                  <c:y val="-0.14236111111111099"/>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D9B-4411-800F-1C5760B51979}"/>
                </c:ext>
              </c:extLst>
            </c:dLbl>
            <c:dLbl>
              <c:idx val="4"/>
              <c:layout>
                <c:manualLayout>
                  <c:x val="0"/>
                  <c:y val="-0.121527777777778"/>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8.6111111111111097E-2"/>
                      <c:h val="0.11134259259259301"/>
                    </c:manualLayout>
                  </c15:layout>
                </c:ext>
                <c:ext xmlns:c16="http://schemas.microsoft.com/office/drawing/2014/chart" uri="{C3380CC4-5D6E-409C-BE32-E72D297353CC}">
                  <c16:uniqueId val="{00000004-3D9B-4411-800F-1C5760B51979}"/>
                </c:ext>
              </c:extLst>
            </c:dLbl>
            <c:dLbl>
              <c:idx val="5"/>
              <c:layout>
                <c:manualLayout>
                  <c:x val="-4.1666666666666701E-3"/>
                  <c:y val="-0.15625"/>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D9B-4411-800F-1C5760B51979}"/>
                </c:ext>
              </c:extLst>
            </c:dLbl>
            <c:dLbl>
              <c:idx val="6"/>
              <c:layout>
                <c:manualLayout>
                  <c:x val="-6.2500000000000003E-3"/>
                  <c:y val="-0.15625"/>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D9B-4411-800F-1C5760B51979}"/>
                </c:ext>
              </c:extLst>
            </c:dLbl>
            <c:dLbl>
              <c:idx val="7"/>
              <c:layout>
                <c:manualLayout>
                  <c:x val="2.0833333333333298E-3"/>
                  <c:y val="-0.28819444444444398"/>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D9B-4411-800F-1C5760B51979}"/>
                </c:ext>
              </c:extLst>
            </c:dLbl>
            <c:spPr>
              <a:noFill/>
              <a:ln>
                <a:noFill/>
              </a:ln>
              <a:effectLst/>
            </c:spPr>
            <c:txPr>
              <a:bodyPr rot="0" spcFirstLastPara="0" vertOverflow="ellipsis" vert="horz" wrap="square" lIns="38100" tIns="19050" rIns="38100" bIns="19050" anchor="ctr" anchorCtr="1"/>
              <a:lstStyle/>
              <a:p>
                <a:pPr>
                  <a:defRPr lang="ru-RU" sz="900" b="0" i="0" u="none" strike="noStrike" kern="1200" baseline="0">
                    <a:solidFill>
                      <a:srgbClr val="000000"/>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rgbClr val="A6A6A6">
                          <a:lumMod val="35000"/>
                          <a:lumOff val="65000"/>
                        </a:srgbClr>
                      </a:solidFill>
                      <a:round/>
                    </a:ln>
                    <a:effectLst/>
                  </c:spPr>
                </c15:leaderLines>
              </c:ext>
            </c:extLst>
          </c:dLbls>
          <c:cat>
            <c:strRef>
              <c:f>'[Для расчета 1.xls]Лист1'!$C$46:$J$46</c:f>
              <c:strCache>
                <c:ptCount val="8"/>
                <c:pt idx="0">
                  <c:v>січень</c:v>
                </c:pt>
                <c:pt idx="1">
                  <c:v>лютий</c:v>
                </c:pt>
                <c:pt idx="2">
                  <c:v>березень</c:v>
                </c:pt>
                <c:pt idx="3">
                  <c:v>квітень</c:v>
                </c:pt>
                <c:pt idx="4">
                  <c:v>травень</c:v>
                </c:pt>
                <c:pt idx="5">
                  <c:v>червень</c:v>
                </c:pt>
                <c:pt idx="6">
                  <c:v>липень</c:v>
                </c:pt>
                <c:pt idx="7">
                  <c:v>серпень</c:v>
                </c:pt>
              </c:strCache>
            </c:strRef>
          </c:cat>
          <c:val>
            <c:numRef>
              <c:f>'[Для расчета 1.xls]Лист1'!$C$47:$J$47</c:f>
              <c:numCache>
                <c:formatCode>General</c:formatCode>
                <c:ptCount val="8"/>
                <c:pt idx="0">
                  <c:v>1148.7</c:v>
                </c:pt>
                <c:pt idx="1">
                  <c:v>1148.7</c:v>
                </c:pt>
                <c:pt idx="2">
                  <c:v>1148.7</c:v>
                </c:pt>
                <c:pt idx="3">
                  <c:v>1148.7</c:v>
                </c:pt>
                <c:pt idx="4">
                  <c:v>1148.7</c:v>
                </c:pt>
                <c:pt idx="5">
                  <c:v>1207.4000000000001</c:v>
                </c:pt>
                <c:pt idx="6">
                  <c:v>1193.5</c:v>
                </c:pt>
                <c:pt idx="7">
                  <c:v>2523.6999999999998</c:v>
                </c:pt>
              </c:numCache>
            </c:numRef>
          </c:val>
          <c:extLst>
            <c:ext xmlns:c16="http://schemas.microsoft.com/office/drawing/2014/chart" uri="{C3380CC4-5D6E-409C-BE32-E72D297353CC}">
              <c16:uniqueId val="{00000008-3D9B-4411-800F-1C5760B51979}"/>
            </c:ext>
          </c:extLst>
        </c:ser>
        <c:dLbls>
          <c:showLegendKey val="0"/>
          <c:showVal val="1"/>
          <c:showCatName val="0"/>
          <c:showSerName val="0"/>
          <c:showPercent val="0"/>
          <c:showBubbleSize val="0"/>
        </c:dLbls>
        <c:gapWidth val="150"/>
        <c:overlap val="100"/>
        <c:axId val="301829232"/>
        <c:axId val="301824920"/>
      </c:barChart>
      <c:catAx>
        <c:axId val="301829232"/>
        <c:scaling>
          <c:orientation val="minMax"/>
        </c:scaling>
        <c:delete val="0"/>
        <c:axPos val="b"/>
        <c:numFmt formatCode="General" sourceLinked="0"/>
        <c:majorTickMark val="none"/>
        <c:minorTickMark val="none"/>
        <c:tickLblPos val="nextTo"/>
        <c:spPr>
          <a:noFill/>
          <a:ln w="9525" cap="flat" cmpd="sng" algn="ctr">
            <a:solidFill>
              <a:srgbClr val="D9D9D9">
                <a:lumMod val="15000"/>
                <a:lumOff val="85000"/>
              </a:srgbClr>
            </a:solidFill>
            <a:round/>
          </a:ln>
          <a:effectLst/>
        </c:spPr>
        <c:txPr>
          <a:bodyPr rot="-60000000" spcFirstLastPara="0" vertOverflow="ellipsis" vert="horz" wrap="square" anchor="ctr" anchorCtr="1"/>
          <a:lstStyle/>
          <a:p>
            <a:pPr>
              <a:defRPr lang="ru-RU" sz="900" b="0" i="0" u="none" strike="noStrike" kern="1200" baseline="0">
                <a:solidFill>
                  <a:srgbClr val="000000"/>
                </a:solidFill>
                <a:latin typeface="+mn-lt"/>
                <a:ea typeface="+mn-ea"/>
                <a:cs typeface="+mn-cs"/>
              </a:defRPr>
            </a:pPr>
            <a:endParaRPr lang="ru-RU"/>
          </a:p>
        </c:txPr>
        <c:crossAx val="301824920"/>
        <c:crosses val="autoZero"/>
        <c:auto val="1"/>
        <c:lblAlgn val="ctr"/>
        <c:lblOffset val="100"/>
        <c:noMultiLvlLbl val="0"/>
      </c:catAx>
      <c:valAx>
        <c:axId val="301824920"/>
        <c:scaling>
          <c:orientation val="minMax"/>
        </c:scaling>
        <c:delete val="0"/>
        <c:axPos val="l"/>
        <c:majorGridlines>
          <c:spPr>
            <a:ln w="9525" cap="flat" cmpd="sng" algn="ctr">
              <a:solidFill>
                <a:srgbClr val="D9D9D9">
                  <a:lumMod val="15000"/>
                  <a:lumOff val="85000"/>
                </a:srgbClr>
              </a:solidFill>
              <a:round/>
            </a:ln>
            <a:effectLst/>
          </c:spPr>
        </c:majorGridlines>
        <c:numFmt formatCode="General" sourceLinked="1"/>
        <c:majorTickMark val="none"/>
        <c:minorTickMark val="none"/>
        <c:tickLblPos val="nextTo"/>
        <c:spPr>
          <a:noFill/>
          <a:ln>
            <a:noFill/>
          </a:ln>
          <a:effectLst/>
        </c:spPr>
        <c:txPr>
          <a:bodyPr rot="-60000000" spcFirstLastPara="0" vertOverflow="ellipsis" vert="horz" wrap="square" anchor="ctr" anchorCtr="1"/>
          <a:lstStyle/>
          <a:p>
            <a:pPr>
              <a:defRPr lang="ru-RU" sz="900" b="0" i="0" u="none" strike="noStrike" kern="1200" baseline="0">
                <a:solidFill>
                  <a:srgbClr val="000000"/>
                </a:solidFill>
                <a:latin typeface="+mn-lt"/>
                <a:ea typeface="+mn-ea"/>
                <a:cs typeface="+mn-cs"/>
              </a:defRPr>
            </a:pPr>
            <a:endParaRPr lang="ru-RU"/>
          </a:p>
        </c:txPr>
        <c:crossAx val="301829232"/>
        <c:crosses val="autoZero"/>
        <c:crossBetween val="between"/>
      </c:valAx>
      <c:spPr>
        <a:solidFill>
          <a:srgbClr val="92D050"/>
        </a:solidFill>
        <a:ln>
          <a:gradFill>
            <a:gsLst>
              <a:gs pos="0">
                <a:srgbClr val="F6F9FC">
                  <a:lumMod val="5000"/>
                  <a:lumOff val="95000"/>
                </a:srgbClr>
              </a:gs>
              <a:gs pos="74000">
                <a:srgbClr val="B0C6E1">
                  <a:lumMod val="45000"/>
                  <a:lumOff val="55000"/>
                </a:srgbClr>
              </a:gs>
              <a:gs pos="83000">
                <a:srgbClr val="B0C6E1">
                  <a:lumMod val="45000"/>
                  <a:lumOff val="55000"/>
                </a:srgbClr>
              </a:gs>
              <a:gs pos="100000">
                <a:srgbClr val="CAD9EB">
                  <a:lumMod val="30000"/>
                  <a:lumOff val="70000"/>
                </a:srgbClr>
              </a:gs>
            </a:gsLst>
            <a:lin ang="5400000" scaled="1"/>
          </a:gradFill>
        </a:ln>
        <a:effectLst/>
      </c:spPr>
    </c:plotArea>
    <c:plotVisOnly val="1"/>
    <c:dispBlanksAs val="gap"/>
    <c:showDLblsOverMax val="0"/>
  </c:chart>
  <c:spPr>
    <a:noFill/>
    <a:ln w="25400" cap="flat" cmpd="sng" algn="ctr">
      <a:solidFill>
        <a:srgbClr val="8064A2"/>
      </a:solidFill>
      <a:prstDash val="solid"/>
      <a:round/>
    </a:ln>
    <a:effectLst/>
  </c:spPr>
  <c:txPr>
    <a:bodyPr/>
    <a:lstStyle/>
    <a:p>
      <a:pPr>
        <a:defRPr lang="ru-RU">
          <a:solidFill>
            <a:srgbClr val="000000"/>
          </a:solidFill>
          <a:latin typeface="+mn-lt"/>
          <a:ea typeface="+mn-ea"/>
          <a:cs typeface="+mn-cs"/>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extLst>
              <c:ext xmlns:c16="http://schemas.microsoft.com/office/drawing/2014/chart" uri="{C3380CC4-5D6E-409C-BE32-E72D297353CC}">
                <c16:uniqueId val="{00000000-A7E1-488D-8D8A-F7218C267742}"/>
              </c:ext>
            </c:extLst>
          </c:dPt>
          <c:dPt>
            <c:idx val="1"/>
            <c:bubble3D val="0"/>
            <c:extLst>
              <c:ext xmlns:c16="http://schemas.microsoft.com/office/drawing/2014/chart" uri="{C3380CC4-5D6E-409C-BE32-E72D297353CC}">
                <c16:uniqueId val="{00000001-A7E1-488D-8D8A-F7218C267742}"/>
              </c:ext>
            </c:extLst>
          </c:dPt>
          <c:dPt>
            <c:idx val="2"/>
            <c:bubble3D val="0"/>
            <c:extLst>
              <c:ext xmlns:c16="http://schemas.microsoft.com/office/drawing/2014/chart" uri="{C3380CC4-5D6E-409C-BE32-E72D297353CC}">
                <c16:uniqueId val="{00000002-A7E1-488D-8D8A-F7218C267742}"/>
              </c:ext>
            </c:extLst>
          </c:dPt>
          <c:dPt>
            <c:idx val="3"/>
            <c:bubble3D val="0"/>
            <c:extLst>
              <c:ext xmlns:c16="http://schemas.microsoft.com/office/drawing/2014/chart" uri="{C3380CC4-5D6E-409C-BE32-E72D297353CC}">
                <c16:uniqueId val="{00000003-A7E1-488D-8D8A-F7218C267742}"/>
              </c:ext>
            </c:extLst>
          </c:dPt>
          <c:dPt>
            <c:idx val="4"/>
            <c:bubble3D val="0"/>
            <c:extLst>
              <c:ext xmlns:c16="http://schemas.microsoft.com/office/drawing/2014/chart" uri="{C3380CC4-5D6E-409C-BE32-E72D297353CC}">
                <c16:uniqueId val="{00000004-A7E1-488D-8D8A-F7218C267742}"/>
              </c:ext>
            </c:extLst>
          </c:dPt>
          <c:dPt>
            <c:idx val="5"/>
            <c:bubble3D val="0"/>
            <c:extLst>
              <c:ext xmlns:c16="http://schemas.microsoft.com/office/drawing/2014/chart" uri="{C3380CC4-5D6E-409C-BE32-E72D297353CC}">
                <c16:uniqueId val="{00000005-A7E1-488D-8D8A-F7218C267742}"/>
              </c:ext>
            </c:extLst>
          </c:dPt>
          <c:dPt>
            <c:idx val="6"/>
            <c:bubble3D val="0"/>
            <c:extLst>
              <c:ext xmlns:c16="http://schemas.microsoft.com/office/drawing/2014/chart" uri="{C3380CC4-5D6E-409C-BE32-E72D297353CC}">
                <c16:uniqueId val="{00000006-A7E1-488D-8D8A-F7218C267742}"/>
              </c:ext>
            </c:extLst>
          </c:dPt>
          <c:dLbls>
            <c:dLbl>
              <c:idx val="0"/>
              <c:layout>
                <c:manualLayout>
                  <c:x val="-2.3237593112677108E-2"/>
                  <c:y val="-1.9671168046999307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7E1-488D-8D8A-F7218C267742}"/>
                </c:ext>
              </c:extLst>
            </c:dLbl>
            <c:dLbl>
              <c:idx val="1"/>
              <c:layout>
                <c:manualLayout>
                  <c:x val="1.7746687572149226E-3"/>
                  <c:y val="-1.9914868154434065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7E1-488D-8D8A-F7218C267742}"/>
                </c:ext>
              </c:extLst>
            </c:dLbl>
            <c:dLbl>
              <c:idx val="2"/>
              <c:layout>
                <c:manualLayout>
                  <c:x val="1.4921920317947127E-2"/>
                  <c:y val="2.3814613846844274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7E1-488D-8D8A-F7218C267742}"/>
                </c:ext>
              </c:extLst>
            </c:dLbl>
            <c:dLbl>
              <c:idx val="3"/>
              <c:layout>
                <c:manualLayout>
                  <c:x val="7.6771366380077762E-3"/>
                  <c:y val="8.6654971237403616E-4"/>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7E1-488D-8D8A-F7218C267742}"/>
                </c:ext>
              </c:extLst>
            </c:dLbl>
            <c:dLbl>
              <c:idx val="5"/>
              <c:layout>
                <c:manualLayout>
                  <c:x val="-2.8139239706634046E-2"/>
                  <c:y val="-4.8250445378265538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7E1-488D-8D8A-F7218C267742}"/>
                </c:ext>
              </c:extLst>
            </c:dLbl>
            <c:dLbl>
              <c:idx val="6"/>
              <c:layout>
                <c:manualLayout>
                  <c:x val="-1.6994894237782641E-2"/>
                  <c:y val="-1.0899596099710335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7E1-488D-8D8A-F7218C267742}"/>
                </c:ext>
              </c:extLst>
            </c:dLbl>
            <c:spPr>
              <a:noFill/>
              <a:ln>
                <a:noFill/>
              </a:ln>
              <a:effectLst/>
            </c:spPr>
            <c:txPr>
              <a:bodyPr rot="0" spcFirstLastPara="0" vertOverflow="ellipsis" vert="horz" wrap="square" lIns="38100" tIns="19050" rIns="38100" bIns="19050" anchor="ctr" anchorCtr="1"/>
              <a:lstStyle/>
              <a:p>
                <a:pPr>
                  <a:defRPr lang="ru-RU" sz="1000" b="0" i="0" u="none" strike="noStrike" kern="1200" baseline="0">
                    <a:solidFill>
                      <a:srgbClr val="000000"/>
                    </a:solidFill>
                    <a:latin typeface="+mn-lt"/>
                    <a:ea typeface="+mn-ea"/>
                    <a:cs typeface="+mn-cs"/>
                  </a:defRPr>
                </a:pPr>
                <a:endParaRPr lang="ru-RU"/>
              </a:p>
            </c:txPr>
            <c:dLblPos val="bestFit"/>
            <c:showLegendKey val="0"/>
            <c:showVal val="1"/>
            <c:showCatName val="0"/>
            <c:showSerName val="0"/>
            <c:showPercent val="0"/>
            <c:showBubbleSize val="0"/>
            <c:showLeaderLines val="0"/>
            <c:extLst>
              <c:ext xmlns:c15="http://schemas.microsoft.com/office/drawing/2012/chart" uri="{CE6537A1-D6FC-4f65-9D91-7224C49458BB}"/>
            </c:extLst>
          </c:dLbls>
          <c:cat>
            <c:strRef>
              <c:f>'[Для расчета 1.xls]Лист1'!$C$26:$C$32</c:f>
              <c:strCache>
                <c:ptCount val="7"/>
                <c:pt idx="0">
                  <c:v>Промисловість</c:v>
                </c:pt>
                <c:pt idx="1">
                  <c:v>Будівництво</c:v>
                </c:pt>
                <c:pt idx="2">
                  <c:v>Транспорт</c:v>
                </c:pt>
                <c:pt idx="3">
                  <c:v>Освіта</c:v>
                </c:pt>
                <c:pt idx="4">
                  <c:v>Охорона здоров'я</c:v>
                </c:pt>
                <c:pt idx="5">
                  <c:v>Торгівля</c:v>
                </c:pt>
                <c:pt idx="6">
                  <c:v>Інші</c:v>
                </c:pt>
              </c:strCache>
            </c:strRef>
          </c:cat>
          <c:val>
            <c:numRef>
              <c:f>'[Для расчета 1.xls]Лист1'!$D$26:$D$32</c:f>
              <c:numCache>
                <c:formatCode>General</c:formatCode>
                <c:ptCount val="7"/>
                <c:pt idx="0">
                  <c:v>32</c:v>
                </c:pt>
                <c:pt idx="1">
                  <c:v>25</c:v>
                </c:pt>
                <c:pt idx="2">
                  <c:v>17</c:v>
                </c:pt>
                <c:pt idx="3">
                  <c:v>38</c:v>
                </c:pt>
                <c:pt idx="4">
                  <c:v>10</c:v>
                </c:pt>
                <c:pt idx="5">
                  <c:v>57</c:v>
                </c:pt>
                <c:pt idx="6">
                  <c:v>145</c:v>
                </c:pt>
              </c:numCache>
            </c:numRef>
          </c:val>
          <c:extLst>
            <c:ext xmlns:c16="http://schemas.microsoft.com/office/drawing/2014/chart" uri="{C3380CC4-5D6E-409C-BE32-E72D297353CC}">
              <c16:uniqueId val="{00000007-A7E1-488D-8D8A-F7218C267742}"/>
            </c:ext>
          </c:extLst>
        </c:ser>
        <c:dLbls>
          <c:showLegendKey val="0"/>
          <c:showVal val="0"/>
          <c:showCatName val="0"/>
          <c:showSerName val="0"/>
          <c:showPercent val="0"/>
          <c:showBubbleSize val="0"/>
          <c:showLeaderLines val="0"/>
        </c:dLbls>
        <c:firstSliceAng val="0"/>
      </c:pieChart>
      <c:spPr>
        <a:noFill/>
        <a:ln>
          <a:noFill/>
        </a:ln>
        <a:effectLst/>
      </c:spPr>
    </c:plotArea>
    <c:legend>
      <c:legendPos val="r"/>
      <c:layout>
        <c:manualLayout>
          <c:xMode val="edge"/>
          <c:yMode val="edge"/>
          <c:x val="0.62962689149386875"/>
          <c:y val="5.0577514731188405E-2"/>
          <c:w val="0.344649635837321"/>
          <c:h val="0.94942248526881157"/>
        </c:manualLayout>
      </c:layout>
      <c:overlay val="0"/>
      <c:txPr>
        <a:bodyPr rot="0" spcFirstLastPara="0" vertOverflow="ellipsis" vert="horz" wrap="square" anchor="ctr" anchorCtr="1"/>
        <a:lstStyle/>
        <a:p>
          <a:pPr>
            <a:defRPr lang="ru-RU" sz="1000" b="0" i="0" u="none" strike="noStrike" kern="1200" baseline="0">
              <a:solidFill>
                <a:srgbClr val="000000"/>
              </a:solidFill>
              <a:latin typeface="+mn-lt"/>
              <a:ea typeface="+mn-ea"/>
              <a:cs typeface="+mn-cs"/>
            </a:defRPr>
          </a:pPr>
          <a:endParaRPr lang="ru-RU"/>
        </a:p>
      </c:txPr>
    </c:legend>
    <c:plotVisOnly val="1"/>
    <c:dispBlanksAs val="zero"/>
    <c:showDLblsOverMax val="0"/>
  </c:chart>
  <c:spPr>
    <a:solidFill>
      <a:srgbClr val="92D050"/>
    </a:solidFill>
  </c:spPr>
  <c:txPr>
    <a:bodyPr wrap="square"/>
    <a:lstStyle/>
    <a:p>
      <a:pPr>
        <a:defRPr lang="ru-RU"/>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t>Кількість одержувачів пенсій (середньорічна), осіб</a:t>
            </a:r>
          </a:p>
        </c:rich>
      </c:tx>
      <c:overlay val="0"/>
    </c:title>
    <c:autoTitleDeleted val="0"/>
    <c:view3D>
      <c:rotX val="15"/>
      <c:rotY val="100"/>
      <c:rAngAx val="0"/>
    </c:view3D>
    <c:floor>
      <c:thickness val="0"/>
    </c:floor>
    <c:sideWall>
      <c:thickness val="0"/>
    </c:sideWall>
    <c:backWall>
      <c:thickness val="0"/>
    </c:backWall>
    <c:plotArea>
      <c:layout>
        <c:manualLayout>
          <c:layoutTarget val="inner"/>
          <c:xMode val="edge"/>
          <c:yMode val="edge"/>
          <c:x val="4.0801763779527558E-2"/>
          <c:y val="0.23625316066260948"/>
          <c:w val="0.93573156955380576"/>
          <c:h val="0.56255901448851731"/>
        </c:manualLayout>
      </c:layout>
      <c:bar3DChart>
        <c:barDir val="col"/>
        <c:grouping val="standard"/>
        <c:varyColors val="0"/>
        <c:ser>
          <c:idx val="0"/>
          <c:order val="0"/>
          <c:tx>
            <c:strRef>
              <c:f>Лист1!$B$1</c:f>
              <c:strCache>
                <c:ptCount val="1"/>
                <c:pt idx="0">
                  <c:v>2016 рік</c:v>
                </c:pt>
              </c:strCache>
            </c:strRef>
          </c:tx>
          <c:spPr>
            <a:solidFill>
              <a:schemeClr val="bg2">
                <a:lumMod val="25000"/>
              </a:schemeClr>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General</c:formatCode>
                <c:ptCount val="1"/>
                <c:pt idx="0">
                  <c:v>28642</c:v>
                </c:pt>
              </c:numCache>
            </c:numRef>
          </c:val>
          <c:extLst>
            <c:ext xmlns:c16="http://schemas.microsoft.com/office/drawing/2014/chart" uri="{C3380CC4-5D6E-409C-BE32-E72D297353CC}">
              <c16:uniqueId val="{00000000-62A8-4667-93CB-BFAE26FA4FF1}"/>
            </c:ext>
          </c:extLst>
        </c:ser>
        <c:ser>
          <c:idx val="1"/>
          <c:order val="1"/>
          <c:tx>
            <c:strRef>
              <c:f>Лист1!$C$1</c:f>
              <c:strCache>
                <c:ptCount val="1"/>
                <c:pt idx="0">
                  <c:v>2017 рік</c:v>
                </c:pt>
              </c:strCache>
            </c:strRef>
          </c:tx>
          <c:spPr>
            <a:solidFill>
              <a:schemeClr val="bg2">
                <a:lumMod val="50000"/>
              </a:schemeClr>
            </a:solidFill>
          </c:spPr>
          <c:invertIfNegative val="0"/>
          <c:dPt>
            <c:idx val="0"/>
            <c:invertIfNegative val="0"/>
            <c:bubble3D val="0"/>
            <c:spPr>
              <a:solidFill>
                <a:schemeClr val="bg2">
                  <a:lumMod val="25000"/>
                </a:schemeClr>
              </a:solidFill>
            </c:spPr>
            <c:extLst>
              <c:ext xmlns:c16="http://schemas.microsoft.com/office/drawing/2014/chart" uri="{C3380CC4-5D6E-409C-BE32-E72D297353CC}">
                <c16:uniqueId val="{00000001-62A8-4667-93CB-BFAE26FA4FF1}"/>
              </c:ext>
            </c:extLst>
          </c:dPt>
          <c:dLbls>
            <c:dLbl>
              <c:idx val="0"/>
              <c:layout>
                <c:manualLayout>
                  <c:x val="-8.5357940083686957E-3"/>
                  <c:y val="1.98771918474979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A8-4667-93CB-BFAE26FA4FF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General</c:formatCode>
                <c:ptCount val="1"/>
                <c:pt idx="0">
                  <c:v>28818</c:v>
                </c:pt>
              </c:numCache>
            </c:numRef>
          </c:val>
          <c:extLst>
            <c:ext xmlns:c16="http://schemas.microsoft.com/office/drawing/2014/chart" uri="{C3380CC4-5D6E-409C-BE32-E72D297353CC}">
              <c16:uniqueId val="{00000002-62A8-4667-93CB-BFAE26FA4FF1}"/>
            </c:ext>
          </c:extLst>
        </c:ser>
        <c:ser>
          <c:idx val="2"/>
          <c:order val="2"/>
          <c:tx>
            <c:strRef>
              <c:f>Лист1!$D$1</c:f>
              <c:strCache>
                <c:ptCount val="1"/>
                <c:pt idx="0">
                  <c:v>2018 рік</c:v>
                </c:pt>
              </c:strCache>
            </c:strRef>
          </c:tx>
          <c:spPr>
            <a:solidFill>
              <a:schemeClr val="bg2">
                <a:lumMod val="25000"/>
              </a:schemeClr>
            </a:solidFill>
          </c:spPr>
          <c:invertIfNegative val="0"/>
          <c:dLbls>
            <c:dLbl>
              <c:idx val="0"/>
              <c:layout>
                <c:manualLayout>
                  <c:x val="-3.8399999999999997E-2"/>
                  <c:y val="9.768009768009722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CF6-409E-BF89-43EBF48538F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General</c:formatCode>
                <c:ptCount val="1"/>
                <c:pt idx="0">
                  <c:v>26513</c:v>
                </c:pt>
              </c:numCache>
            </c:numRef>
          </c:val>
          <c:extLst>
            <c:ext xmlns:c16="http://schemas.microsoft.com/office/drawing/2014/chart" uri="{C3380CC4-5D6E-409C-BE32-E72D297353CC}">
              <c16:uniqueId val="{00000003-62A8-4667-93CB-BFAE26FA4FF1}"/>
            </c:ext>
          </c:extLst>
        </c:ser>
        <c:ser>
          <c:idx val="3"/>
          <c:order val="3"/>
          <c:tx>
            <c:strRef>
              <c:f>Лист1!$E$1</c:f>
              <c:strCache>
                <c:ptCount val="1"/>
                <c:pt idx="0">
                  <c:v>2019 рік</c:v>
                </c:pt>
              </c:strCache>
            </c:strRef>
          </c:tx>
          <c:spPr>
            <a:solidFill>
              <a:schemeClr val="bg2">
                <a:lumMod val="25000"/>
              </a:schemeClr>
            </a:solidFill>
          </c:spPr>
          <c:invertIfNegative val="0"/>
          <c:dLbls>
            <c:dLbl>
              <c:idx val="0"/>
              <c:layout>
                <c:manualLayout>
                  <c:x val="-3.4125038709751171E-2"/>
                  <c:y val="-9.780907668231655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76E-4948-BF38-9B166A18A588}"/>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Лист1!$E$2</c:f>
              <c:numCache>
                <c:formatCode>General</c:formatCode>
                <c:ptCount val="1"/>
                <c:pt idx="0">
                  <c:v>25374</c:v>
                </c:pt>
              </c:numCache>
            </c:numRef>
          </c:val>
          <c:extLst>
            <c:ext xmlns:c16="http://schemas.microsoft.com/office/drawing/2014/chart" uri="{C3380CC4-5D6E-409C-BE32-E72D297353CC}">
              <c16:uniqueId val="{00000004-62A8-4667-93CB-BFAE26FA4FF1}"/>
            </c:ext>
          </c:extLst>
        </c:ser>
        <c:ser>
          <c:idx val="4"/>
          <c:order val="4"/>
          <c:tx>
            <c:strRef>
              <c:f>Лист1!$F$1</c:f>
              <c:strCache>
                <c:ptCount val="1"/>
                <c:pt idx="0">
                  <c:v>2020 рік, очік</c:v>
                </c:pt>
              </c:strCache>
            </c:strRef>
          </c:tx>
          <c:spPr>
            <a:solidFill>
              <a:schemeClr val="bg2">
                <a:lumMod val="25000"/>
              </a:schemeClr>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Лист1!$A$2</c:f>
              <c:numCache>
                <c:formatCode>General</c:formatCode>
                <c:ptCount val="1"/>
              </c:numCache>
            </c:numRef>
          </c:cat>
          <c:val>
            <c:numRef>
              <c:f>Лист1!$F$2</c:f>
              <c:numCache>
                <c:formatCode>General</c:formatCode>
                <c:ptCount val="1"/>
                <c:pt idx="0">
                  <c:v>25349</c:v>
                </c:pt>
              </c:numCache>
            </c:numRef>
          </c:val>
          <c:extLst>
            <c:ext xmlns:c16="http://schemas.microsoft.com/office/drawing/2014/chart" uri="{C3380CC4-5D6E-409C-BE32-E72D297353CC}">
              <c16:uniqueId val="{00000001-ACF6-409E-BF89-43EBF48538F1}"/>
            </c:ext>
          </c:extLst>
        </c:ser>
        <c:dLbls>
          <c:showLegendKey val="0"/>
          <c:showVal val="1"/>
          <c:showCatName val="0"/>
          <c:showSerName val="0"/>
          <c:showPercent val="0"/>
          <c:showBubbleSize val="0"/>
        </c:dLbls>
        <c:gapWidth val="150"/>
        <c:shape val="cone"/>
        <c:axId val="301827664"/>
        <c:axId val="301822568"/>
        <c:axId val="302327768"/>
      </c:bar3DChart>
      <c:catAx>
        <c:axId val="301827664"/>
        <c:scaling>
          <c:orientation val="minMax"/>
        </c:scaling>
        <c:delete val="1"/>
        <c:axPos val="b"/>
        <c:numFmt formatCode="General" sourceLinked="1"/>
        <c:majorTickMark val="out"/>
        <c:minorTickMark val="none"/>
        <c:tickLblPos val="nextTo"/>
        <c:crossAx val="301822568"/>
        <c:crosses val="autoZero"/>
        <c:auto val="1"/>
        <c:lblAlgn val="ctr"/>
        <c:lblOffset val="100"/>
        <c:noMultiLvlLbl val="0"/>
      </c:catAx>
      <c:valAx>
        <c:axId val="301822568"/>
        <c:scaling>
          <c:orientation val="minMax"/>
        </c:scaling>
        <c:delete val="0"/>
        <c:axPos val="r"/>
        <c:majorGridlines/>
        <c:numFmt formatCode="General" sourceLinked="1"/>
        <c:majorTickMark val="out"/>
        <c:minorTickMark val="none"/>
        <c:tickLblPos val="nextTo"/>
        <c:crossAx val="301827664"/>
        <c:crosses val="autoZero"/>
        <c:crossBetween val="between"/>
      </c:valAx>
      <c:serAx>
        <c:axId val="302327768"/>
        <c:scaling>
          <c:orientation val="minMax"/>
        </c:scaling>
        <c:delete val="0"/>
        <c:axPos val="b"/>
        <c:majorTickMark val="out"/>
        <c:minorTickMark val="none"/>
        <c:tickLblPos val="nextTo"/>
        <c:crossAx val="301822568"/>
        <c:crosses val="autoZero"/>
      </c:serAx>
      <c:spPr>
        <a:solidFill>
          <a:schemeClr val="bg2"/>
        </a:solidFill>
      </c:spPr>
    </c:plotArea>
    <c:plotVisOnly val="1"/>
    <c:dispBlanksAs val="gap"/>
    <c:showDLblsOverMax val="0"/>
  </c:chart>
  <c:spPr>
    <a:solidFill>
      <a:schemeClr val="bg2">
        <a:lumMod val="75000"/>
      </a:schemeClr>
    </a:solidFill>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t>Середньомісячний розмір виплати на 1 пенсіонера, грн.</a:t>
            </a:r>
          </a:p>
        </c:rich>
      </c:tx>
      <c:overlay val="0"/>
    </c:title>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spPr>
            <a:solidFill>
              <a:schemeClr val="accent6">
                <a:lumMod val="75000"/>
              </a:schemeClr>
            </a:solidFill>
          </c:spPr>
          <c:invertIfNegative val="0"/>
          <c:dPt>
            <c:idx val="1"/>
            <c:invertIfNegative val="0"/>
            <c:bubble3D val="0"/>
            <c:extLst>
              <c:ext xmlns:c16="http://schemas.microsoft.com/office/drawing/2014/chart" uri="{C3380CC4-5D6E-409C-BE32-E72D297353CC}">
                <c16:uniqueId val="{00000000-70D6-4181-8111-00B12B3CBA41}"/>
              </c:ext>
            </c:extLst>
          </c:dPt>
          <c:dPt>
            <c:idx val="2"/>
            <c:invertIfNegative val="0"/>
            <c:bubble3D val="0"/>
            <c:extLst>
              <c:ext xmlns:c16="http://schemas.microsoft.com/office/drawing/2014/chart" uri="{C3380CC4-5D6E-409C-BE32-E72D297353CC}">
                <c16:uniqueId val="{00000001-70D6-4181-8111-00B12B3CBA41}"/>
              </c:ext>
            </c:extLst>
          </c:dPt>
          <c:dPt>
            <c:idx val="3"/>
            <c:invertIfNegative val="0"/>
            <c:bubble3D val="0"/>
            <c:extLst>
              <c:ext xmlns:c16="http://schemas.microsoft.com/office/drawing/2014/chart" uri="{C3380CC4-5D6E-409C-BE32-E72D297353CC}">
                <c16:uniqueId val="{00000002-70D6-4181-8111-00B12B3CBA41}"/>
              </c:ext>
            </c:extLst>
          </c:dPt>
          <c:dPt>
            <c:idx val="4"/>
            <c:invertIfNegative val="0"/>
            <c:bubble3D val="0"/>
            <c:extLst>
              <c:ext xmlns:c16="http://schemas.microsoft.com/office/drawing/2014/chart" uri="{C3380CC4-5D6E-409C-BE32-E72D297353CC}">
                <c16:uniqueId val="{00000003-70D6-4181-8111-00B12B3CBA41}"/>
              </c:ext>
            </c:extLst>
          </c:dPt>
          <c:dLbls>
            <c:dLbl>
              <c:idx val="3"/>
              <c:layout>
                <c:manualLayout>
                  <c:x val="8.8239452693057666E-3"/>
                  <c:y val="-2.83943460437157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0D6-4181-8111-00B12B3CBA4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Лист1!$A$1:$E$1</c:f>
              <c:strCache>
                <c:ptCount val="5"/>
                <c:pt idx="0">
                  <c:v>2016 рік</c:v>
                </c:pt>
                <c:pt idx="1">
                  <c:v>2017 рік</c:v>
                </c:pt>
                <c:pt idx="2">
                  <c:v>2018 рік</c:v>
                </c:pt>
                <c:pt idx="3">
                  <c:v>2019 рік</c:v>
                </c:pt>
                <c:pt idx="4">
                  <c:v>2020 рік, очік.</c:v>
                </c:pt>
              </c:strCache>
            </c:strRef>
          </c:cat>
          <c:val>
            <c:numRef>
              <c:f>Лист1!$A$2:$E$2</c:f>
              <c:numCache>
                <c:formatCode>General</c:formatCode>
                <c:ptCount val="5"/>
                <c:pt idx="0">
                  <c:v>1872.7</c:v>
                </c:pt>
                <c:pt idx="1">
                  <c:v>2794.23</c:v>
                </c:pt>
                <c:pt idx="2" formatCode="0.00">
                  <c:v>2863.6</c:v>
                </c:pt>
                <c:pt idx="3" formatCode="0.00">
                  <c:v>3373</c:v>
                </c:pt>
                <c:pt idx="4" formatCode="0.00">
                  <c:v>3808.2</c:v>
                </c:pt>
              </c:numCache>
            </c:numRef>
          </c:val>
          <c:extLst>
            <c:ext xmlns:c16="http://schemas.microsoft.com/office/drawing/2014/chart" uri="{C3380CC4-5D6E-409C-BE32-E72D297353CC}">
              <c16:uniqueId val="{00000004-70D6-4181-8111-00B12B3CBA41}"/>
            </c:ext>
          </c:extLst>
        </c:ser>
        <c:dLbls>
          <c:showLegendKey val="0"/>
          <c:showVal val="1"/>
          <c:showCatName val="0"/>
          <c:showSerName val="0"/>
          <c:showPercent val="0"/>
          <c:showBubbleSize val="0"/>
        </c:dLbls>
        <c:gapWidth val="150"/>
        <c:shape val="cylinder"/>
        <c:axId val="302852480"/>
        <c:axId val="302855224"/>
        <c:axId val="302328192"/>
      </c:bar3DChart>
      <c:catAx>
        <c:axId val="302852480"/>
        <c:scaling>
          <c:orientation val="minMax"/>
        </c:scaling>
        <c:delete val="0"/>
        <c:axPos val="b"/>
        <c:numFmt formatCode="General" sourceLinked="0"/>
        <c:majorTickMark val="out"/>
        <c:minorTickMark val="none"/>
        <c:tickLblPos val="nextTo"/>
        <c:crossAx val="302855224"/>
        <c:crosses val="autoZero"/>
        <c:auto val="1"/>
        <c:lblAlgn val="ctr"/>
        <c:lblOffset val="100"/>
        <c:noMultiLvlLbl val="0"/>
      </c:catAx>
      <c:valAx>
        <c:axId val="302855224"/>
        <c:scaling>
          <c:orientation val="minMax"/>
        </c:scaling>
        <c:delete val="0"/>
        <c:axPos val="l"/>
        <c:majorGridlines/>
        <c:numFmt formatCode="General" sourceLinked="1"/>
        <c:majorTickMark val="out"/>
        <c:minorTickMark val="none"/>
        <c:tickLblPos val="nextTo"/>
        <c:crossAx val="302852480"/>
        <c:crosses val="autoZero"/>
        <c:crossBetween val="between"/>
      </c:valAx>
      <c:serAx>
        <c:axId val="302328192"/>
        <c:scaling>
          <c:orientation val="minMax"/>
        </c:scaling>
        <c:delete val="1"/>
        <c:axPos val="b"/>
        <c:majorTickMark val="out"/>
        <c:minorTickMark val="none"/>
        <c:tickLblPos val="nextTo"/>
        <c:crossAx val="302855224"/>
        <c:crosses val="autoZero"/>
      </c:serAx>
      <c:spPr>
        <a:solidFill>
          <a:schemeClr val="accent6">
            <a:lumMod val="20000"/>
            <a:lumOff val="80000"/>
          </a:schemeClr>
        </a:solidFill>
      </c:spPr>
    </c:plotArea>
    <c:plotVisOnly val="1"/>
    <c:dispBlanksAs val="gap"/>
    <c:showDLblsOverMax val="0"/>
  </c:chart>
  <c:spPr>
    <a:solidFill>
      <a:schemeClr val="accent6">
        <a:lumMod val="60000"/>
        <a:lumOff val="40000"/>
      </a:schemeClr>
    </a:solidFill>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hPercent val="33"/>
      <c:rotY val="20"/>
      <c:depthPercent val="100"/>
      <c:rAngAx val="1"/>
    </c:view3D>
    <c:floor>
      <c:thickness val="0"/>
      <c:spPr>
        <a:solidFill>
          <a:srgbClr val="3366FF"/>
        </a:solidFill>
        <a:ln w="3175">
          <a:solidFill>
            <a:srgbClr val="000000"/>
          </a:solidFill>
          <a:prstDash val="solid"/>
        </a:ln>
      </c:spPr>
    </c:floor>
    <c:sideWall>
      <c:thickness val="0"/>
      <c:spPr>
        <a:blipFill dpi="0" rotWithShape="0">
          <a:blip xmlns:r="http://schemas.openxmlformats.org/officeDocument/2006/relationships" r:embed="rId2"/>
          <a:srcRect/>
          <a:tile tx="0" ty="0" sx="100000" sy="100000" flip="none" algn="tl"/>
        </a:blipFill>
        <a:ln w="12700">
          <a:solidFill>
            <a:srgbClr val="808080"/>
          </a:solidFill>
          <a:prstDash val="solid"/>
        </a:ln>
      </c:spPr>
    </c:sideWall>
    <c:backWall>
      <c:thickness val="0"/>
      <c:spPr>
        <a:blipFill dpi="0" rotWithShape="0">
          <a:blip xmlns:r="http://schemas.openxmlformats.org/officeDocument/2006/relationships" r:embed="rId2"/>
          <a:srcRect/>
          <a:tile tx="0" ty="0" sx="100000" sy="100000" flip="none" algn="tl"/>
        </a:blipFill>
        <a:ln w="12700">
          <a:solidFill>
            <a:srgbClr val="808080"/>
          </a:solidFill>
          <a:prstDash val="solid"/>
        </a:ln>
      </c:spPr>
    </c:backWall>
    <c:plotArea>
      <c:layout>
        <c:manualLayout>
          <c:layoutTarget val="inner"/>
          <c:xMode val="edge"/>
          <c:yMode val="edge"/>
          <c:x val="7.2249589490968796E-2"/>
          <c:y val="6.5573770491803282E-2"/>
          <c:w val="0.91133004926108352"/>
          <c:h val="0.78316454345645758"/>
        </c:manualLayout>
      </c:layout>
      <c:bar3DChart>
        <c:barDir val="col"/>
        <c:grouping val="clustered"/>
        <c:varyColors val="0"/>
        <c:ser>
          <c:idx val="0"/>
          <c:order val="0"/>
          <c:spPr>
            <a:solidFill>
              <a:srgbClr val="00CCFF"/>
            </a:solidFill>
            <a:ln w="13428">
              <a:solidFill>
                <a:srgbClr val="000000"/>
              </a:solidFill>
              <a:prstDash val="solid"/>
            </a:ln>
          </c:spPr>
          <c:invertIfNegative val="0"/>
          <c:dLbls>
            <c:dLbl>
              <c:idx val="0"/>
              <c:layout>
                <c:manualLayout>
                  <c:x val="2.7013738972011237E-3"/>
                  <c:y val="0.1323154727610298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E89-4B4C-95EE-F2A5A8ECA5C6}"/>
                </c:ext>
              </c:extLst>
            </c:dLbl>
            <c:dLbl>
              <c:idx val="1"/>
              <c:layout>
                <c:manualLayout>
                  <c:x val="-4.1008106950181184E-3"/>
                  <c:y val="0.1683255446727695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E89-4B4C-95EE-F2A5A8ECA5C6}"/>
                </c:ext>
              </c:extLst>
            </c:dLbl>
            <c:dLbl>
              <c:idx val="2"/>
              <c:layout>
                <c:manualLayout>
                  <c:x val="8.5936167646240768E-4"/>
                  <c:y val="0.1473290228965282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E89-4B4C-95EE-F2A5A8ECA5C6}"/>
                </c:ext>
              </c:extLst>
            </c:dLbl>
            <c:dLbl>
              <c:idx val="3"/>
              <c:layout>
                <c:manualLayout>
                  <c:x val="8.673479998836355E-4"/>
                  <c:y val="0.1577905810554212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E89-4B4C-95EE-F2A5A8ECA5C6}"/>
                </c:ext>
              </c:extLst>
            </c:dLbl>
            <c:dLbl>
              <c:idx val="4"/>
              <c:layout>
                <c:manualLayout>
                  <c:x val="-1.9378481017923892E-3"/>
                  <c:y val="0.1548343042485542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E89-4B4C-95EE-F2A5A8ECA5C6}"/>
                </c:ext>
              </c:extLst>
            </c:dLbl>
            <c:spPr>
              <a:noFill/>
              <a:ln w="26882">
                <a:noFill/>
              </a:ln>
            </c:spPr>
            <c:txPr>
              <a:bodyPr/>
              <a:lstStyle/>
              <a:p>
                <a:pPr>
                  <a:defRPr lang="uk-UA" sz="127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на 01.01.2017</c:v>
                </c:pt>
                <c:pt idx="1">
                  <c:v>на 01.01.2018 </c:v>
                </c:pt>
                <c:pt idx="2">
                  <c:v>на 01.01.2019 </c:v>
                </c:pt>
                <c:pt idx="3">
                  <c:v>на 01.01.2020</c:v>
                </c:pt>
                <c:pt idx="4">
                  <c:v>на 01.01.2021 очік.</c:v>
                </c:pt>
              </c:strCache>
            </c:strRef>
          </c:cat>
          <c:val>
            <c:numRef>
              <c:f>Sheet1!$B$2:$F$2</c:f>
              <c:numCache>
                <c:formatCode>General</c:formatCode>
                <c:ptCount val="5"/>
                <c:pt idx="0">
                  <c:v>900</c:v>
                </c:pt>
                <c:pt idx="1">
                  <c:v>815</c:v>
                </c:pt>
                <c:pt idx="2">
                  <c:v>826</c:v>
                </c:pt>
                <c:pt idx="3">
                  <c:v>837</c:v>
                </c:pt>
                <c:pt idx="4">
                  <c:v>1060</c:v>
                </c:pt>
              </c:numCache>
            </c:numRef>
          </c:val>
          <c:extLst>
            <c:ext xmlns:c16="http://schemas.microsoft.com/office/drawing/2014/chart" uri="{C3380CC4-5D6E-409C-BE32-E72D297353CC}">
              <c16:uniqueId val="{00000005-3E89-4B4C-95EE-F2A5A8ECA5C6}"/>
            </c:ext>
          </c:extLst>
        </c:ser>
        <c:dLbls>
          <c:showLegendKey val="0"/>
          <c:showVal val="0"/>
          <c:showCatName val="0"/>
          <c:showSerName val="0"/>
          <c:showPercent val="0"/>
          <c:showBubbleSize val="0"/>
        </c:dLbls>
        <c:gapWidth val="150"/>
        <c:gapDepth val="0"/>
        <c:shape val="box"/>
        <c:axId val="302854832"/>
        <c:axId val="302858360"/>
        <c:axId val="0"/>
      </c:bar3DChart>
      <c:catAx>
        <c:axId val="302854832"/>
        <c:scaling>
          <c:orientation val="minMax"/>
        </c:scaling>
        <c:delete val="0"/>
        <c:axPos val="b"/>
        <c:numFmt formatCode="General" sourceLinked="1"/>
        <c:majorTickMark val="out"/>
        <c:minorTickMark val="none"/>
        <c:tickLblPos val="low"/>
        <c:spPr>
          <a:ln w="3357">
            <a:solidFill>
              <a:srgbClr val="000000"/>
            </a:solidFill>
            <a:prstDash val="solid"/>
          </a:ln>
        </c:spPr>
        <c:txPr>
          <a:bodyPr rot="0" vert="horz"/>
          <a:lstStyle/>
          <a:p>
            <a:pPr>
              <a:defRPr lang="uk-UA" sz="1138" b="1" i="0" u="none" strike="noStrike" baseline="0">
                <a:solidFill>
                  <a:srgbClr val="000000"/>
                </a:solidFill>
                <a:latin typeface="Calibri"/>
                <a:ea typeface="Calibri"/>
                <a:cs typeface="Calibri"/>
              </a:defRPr>
            </a:pPr>
            <a:endParaRPr lang="ru-RU"/>
          </a:p>
        </c:txPr>
        <c:crossAx val="302858360"/>
        <c:crosses val="autoZero"/>
        <c:auto val="1"/>
        <c:lblAlgn val="ctr"/>
        <c:lblOffset val="100"/>
        <c:tickLblSkip val="1"/>
        <c:tickMarkSkip val="1"/>
        <c:noMultiLvlLbl val="0"/>
      </c:catAx>
      <c:valAx>
        <c:axId val="302858360"/>
        <c:scaling>
          <c:orientation val="minMax"/>
        </c:scaling>
        <c:delete val="0"/>
        <c:axPos val="l"/>
        <c:majorGridlines>
          <c:spPr>
            <a:ln w="3357">
              <a:solidFill>
                <a:srgbClr val="000000"/>
              </a:solidFill>
              <a:prstDash val="solid"/>
            </a:ln>
          </c:spPr>
        </c:majorGridlines>
        <c:numFmt formatCode="General" sourceLinked="1"/>
        <c:majorTickMark val="out"/>
        <c:minorTickMark val="none"/>
        <c:tickLblPos val="nextTo"/>
        <c:spPr>
          <a:ln w="3357">
            <a:solidFill>
              <a:srgbClr val="000000"/>
            </a:solidFill>
            <a:prstDash val="solid"/>
          </a:ln>
        </c:spPr>
        <c:txPr>
          <a:bodyPr rot="0" vert="horz"/>
          <a:lstStyle/>
          <a:p>
            <a:pPr>
              <a:defRPr lang="uk-UA" sz="1138" b="1" i="0" u="none" strike="noStrike" baseline="0">
                <a:solidFill>
                  <a:srgbClr val="000000"/>
                </a:solidFill>
                <a:latin typeface="Calibri"/>
                <a:ea typeface="Calibri"/>
                <a:cs typeface="Calibri"/>
              </a:defRPr>
            </a:pPr>
            <a:endParaRPr lang="ru-RU"/>
          </a:p>
        </c:txPr>
        <c:crossAx val="302854832"/>
        <c:crosses val="autoZero"/>
        <c:crossBetween val="between"/>
      </c:valAx>
      <c:spPr>
        <a:noFill/>
        <a:ln w="26882">
          <a:noFill/>
        </a:ln>
      </c:spPr>
    </c:plotArea>
    <c:plotVisOnly val="1"/>
    <c:dispBlanksAs val="gap"/>
    <c:showDLblsOverMax val="0"/>
  </c:chart>
  <c:spPr>
    <a:solidFill>
      <a:srgbClr val="FFFFFF"/>
    </a:solidFill>
    <a:ln>
      <a:noFill/>
    </a:ln>
  </c:spPr>
  <c:txPr>
    <a:bodyPr/>
    <a:lstStyle/>
    <a:p>
      <a:pPr>
        <a:defRPr sz="1138" b="1" i="0" u="none" strike="noStrike" baseline="0">
          <a:solidFill>
            <a:srgbClr val="000000"/>
          </a:solidFill>
          <a:latin typeface="Calibri"/>
          <a:ea typeface="Calibri"/>
          <a:cs typeface="Calibri"/>
        </a:defRPr>
      </a:pPr>
      <a:endParaRPr lang="ru-R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14"/>
    </mc:Choice>
    <mc:Fallback>
      <c:style val="14"/>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965517241379381E-2"/>
          <c:y val="2.749140893470791E-2"/>
          <c:w val="0.8"/>
          <c:h val="0.6597938144329949"/>
        </c:manualLayout>
      </c:layout>
      <c:lineChart>
        <c:grouping val="stacked"/>
        <c:varyColors val="0"/>
        <c:ser>
          <c:idx val="0"/>
          <c:order val="0"/>
          <c:tx>
            <c:strRef>
              <c:f>Лист1!$A$2</c:f>
              <c:strCache>
                <c:ptCount val="1"/>
                <c:pt idx="0">
                  <c:v>Туберкульоз (без пенітенціарної системи)</c:v>
                </c:pt>
              </c:strCache>
            </c:strRef>
          </c:tx>
          <c:spPr>
            <a:ln w="24068">
              <a:solidFill>
                <a:srgbClr val="C00000"/>
              </a:solidFill>
            </a:ln>
          </c:spPr>
          <c:marker>
            <c:symbol val="diamond"/>
            <c:size val="6"/>
            <c:spPr>
              <a:solidFill>
                <a:srgbClr val="FF0000"/>
              </a:solidFill>
              <a:ln>
                <a:solidFill>
                  <a:srgbClr val="C00000"/>
                </a:solidFill>
              </a:ln>
            </c:spPr>
          </c:marker>
          <c:dLbls>
            <c:dLbl>
              <c:idx val="1"/>
              <c:layout>
                <c:manualLayout>
                  <c:x val="-6.0647419072615907E-2"/>
                  <c:y val="-5.4448858545249806E-2"/>
                </c:manualLayout>
              </c:layout>
              <c:numFmt formatCode="#,##0.0" sourceLinked="0"/>
              <c:spPr/>
              <c:txPr>
                <a:bodyPr/>
                <a:lstStyle/>
                <a:p>
                  <a:pPr>
                    <a:defRPr b="1" i="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02E-4E86-96C1-F421CF6BC302}"/>
                </c:ext>
              </c:extLst>
            </c:dLbl>
            <c:dLbl>
              <c:idx val="2"/>
              <c:layout>
                <c:manualLayout>
                  <c:x val="-7.1976778096536381E-2"/>
                  <c:y val="-3.2943111026784468E-2"/>
                </c:manualLayout>
              </c:layout>
              <c:numFmt formatCode="#,##0.0" sourceLinked="0"/>
              <c:spPr/>
              <c:txPr>
                <a:bodyPr/>
                <a:lstStyle/>
                <a:p>
                  <a:pPr>
                    <a:defRPr b="1" i="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02E-4E86-96C1-F421CF6BC302}"/>
                </c:ext>
              </c:extLst>
            </c:dLbl>
            <c:dLbl>
              <c:idx val="3"/>
              <c:layout>
                <c:manualLayout>
                  <c:x val="-7.2143075138863449E-2"/>
                  <c:y val="3.4826866521202919E-2"/>
                </c:manualLayout>
              </c:layout>
              <c:numFmt formatCode="#,##0.0" sourceLinked="0"/>
              <c:spPr/>
              <c:txPr>
                <a:bodyPr/>
                <a:lstStyle/>
                <a:p>
                  <a:pPr>
                    <a:defRPr b="1" i="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02E-4E86-96C1-F421CF6BC302}"/>
                </c:ext>
              </c:extLst>
            </c:dLbl>
            <c:numFmt formatCode="#,##0.0" sourceLinked="0"/>
            <c:spPr>
              <a:noFill/>
              <a:ln w="21986">
                <a:noFill/>
              </a:ln>
            </c:spPr>
            <c:txPr>
              <a:bodyPr/>
              <a:lstStyle/>
              <a:p>
                <a:pPr>
                  <a:defRPr b="1" i="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очік. 2020</c:v>
                </c:pt>
              </c:strCache>
            </c:strRef>
          </c:cat>
          <c:val>
            <c:numRef>
              <c:f>Лист1!$B$2:$F$2</c:f>
              <c:numCache>
                <c:formatCode>General</c:formatCode>
                <c:ptCount val="5"/>
                <c:pt idx="0">
                  <c:v>62.6</c:v>
                </c:pt>
                <c:pt idx="1">
                  <c:v>47.1</c:v>
                </c:pt>
                <c:pt idx="2">
                  <c:v>38.700000000000003</c:v>
                </c:pt>
                <c:pt idx="3">
                  <c:v>47.63</c:v>
                </c:pt>
                <c:pt idx="4">
                  <c:v>60.3</c:v>
                </c:pt>
              </c:numCache>
            </c:numRef>
          </c:val>
          <c:smooth val="0"/>
          <c:extLst>
            <c:ext xmlns:c16="http://schemas.microsoft.com/office/drawing/2014/chart" uri="{C3380CC4-5D6E-409C-BE32-E72D297353CC}">
              <c16:uniqueId val="{00000003-802E-4E86-96C1-F421CF6BC302}"/>
            </c:ext>
          </c:extLst>
        </c:ser>
        <c:ser>
          <c:idx val="1"/>
          <c:order val="1"/>
          <c:tx>
            <c:strRef>
              <c:f>Лист1!$A$3</c:f>
              <c:strCache>
                <c:ptCount val="1"/>
                <c:pt idx="0">
                  <c:v>ВІЛ/СНІД</c:v>
                </c:pt>
              </c:strCache>
            </c:strRef>
          </c:tx>
          <c:spPr>
            <a:ln w="24068">
              <a:solidFill>
                <a:srgbClr val="8064A2">
                  <a:lumMod val="60000"/>
                  <a:lumOff val="40000"/>
                </a:srgbClr>
              </a:solidFill>
            </a:ln>
          </c:spPr>
          <c:marker>
            <c:symbol val="circle"/>
            <c:size val="6"/>
            <c:spPr>
              <a:solidFill>
                <a:schemeClr val="accent4">
                  <a:lumMod val="75000"/>
                </a:schemeClr>
              </a:solidFill>
              <a:ln>
                <a:solidFill>
                  <a:schemeClr val="accent4">
                    <a:lumMod val="50000"/>
                  </a:schemeClr>
                </a:solidFill>
              </a:ln>
            </c:spPr>
          </c:marker>
          <c:dLbls>
            <c:dLbl>
              <c:idx val="0"/>
              <c:layout>
                <c:manualLayout>
                  <c:x val="-9.181833087391375E-2"/>
                  <c:y val="6.0761654602771532E-2"/>
                </c:manualLayout>
              </c:layout>
              <c:numFmt formatCode="#,##0.0" sourceLinked="0"/>
              <c:spPr/>
              <c:txPr>
                <a:bodyPr/>
                <a:lstStyle/>
                <a:p>
                  <a:pPr>
                    <a:defRPr b="1">
                      <a:latin typeface="Times New Roman" pitchFamily="18" charset="0"/>
                      <a:cs typeface="Times New Roman" pitchFamily="18" charset="0"/>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02E-4E86-96C1-F421CF6BC302}"/>
                </c:ext>
              </c:extLst>
            </c:dLbl>
            <c:numFmt formatCode="#,##0.0" sourceLinked="0"/>
            <c:spPr>
              <a:noFill/>
              <a:ln w="21986">
                <a:noFill/>
              </a:ln>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очік. 2020</c:v>
                </c:pt>
              </c:strCache>
            </c:strRef>
          </c:cat>
          <c:val>
            <c:numRef>
              <c:f>Лист1!$B$3:$F$3</c:f>
              <c:numCache>
                <c:formatCode>General</c:formatCode>
                <c:ptCount val="5"/>
                <c:pt idx="0">
                  <c:v>51</c:v>
                </c:pt>
                <c:pt idx="1">
                  <c:v>41.2</c:v>
                </c:pt>
                <c:pt idx="2">
                  <c:v>50.6</c:v>
                </c:pt>
                <c:pt idx="3">
                  <c:v>65.5</c:v>
                </c:pt>
                <c:pt idx="4">
                  <c:v>30.2</c:v>
                </c:pt>
              </c:numCache>
            </c:numRef>
          </c:val>
          <c:smooth val="0"/>
          <c:extLst>
            <c:ext xmlns:c16="http://schemas.microsoft.com/office/drawing/2014/chart" uri="{C3380CC4-5D6E-409C-BE32-E72D297353CC}">
              <c16:uniqueId val="{00000005-802E-4E86-96C1-F421CF6BC302}"/>
            </c:ext>
          </c:extLst>
        </c:ser>
        <c:dLbls>
          <c:showLegendKey val="0"/>
          <c:showVal val="0"/>
          <c:showCatName val="0"/>
          <c:showSerName val="0"/>
          <c:showPercent val="0"/>
          <c:showBubbleSize val="0"/>
        </c:dLbls>
        <c:marker val="1"/>
        <c:smooth val="0"/>
        <c:axId val="302855616"/>
        <c:axId val="302856008"/>
      </c:lineChart>
      <c:catAx>
        <c:axId val="302855616"/>
        <c:scaling>
          <c:orientation val="minMax"/>
        </c:scaling>
        <c:delete val="0"/>
        <c:axPos val="b"/>
        <c:numFmt formatCode="General" sourceLinked="1"/>
        <c:majorTickMark val="out"/>
        <c:minorTickMark val="none"/>
        <c:tickLblPos val="nextTo"/>
        <c:txPr>
          <a:bodyPr/>
          <a:lstStyle/>
          <a:p>
            <a:pPr>
              <a:defRPr sz="757">
                <a:latin typeface="Times New Roman" pitchFamily="18" charset="0"/>
                <a:cs typeface="Times New Roman" pitchFamily="18" charset="0"/>
              </a:defRPr>
            </a:pPr>
            <a:endParaRPr lang="ru-RU"/>
          </a:p>
        </c:txPr>
        <c:crossAx val="302856008"/>
        <c:crosses val="autoZero"/>
        <c:auto val="1"/>
        <c:lblAlgn val="ctr"/>
        <c:lblOffset val="100"/>
        <c:noMultiLvlLbl val="0"/>
      </c:catAx>
      <c:valAx>
        <c:axId val="302856008"/>
        <c:scaling>
          <c:orientation val="minMax"/>
          <c:min val="30"/>
        </c:scaling>
        <c:delete val="0"/>
        <c:axPos val="l"/>
        <c:numFmt formatCode="General" sourceLinked="1"/>
        <c:majorTickMark val="out"/>
        <c:minorTickMark val="none"/>
        <c:tickLblPos val="nextTo"/>
        <c:crossAx val="302855616"/>
        <c:crosses val="autoZero"/>
        <c:crossBetween val="between"/>
      </c:valAx>
    </c:plotArea>
    <c:legend>
      <c:legendPos val="b"/>
      <c:layout>
        <c:manualLayout>
          <c:xMode val="edge"/>
          <c:yMode val="edge"/>
          <c:x val="6.9049989440975114E-4"/>
          <c:y val="0.77328895743702164"/>
          <c:w val="0.90000012067457391"/>
          <c:h val="6.281209694149123E-2"/>
        </c:manualLayout>
      </c:layout>
      <c:overlay val="0"/>
      <c:spPr>
        <a:noFill/>
        <a:ln>
          <a:noFill/>
        </a:ln>
      </c:spPr>
      <c:txPr>
        <a:bodyPr/>
        <a:lstStyle/>
        <a:p>
          <a:pPr>
            <a:defRPr sz="757">
              <a:latin typeface="Times New Roman" pitchFamily="18" charset="0"/>
              <a:cs typeface="Times New Roman" pitchFamily="18" charset="0"/>
            </a:defRPr>
          </a:pPr>
          <a:endParaRPr lang="ru-RU"/>
        </a:p>
      </c:txPr>
    </c:legend>
    <c:plotVisOnly val="1"/>
    <c:dispBlanksAs val="zero"/>
    <c:showDLblsOverMax val="0"/>
  </c:chart>
  <c:spPr>
    <a:noFill/>
    <a:ln>
      <a:noFill/>
    </a:ln>
  </c:sp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solidFill>
          <a:schemeClr val="tx2">
            <a:lumMod val="20000"/>
            <a:lumOff val="80000"/>
          </a:schemeClr>
        </a:solidFill>
        <a:ln>
          <a:noFill/>
        </a:ln>
        <a:effectLst/>
        <a:sp3d/>
      </c:spPr>
    </c:sideWall>
    <c:backWall>
      <c:thickness val="0"/>
      <c:spPr>
        <a:solidFill>
          <a:schemeClr val="tx2">
            <a:lumMod val="20000"/>
            <a:lumOff val="80000"/>
          </a:schemeClr>
        </a:solid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dLbl>
              <c:idx val="0"/>
              <c:layout>
                <c:manualLayout>
                  <c:x val="2.564102564102564E-2"/>
                  <c:y val="-4.16666666666666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67D-4E31-BC5A-9A188DC570E5}"/>
                </c:ext>
              </c:extLst>
            </c:dLbl>
            <c:dLbl>
              <c:idx val="1"/>
              <c:layout>
                <c:manualLayout>
                  <c:x val="2.564102564102564E-2"/>
                  <c:y val="-4.16666666666666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67D-4E31-BC5A-9A188DC570E5}"/>
                </c:ext>
              </c:extLst>
            </c:dLbl>
            <c:dLbl>
              <c:idx val="2"/>
              <c:layout>
                <c:manualLayout>
                  <c:x val="1.9230769230769232E-2"/>
                  <c:y val="-2.31481481481481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67D-4E31-BC5A-9A188DC570E5}"/>
                </c:ext>
              </c:extLst>
            </c:dLbl>
            <c:dLbl>
              <c:idx val="3"/>
              <c:layout>
                <c:manualLayout>
                  <c:x val="1.0683760683760762E-2"/>
                  <c:y val="-1.85185185185185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67D-4E31-BC5A-9A188DC570E5}"/>
                </c:ext>
              </c:extLst>
            </c:dLbl>
            <c:dLbl>
              <c:idx val="4"/>
              <c:layout>
                <c:manualLayout>
                  <c:x val="1.4957264957264958E-2"/>
                  <c:y val="-2.77777777777777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67D-4E31-BC5A-9A188DC570E5}"/>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Лист1!$C$5:$G$5</c:f>
              <c:strCache>
                <c:ptCount val="5"/>
                <c:pt idx="0">
                  <c:v>2016</c:v>
                </c:pt>
                <c:pt idx="1">
                  <c:v>2017</c:v>
                </c:pt>
                <c:pt idx="2">
                  <c:v>2018</c:v>
                </c:pt>
                <c:pt idx="3">
                  <c:v>2019</c:v>
                </c:pt>
                <c:pt idx="4">
                  <c:v>очік. 2020</c:v>
                </c:pt>
              </c:strCache>
            </c:strRef>
          </c:cat>
          <c:val>
            <c:numRef>
              <c:f>Лист1!$C$6:$G$6</c:f>
              <c:numCache>
                <c:formatCode>General</c:formatCode>
                <c:ptCount val="5"/>
                <c:pt idx="0">
                  <c:v>1740</c:v>
                </c:pt>
                <c:pt idx="1">
                  <c:v>1758</c:v>
                </c:pt>
                <c:pt idx="2">
                  <c:v>1641</c:v>
                </c:pt>
                <c:pt idx="3">
                  <c:v>1614</c:v>
                </c:pt>
                <c:pt idx="4">
                  <c:v>1594</c:v>
                </c:pt>
              </c:numCache>
            </c:numRef>
          </c:val>
          <c:extLst>
            <c:ext xmlns:c16="http://schemas.microsoft.com/office/drawing/2014/chart" uri="{C3380CC4-5D6E-409C-BE32-E72D297353CC}">
              <c16:uniqueId val="{00000000-167D-4E31-BC5A-9A188DC570E5}"/>
            </c:ext>
          </c:extLst>
        </c:ser>
        <c:dLbls>
          <c:showLegendKey val="0"/>
          <c:showVal val="0"/>
          <c:showCatName val="0"/>
          <c:showSerName val="0"/>
          <c:showPercent val="0"/>
          <c:showBubbleSize val="0"/>
        </c:dLbls>
        <c:gapWidth val="150"/>
        <c:shape val="box"/>
        <c:axId val="302859144"/>
        <c:axId val="302851696"/>
        <c:axId val="0"/>
      </c:bar3DChart>
      <c:catAx>
        <c:axId val="3028591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2851696"/>
        <c:crosses val="autoZero"/>
        <c:auto val="1"/>
        <c:lblAlgn val="ctr"/>
        <c:lblOffset val="100"/>
        <c:noMultiLvlLbl val="0"/>
      </c:catAx>
      <c:valAx>
        <c:axId val="3028516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28591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Лист2!$D$6:$H$6</c:f>
              <c:numCache>
                <c:formatCode>General</c:formatCode>
                <c:ptCount val="5"/>
                <c:pt idx="0">
                  <c:v>2016</c:v>
                </c:pt>
                <c:pt idx="1">
                  <c:v>2017</c:v>
                </c:pt>
                <c:pt idx="2">
                  <c:v>2018</c:v>
                </c:pt>
                <c:pt idx="3">
                  <c:v>2019</c:v>
                </c:pt>
                <c:pt idx="4">
                  <c:v>2020</c:v>
                </c:pt>
              </c:numCache>
            </c:numRef>
          </c:cat>
          <c:val>
            <c:numRef>
              <c:f>Лист2!$D$7:$H$7</c:f>
              <c:numCache>
                <c:formatCode>General</c:formatCode>
                <c:ptCount val="5"/>
                <c:pt idx="0">
                  <c:v>4558</c:v>
                </c:pt>
                <c:pt idx="1">
                  <c:v>4694</c:v>
                </c:pt>
                <c:pt idx="2">
                  <c:v>4931</c:v>
                </c:pt>
                <c:pt idx="3">
                  <c:v>5084</c:v>
                </c:pt>
                <c:pt idx="4">
                  <c:v>5164</c:v>
                </c:pt>
              </c:numCache>
            </c:numRef>
          </c:val>
          <c:extLst>
            <c:ext xmlns:c16="http://schemas.microsoft.com/office/drawing/2014/chart" uri="{C3380CC4-5D6E-409C-BE32-E72D297353CC}">
              <c16:uniqueId val="{00000000-16AD-4DD4-B435-D37CAEAF8B2D}"/>
            </c:ext>
          </c:extLst>
        </c:ser>
        <c:dLbls>
          <c:showLegendKey val="0"/>
          <c:showVal val="0"/>
          <c:showCatName val="0"/>
          <c:showSerName val="0"/>
          <c:showPercent val="0"/>
          <c:showBubbleSize val="0"/>
        </c:dLbls>
        <c:gapWidth val="65"/>
        <c:shape val="box"/>
        <c:axId val="302853264"/>
        <c:axId val="302857576"/>
        <c:axId val="301497560"/>
      </c:bar3DChart>
      <c:catAx>
        <c:axId val="302853264"/>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302857576"/>
        <c:crosses val="autoZero"/>
        <c:auto val="1"/>
        <c:lblAlgn val="ctr"/>
        <c:lblOffset val="100"/>
        <c:noMultiLvlLbl val="0"/>
      </c:catAx>
      <c:valAx>
        <c:axId val="30285757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302853264"/>
        <c:crosses val="autoZero"/>
        <c:crossBetween val="between"/>
      </c:valAx>
      <c:serAx>
        <c:axId val="301497560"/>
        <c:scaling>
          <c:orientation val="minMax"/>
        </c:scaling>
        <c:delete val="1"/>
        <c:axPos val="b"/>
        <c:majorTickMark val="none"/>
        <c:minorTickMark val="none"/>
        <c:tickLblPos val="nextTo"/>
        <c:crossAx val="302857576"/>
        <c:crosses val="autoZero"/>
      </c:serAx>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Лист3!$D$8:$H$8</c:f>
              <c:numCache>
                <c:formatCode>General</c:formatCode>
                <c:ptCount val="5"/>
                <c:pt idx="0">
                  <c:v>2016</c:v>
                </c:pt>
                <c:pt idx="1">
                  <c:v>2017</c:v>
                </c:pt>
                <c:pt idx="2">
                  <c:v>2018</c:v>
                </c:pt>
                <c:pt idx="3">
                  <c:v>2019</c:v>
                </c:pt>
                <c:pt idx="4">
                  <c:v>2020</c:v>
                </c:pt>
              </c:numCache>
            </c:numRef>
          </c:cat>
          <c:val>
            <c:numRef>
              <c:f>Лист3!$D$9:$H$9</c:f>
              <c:numCache>
                <c:formatCode>General</c:formatCode>
                <c:ptCount val="5"/>
                <c:pt idx="0">
                  <c:v>22</c:v>
                </c:pt>
                <c:pt idx="1">
                  <c:v>22</c:v>
                </c:pt>
                <c:pt idx="2">
                  <c:v>23</c:v>
                </c:pt>
                <c:pt idx="3">
                  <c:v>24</c:v>
                </c:pt>
                <c:pt idx="4">
                  <c:v>25</c:v>
                </c:pt>
              </c:numCache>
            </c:numRef>
          </c:val>
          <c:extLst>
            <c:ext xmlns:c16="http://schemas.microsoft.com/office/drawing/2014/chart" uri="{C3380CC4-5D6E-409C-BE32-E72D297353CC}">
              <c16:uniqueId val="{00000000-973A-4D84-B096-3D4C9945682A}"/>
            </c:ext>
          </c:extLst>
        </c:ser>
        <c:dLbls>
          <c:showLegendKey val="0"/>
          <c:showVal val="0"/>
          <c:showCatName val="0"/>
          <c:showSerName val="0"/>
          <c:showPercent val="0"/>
          <c:showBubbleSize val="0"/>
        </c:dLbls>
        <c:gapWidth val="150"/>
        <c:shape val="box"/>
        <c:axId val="302854048"/>
        <c:axId val="304127632"/>
        <c:axId val="304171904"/>
      </c:bar3DChart>
      <c:catAx>
        <c:axId val="30285404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4127632"/>
        <c:crosses val="autoZero"/>
        <c:auto val="1"/>
        <c:lblAlgn val="ctr"/>
        <c:lblOffset val="100"/>
        <c:noMultiLvlLbl val="0"/>
      </c:catAx>
      <c:valAx>
        <c:axId val="304127632"/>
        <c:scaling>
          <c:orientation val="minMax"/>
          <c:min val="10"/>
        </c:scaling>
        <c:delete val="0"/>
        <c:axPos val="l"/>
        <c:majorGridlines>
          <c:spPr>
            <a:ln w="9525" cap="flat" cmpd="sng" algn="ctr">
              <a:solidFill>
                <a:srgbClr val="00B0F0"/>
              </a:solidFill>
              <a:round/>
            </a:ln>
            <a:effectLst/>
          </c:spPr>
        </c:majorGridlines>
        <c:numFmt formatCode="General" sourceLinked="1"/>
        <c:majorTickMark val="none"/>
        <c:minorTickMark val="none"/>
        <c:tickLblPos val="nextTo"/>
        <c:spPr>
          <a:noFill/>
          <a:ln>
            <a:solidFill>
              <a:srgbClr val="FFFF00"/>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2854048"/>
        <c:crosses val="autoZero"/>
        <c:crossBetween val="between"/>
      </c:valAx>
      <c:serAx>
        <c:axId val="304171904"/>
        <c:scaling>
          <c:orientation val="minMax"/>
        </c:scaling>
        <c:delete val="1"/>
        <c:axPos val="b"/>
        <c:majorTickMark val="none"/>
        <c:minorTickMark val="none"/>
        <c:tickLblPos val="nextTo"/>
        <c:crossAx val="304127632"/>
        <c:crosses val="autoZero"/>
      </c:ser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sz="1200" b="1" i="0" u="none" strike="noStrike" baseline="0">
                <a:effectLst/>
              </a:rPr>
              <a:t>Динаміка проведення спортивних заходів та змагань, од.</a:t>
            </a:r>
            <a:endParaRPr lang="ru-RU" sz="1200"/>
          </a:p>
        </c:rich>
      </c:tx>
      <c:layout>
        <c:manualLayout>
          <c:xMode val="edge"/>
          <c:yMode val="edge"/>
          <c:x val="0.19578296165678383"/>
          <c:y val="0"/>
        </c:manualLayout>
      </c:layout>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0.13549457645227977"/>
          <c:y val="0.13494397334948519"/>
          <c:w val="0.78426943534713023"/>
          <c:h val="0.71928401978598844"/>
        </c:manualLayout>
      </c:layout>
      <c:bar3DChart>
        <c:barDir val="col"/>
        <c:grouping val="clustered"/>
        <c:varyColors val="0"/>
        <c:ser>
          <c:idx val="0"/>
          <c:order val="0"/>
          <c:spPr>
            <a:solidFill>
              <a:srgbClr val="C00000"/>
            </a:solidFill>
          </c:spPr>
          <c:invertIfNegative val="0"/>
          <c:dLbls>
            <c:dLbl>
              <c:idx val="0"/>
              <c:layout>
                <c:manualLayout>
                  <c:x val="1.4159292035398226E-2"/>
                  <c:y val="-1.92307692307692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151-4B73-8D7F-484FC59C889D}"/>
                </c:ext>
              </c:extLst>
            </c:dLbl>
            <c:dLbl>
              <c:idx val="1"/>
              <c:layout>
                <c:manualLayout>
                  <c:x val="1.6519174041297938E-2"/>
                  <c:y val="-1.60256410256410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151-4B73-8D7F-484FC59C889D}"/>
                </c:ext>
              </c:extLst>
            </c:dLbl>
            <c:dLbl>
              <c:idx val="2"/>
              <c:layout>
                <c:manualLayout>
                  <c:x val="2.1238938053097348E-2"/>
                  <c:y val="-1.2820512820512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151-4B73-8D7F-484FC59C889D}"/>
                </c:ext>
              </c:extLst>
            </c:dLbl>
            <c:dLbl>
              <c:idx val="3"/>
              <c:layout>
                <c:manualLayout>
                  <c:x val="1.6518988223817158E-2"/>
                  <c:y val="-1.2820512820512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151-4B73-8D7F-484FC59C889D}"/>
                </c:ext>
              </c:extLst>
            </c:dLbl>
            <c:dLbl>
              <c:idx val="4"/>
              <c:layout>
                <c:manualLayout>
                  <c:x val="1.8879056047197643E-2"/>
                  <c:y val="-1.92307692307692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151-4B73-8D7F-484FC59C889D}"/>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Лист1!$B$5:$B$9</c:f>
              <c:strCache>
                <c:ptCount val="5"/>
                <c:pt idx="0">
                  <c:v>2016</c:v>
                </c:pt>
                <c:pt idx="1">
                  <c:v>2017</c:v>
                </c:pt>
                <c:pt idx="2">
                  <c:v>2018</c:v>
                </c:pt>
                <c:pt idx="3">
                  <c:v>2019</c:v>
                </c:pt>
                <c:pt idx="4">
                  <c:v>2020 очік.</c:v>
                </c:pt>
              </c:strCache>
            </c:strRef>
          </c:cat>
          <c:val>
            <c:numRef>
              <c:f>Лист1!$C$5:$C$9</c:f>
              <c:numCache>
                <c:formatCode>General</c:formatCode>
                <c:ptCount val="5"/>
                <c:pt idx="0">
                  <c:v>85</c:v>
                </c:pt>
                <c:pt idx="1">
                  <c:v>85</c:v>
                </c:pt>
                <c:pt idx="2">
                  <c:v>85</c:v>
                </c:pt>
                <c:pt idx="3">
                  <c:v>85</c:v>
                </c:pt>
                <c:pt idx="4">
                  <c:v>50</c:v>
                </c:pt>
              </c:numCache>
            </c:numRef>
          </c:val>
          <c:extLst>
            <c:ext xmlns:c16="http://schemas.microsoft.com/office/drawing/2014/chart" uri="{C3380CC4-5D6E-409C-BE32-E72D297353CC}">
              <c16:uniqueId val="{00000005-C151-4B73-8D7F-484FC59C889D}"/>
            </c:ext>
          </c:extLst>
        </c:ser>
        <c:dLbls>
          <c:showLegendKey val="0"/>
          <c:showVal val="0"/>
          <c:showCatName val="0"/>
          <c:showSerName val="0"/>
          <c:showPercent val="0"/>
          <c:showBubbleSize val="0"/>
        </c:dLbls>
        <c:gapWidth val="150"/>
        <c:shape val="box"/>
        <c:axId val="304127240"/>
        <c:axId val="304130768"/>
        <c:axId val="0"/>
      </c:bar3DChart>
      <c:catAx>
        <c:axId val="304127240"/>
        <c:scaling>
          <c:orientation val="minMax"/>
        </c:scaling>
        <c:delete val="0"/>
        <c:axPos val="b"/>
        <c:numFmt formatCode="General" sourceLinked="1"/>
        <c:majorTickMark val="out"/>
        <c:minorTickMark val="none"/>
        <c:tickLblPos val="nextTo"/>
        <c:crossAx val="304130768"/>
        <c:crosses val="autoZero"/>
        <c:auto val="1"/>
        <c:lblAlgn val="ctr"/>
        <c:lblOffset val="100"/>
        <c:noMultiLvlLbl val="0"/>
      </c:catAx>
      <c:valAx>
        <c:axId val="304130768"/>
        <c:scaling>
          <c:orientation val="minMax"/>
        </c:scaling>
        <c:delete val="0"/>
        <c:axPos val="l"/>
        <c:majorGridlines/>
        <c:numFmt formatCode="General" sourceLinked="1"/>
        <c:majorTickMark val="out"/>
        <c:minorTickMark val="none"/>
        <c:tickLblPos val="nextTo"/>
        <c:crossAx val="304127240"/>
        <c:crosses val="autoZero"/>
        <c:crossBetween val="between"/>
      </c:valAx>
      <c:spPr>
        <a:solidFill>
          <a:schemeClr val="accent2">
            <a:lumMod val="20000"/>
            <a:lumOff val="80000"/>
          </a:schemeClr>
        </a:solidFill>
      </c:spPr>
    </c:plotArea>
    <c:plotVisOnly val="1"/>
    <c:dispBlanksAs val="gap"/>
    <c:showDLblsOverMax val="0"/>
  </c:chart>
  <c:spPr>
    <a:solidFill>
      <a:srgbClr val="F0867E"/>
    </a:solidFill>
  </c:sp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anchor="b" anchorCtr="1"/>
          <a:lstStyle/>
          <a:p>
            <a:pPr>
              <a:defRPr>
                <a:solidFill>
                  <a:sysClr val="windowText" lastClr="000000">
                    <a:alpha val="99000"/>
                  </a:sysClr>
                </a:solidFill>
              </a:defRPr>
            </a:pPr>
            <a:r>
              <a:rPr lang="ru-RU" sz="1200" b="1" i="0" baseline="0">
                <a:solidFill>
                  <a:sysClr val="windowText" lastClr="000000">
                    <a:alpha val="99000"/>
                  </a:sysClr>
                </a:solidFill>
                <a:effectLst/>
              </a:rPr>
              <a:t>Динаміка наявності </a:t>
            </a:r>
            <a:r>
              <a:rPr lang="uk-UA" sz="1200" b="1" i="0" baseline="0">
                <a:solidFill>
                  <a:sysClr val="windowText" lastClr="000000">
                    <a:alpha val="99000"/>
                  </a:sysClr>
                </a:solidFill>
                <a:effectLst/>
              </a:rPr>
              <a:t>прийомних сімей </a:t>
            </a:r>
          </a:p>
          <a:p>
            <a:pPr>
              <a:defRPr>
                <a:solidFill>
                  <a:sysClr val="windowText" lastClr="000000">
                    <a:alpha val="99000"/>
                  </a:sysClr>
                </a:solidFill>
              </a:defRPr>
            </a:pPr>
            <a:r>
              <a:rPr lang="uk-UA" sz="1200" b="1" i="0" baseline="0">
                <a:solidFill>
                  <a:sysClr val="windowText" lastClr="000000">
                    <a:alpha val="99000"/>
                  </a:sysClr>
                </a:solidFill>
                <a:effectLst/>
              </a:rPr>
              <a:t>та дитячих будинків сімейного типу , од.</a:t>
            </a:r>
            <a:endParaRPr lang="ru-RU" sz="1200">
              <a:solidFill>
                <a:sysClr val="windowText" lastClr="000000">
                  <a:alpha val="99000"/>
                </a:sysClr>
              </a:solidFill>
              <a:effectLst/>
            </a:endParaRPr>
          </a:p>
        </c:rich>
      </c:tx>
      <c:layout>
        <c:manualLayout>
          <c:xMode val="edge"/>
          <c:yMode val="edge"/>
          <c:x val="0.27694829557348277"/>
          <c:y val="3.5239309989059144E-2"/>
        </c:manualLayout>
      </c:layout>
      <c:overlay val="0"/>
    </c:title>
    <c:autoTitleDeleted val="0"/>
    <c:view3D>
      <c:rotX val="15"/>
      <c:rotY val="20"/>
      <c:depthPercent val="100"/>
      <c:rAngAx val="1"/>
    </c:view3D>
    <c:floor>
      <c:thickness val="0"/>
      <c:spPr>
        <a:solidFill>
          <a:schemeClr val="bg1">
            <a:lumMod val="75000"/>
          </a:schemeClr>
        </a:solidFill>
      </c:spPr>
    </c:floor>
    <c:sideWall>
      <c:thickness val="0"/>
      <c:spPr>
        <a:solidFill>
          <a:srgbClr val="F4FBB3"/>
        </a:solidFill>
      </c:spPr>
    </c:sideWall>
    <c:backWall>
      <c:thickness val="0"/>
      <c:spPr>
        <a:solidFill>
          <a:srgbClr val="F4FBB3"/>
        </a:solidFill>
      </c:spPr>
    </c:backWall>
    <c:plotArea>
      <c:layout>
        <c:manualLayout>
          <c:layoutTarget val="inner"/>
          <c:xMode val="edge"/>
          <c:yMode val="edge"/>
          <c:x val="0"/>
          <c:y val="2.0110769091228609E-3"/>
          <c:w val="1"/>
          <c:h val="0.9506383534637356"/>
        </c:manualLayout>
      </c:layout>
      <c:bar3DChart>
        <c:barDir val="col"/>
        <c:grouping val="standard"/>
        <c:varyColors val="0"/>
        <c:ser>
          <c:idx val="0"/>
          <c:order val="0"/>
          <c:tx>
            <c:strRef>
              <c:f>Лист1!$A$2</c:f>
              <c:strCache>
                <c:ptCount val="1"/>
                <c:pt idx="0">
                  <c:v>Прийомні сім'ї</c:v>
                </c:pt>
              </c:strCache>
            </c:strRef>
          </c:tx>
          <c:spPr>
            <a:solidFill>
              <a:srgbClr val="FE3030"/>
            </a:solidFill>
            <a:ln>
              <a:solidFill>
                <a:schemeClr val="tx1">
                  <a:lumMod val="75000"/>
                  <a:lumOff val="25000"/>
                </a:schemeClr>
              </a:solidFill>
            </a:ln>
          </c:spPr>
          <c:invertIfNegative val="0"/>
          <c:dLbls>
            <c:dLbl>
              <c:idx val="0"/>
              <c:layout>
                <c:manualLayout>
                  <c:x val="3.1663526721736469E-3"/>
                  <c:y val="8.08201674574695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3E9-4EED-9EDC-F3E17A515EE9}"/>
                </c:ext>
              </c:extLst>
            </c:dLbl>
            <c:dLbl>
              <c:idx val="1"/>
              <c:layout>
                <c:manualLayout>
                  <c:x val="1.4487222839476353E-3"/>
                  <c:y val="8.6609184651054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3E9-4EED-9EDC-F3E17A515EE9}"/>
                </c:ext>
              </c:extLst>
            </c:dLbl>
            <c:dLbl>
              <c:idx val="2"/>
              <c:layout>
                <c:manualLayout>
                  <c:x val="1.0519620630242556E-3"/>
                  <c:y val="7.92435502797571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3E9-4EED-9EDC-F3E17A515EE9}"/>
                </c:ext>
              </c:extLst>
            </c:dLbl>
            <c:dLbl>
              <c:idx val="3"/>
              <c:layout>
                <c:manualLayout>
                  <c:x val="-8.3764069368629532E-4"/>
                  <c:y val="7.20590919655561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3E9-4EED-9EDC-F3E17A515EE9}"/>
                </c:ext>
              </c:extLst>
            </c:dLbl>
            <c:dLbl>
              <c:idx val="4"/>
              <c:layout>
                <c:manualLayout>
                  <c:x val="-2.4217831666762174E-4"/>
                  <c:y val="7.49703803223300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3E9-4EED-9EDC-F3E17A515EE9}"/>
                </c:ext>
              </c:extLst>
            </c:dLbl>
            <c:spPr>
              <a:solidFill>
                <a:schemeClr val="accent6">
                  <a:lumMod val="60000"/>
                  <a:lumOff val="40000"/>
                </a:schemeClr>
              </a:solidFill>
              <a:ln>
                <a:noFill/>
              </a:ln>
              <a:effectLst/>
            </c:spPr>
            <c:txPr>
              <a:bodyPr/>
              <a:lstStyle/>
              <a:p>
                <a:pPr>
                  <a:defRPr lang="uk-UA"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c:v>
                </c:pt>
              </c:strCache>
            </c:strRef>
          </c:cat>
          <c:val>
            <c:numRef>
              <c:f>Лист1!$B$2:$F$2</c:f>
              <c:numCache>
                <c:formatCode>0</c:formatCode>
                <c:ptCount val="5"/>
                <c:pt idx="0">
                  <c:v>3</c:v>
                </c:pt>
                <c:pt idx="1">
                  <c:v>5</c:v>
                </c:pt>
                <c:pt idx="2">
                  <c:v>6</c:v>
                </c:pt>
                <c:pt idx="3">
                  <c:v>5</c:v>
                </c:pt>
                <c:pt idx="4">
                  <c:v>5</c:v>
                </c:pt>
              </c:numCache>
            </c:numRef>
          </c:val>
          <c:extLst>
            <c:ext xmlns:c16="http://schemas.microsoft.com/office/drawing/2014/chart" uri="{C3380CC4-5D6E-409C-BE32-E72D297353CC}">
              <c16:uniqueId val="{00000005-43E9-4EED-9EDC-F3E17A515EE9}"/>
            </c:ext>
          </c:extLst>
        </c:ser>
        <c:ser>
          <c:idx val="1"/>
          <c:order val="1"/>
          <c:tx>
            <c:strRef>
              <c:f>Лист1!$A$3</c:f>
              <c:strCache>
                <c:ptCount val="1"/>
                <c:pt idx="0">
                  <c:v>Дитячі будинки сімейного типу</c:v>
                </c:pt>
              </c:strCache>
            </c:strRef>
          </c:tx>
          <c:spPr>
            <a:solidFill>
              <a:srgbClr val="34B202"/>
            </a:solidFill>
          </c:spPr>
          <c:invertIfNegative val="0"/>
          <c:dLbls>
            <c:dLbl>
              <c:idx val="0"/>
              <c:layout>
                <c:manualLayout>
                  <c:x val="1.8361914883338968E-2"/>
                  <c:y val="0.10176606973804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94-4215-86B8-714E328D9A6D}"/>
                </c:ext>
              </c:extLst>
            </c:dLbl>
            <c:dLbl>
              <c:idx val="1"/>
              <c:layout>
                <c:manualLayout>
                  <c:x val="1.5972980371318616E-2"/>
                  <c:y val="7.0149373876861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294-4215-86B8-714E328D9A6D}"/>
                </c:ext>
              </c:extLst>
            </c:dLbl>
            <c:dLbl>
              <c:idx val="2"/>
              <c:layout>
                <c:manualLayout>
                  <c:x val="1.8687341996360886E-2"/>
                  <c:y val="6.89927042057107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294-4215-86B8-714E328D9A6D}"/>
                </c:ext>
              </c:extLst>
            </c:dLbl>
            <c:dLbl>
              <c:idx val="3"/>
              <c:layout>
                <c:manualLayout>
                  <c:x val="1.3584206882115046E-2"/>
                  <c:y val="9.55802338962488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294-4215-86B8-714E328D9A6D}"/>
                </c:ext>
              </c:extLst>
            </c:dLbl>
            <c:dLbl>
              <c:idx val="4"/>
              <c:layout>
                <c:manualLayout>
                  <c:x val="1.5328245012318095E-2"/>
                  <c:y val="0.1099790819884015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294-4215-86B8-714E328D9A6D}"/>
                </c:ext>
              </c:extLst>
            </c:dLbl>
            <c:spPr>
              <a:solidFill>
                <a:schemeClr val="accent3">
                  <a:lumMod val="60000"/>
                  <a:lumOff val="40000"/>
                </a:schemeClr>
              </a:solidFill>
              <a:ln>
                <a:noFill/>
              </a:ln>
              <a:effectLst/>
            </c:spPr>
            <c:txPr>
              <a:bodyPr wrap="square" lIns="38100" tIns="19050" rIns="38100" bIns="19050" anchor="ctr">
                <a:spAutoFit/>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Лист1!$B$1:$F$1</c:f>
              <c:strCache>
                <c:ptCount val="5"/>
                <c:pt idx="0">
                  <c:v>2016</c:v>
                </c:pt>
                <c:pt idx="1">
                  <c:v>2017</c:v>
                </c:pt>
                <c:pt idx="2">
                  <c:v>2018</c:v>
                </c:pt>
                <c:pt idx="3">
                  <c:v>2019</c:v>
                </c:pt>
                <c:pt idx="4">
                  <c:v>2020 очік.</c:v>
                </c:pt>
              </c:strCache>
            </c:strRef>
          </c:cat>
          <c:val>
            <c:numRef>
              <c:f>Лист1!$B$3:$F$3</c:f>
              <c:numCache>
                <c:formatCode>0</c:formatCode>
                <c:ptCount val="5"/>
                <c:pt idx="0">
                  <c:v>2</c:v>
                </c:pt>
                <c:pt idx="1">
                  <c:v>1</c:v>
                </c:pt>
                <c:pt idx="2">
                  <c:v>1</c:v>
                </c:pt>
                <c:pt idx="3">
                  <c:v>2</c:v>
                </c:pt>
                <c:pt idx="4">
                  <c:v>3</c:v>
                </c:pt>
              </c:numCache>
            </c:numRef>
          </c:val>
          <c:extLst>
            <c:ext xmlns:c16="http://schemas.microsoft.com/office/drawing/2014/chart" uri="{C3380CC4-5D6E-409C-BE32-E72D297353CC}">
              <c16:uniqueId val="{00000005-6294-4215-86B8-714E328D9A6D}"/>
            </c:ext>
          </c:extLst>
        </c:ser>
        <c:dLbls>
          <c:showLegendKey val="0"/>
          <c:showVal val="0"/>
          <c:showCatName val="0"/>
          <c:showSerName val="0"/>
          <c:showPercent val="0"/>
          <c:showBubbleSize val="0"/>
        </c:dLbls>
        <c:gapWidth val="150"/>
        <c:shape val="box"/>
        <c:axId val="591710280"/>
        <c:axId val="591708320"/>
        <c:axId val="559441624"/>
      </c:bar3DChart>
      <c:catAx>
        <c:axId val="591710280"/>
        <c:scaling>
          <c:orientation val="minMax"/>
        </c:scaling>
        <c:delete val="0"/>
        <c:axPos val="b"/>
        <c:numFmt formatCode="General" sourceLinked="1"/>
        <c:majorTickMark val="out"/>
        <c:minorTickMark val="none"/>
        <c:tickLblPos val="nextTo"/>
        <c:txPr>
          <a:bodyPr/>
          <a:lstStyle/>
          <a:p>
            <a:pPr>
              <a:defRPr lang="uk-UA" sz="814" b="1" baseline="30000">
                <a:latin typeface="Times New Roman" pitchFamily="18" charset="0"/>
                <a:cs typeface="Times New Roman" pitchFamily="18" charset="0"/>
              </a:defRPr>
            </a:pPr>
            <a:endParaRPr lang="ru-RU"/>
          </a:p>
        </c:txPr>
        <c:crossAx val="591708320"/>
        <c:crosses val="autoZero"/>
        <c:auto val="1"/>
        <c:lblAlgn val="ctr"/>
        <c:lblOffset val="100"/>
        <c:noMultiLvlLbl val="0"/>
      </c:catAx>
      <c:valAx>
        <c:axId val="591708320"/>
        <c:scaling>
          <c:orientation val="minMax"/>
        </c:scaling>
        <c:delete val="1"/>
        <c:axPos val="l"/>
        <c:numFmt formatCode="0" sourceLinked="1"/>
        <c:majorTickMark val="out"/>
        <c:minorTickMark val="none"/>
        <c:tickLblPos val="none"/>
        <c:crossAx val="591710280"/>
        <c:crosses val="autoZero"/>
        <c:crossBetween val="between"/>
      </c:valAx>
      <c:serAx>
        <c:axId val="559441624"/>
        <c:scaling>
          <c:orientation val="minMax"/>
        </c:scaling>
        <c:delete val="1"/>
        <c:axPos val="b"/>
        <c:majorTickMark val="out"/>
        <c:minorTickMark val="none"/>
        <c:tickLblPos val="nextTo"/>
        <c:crossAx val="591708320"/>
        <c:crosses val="autoZero"/>
      </c:serAx>
      <c:spPr>
        <a:solidFill>
          <a:srgbClr val="CCFF99"/>
        </a:solidFill>
        <a:ln w="21463">
          <a:noFill/>
        </a:ln>
      </c:spPr>
    </c:plotArea>
    <c:legend>
      <c:legendPos val="r"/>
      <c:layout>
        <c:manualLayout>
          <c:xMode val="edge"/>
          <c:yMode val="edge"/>
          <c:x val="1.6376020482102355E-4"/>
          <c:y val="0.85970170575330351"/>
          <c:w val="0.99983623979517899"/>
          <c:h val="0.13973685254785917"/>
        </c:manualLayout>
      </c:layout>
      <c:overlay val="0"/>
      <c:spPr>
        <a:solidFill>
          <a:srgbClr val="CCFF99"/>
        </a:solidFill>
      </c:spPr>
    </c:legend>
    <c:plotVisOnly val="1"/>
    <c:dispBlanksAs val="gap"/>
    <c:showDLblsOverMax val="0"/>
  </c:chart>
  <c:spPr>
    <a:noFill/>
    <a:ln>
      <a:no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5485195282048514E-2"/>
          <c:y val="0.12266915788068972"/>
          <c:w val="0.91397849462365865"/>
          <c:h val="0.71673819742490008"/>
        </c:manualLayout>
      </c:layout>
      <c:barChart>
        <c:barDir val="col"/>
        <c:grouping val="clustered"/>
        <c:varyColors val="0"/>
        <c:ser>
          <c:idx val="1"/>
          <c:order val="0"/>
          <c:spPr>
            <a:gradFill rotWithShape="0">
              <a:gsLst>
                <a:gs pos="0">
                  <a:srgbClr val="FFFFFF"/>
                </a:gs>
                <a:gs pos="100000">
                  <a:srgbClr val="FFFF00"/>
                </a:gs>
              </a:gsLst>
              <a:lin ang="5400000" scaled="1"/>
            </a:gradFill>
            <a:ln w="12700">
              <a:solidFill>
                <a:srgbClr val="000000"/>
              </a:solidFill>
              <a:prstDash val="solid"/>
            </a:ln>
          </c:spPr>
          <c:invertIfNegative val="0"/>
          <c:dLbls>
            <c:dLbl>
              <c:idx val="0"/>
              <c:layout>
                <c:manualLayout>
                  <c:x val="3.7456317960255516E-3"/>
                  <c:y val="-2.664068686329465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146-48E5-BFC1-BB58DAAEEE2A}"/>
                </c:ext>
              </c:extLst>
            </c:dLbl>
            <c:dLbl>
              <c:idx val="1"/>
              <c:layout>
                <c:manualLayout>
                  <c:x val="8.9204349456318537E-3"/>
                  <c:y val="-4.459700164598127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146-48E5-BFC1-BB58DAAEEE2A}"/>
                </c:ext>
              </c:extLst>
            </c:dLbl>
            <c:dLbl>
              <c:idx val="2"/>
              <c:layout>
                <c:manualLayout>
                  <c:x val="8.3809573720090812E-3"/>
                  <c:y val="-3.20516667000029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146-48E5-BFC1-BB58DAAEEE2A}"/>
                </c:ext>
              </c:extLst>
            </c:dLbl>
            <c:dLbl>
              <c:idx val="3"/>
              <c:layout>
                <c:manualLayout>
                  <c:x val="2.765818998082818E-3"/>
                  <c:y val="-1.337315900711395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146-48E5-BFC1-BB58DAAEEE2A}"/>
                </c:ext>
              </c:extLst>
            </c:dLbl>
            <c:dLbl>
              <c:idx val="4"/>
              <c:layout>
                <c:manualLayout>
                  <c:x val="7.0200778103873384E-4"/>
                  <c:y val="6.268732869038769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146-48E5-BFC1-BB58DAAEEE2A}"/>
                </c:ext>
              </c:extLst>
            </c:dLbl>
            <c:dLbl>
              <c:idx val="5"/>
              <c:layout>
                <c:manualLayout>
                  <c:x val="1.2743307086614223E-2"/>
                  <c:y val="-3.3511455135904644E-2"/>
                </c:manualLayout>
              </c:layout>
              <c:tx>
                <c:rich>
                  <a:bodyPr/>
                  <a:lstStyle/>
                  <a:p>
                    <a:r>
                      <a:rPr sz="900"/>
                      <a:t>1754</a:t>
                    </a:r>
                  </a:p>
                </c:rich>
              </c:tx>
              <c:dLblPos val="outEnd"/>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7146-48E5-BFC1-BB58DAAEEE2A}"/>
                </c:ext>
              </c:extLst>
            </c:dLbl>
            <c:spPr>
              <a:noFill/>
              <a:ln w="25400">
                <a:noFill/>
              </a:ln>
            </c:spPr>
            <c:txPr>
              <a:bodyPr/>
              <a:lstStyle/>
              <a:p>
                <a:pPr>
                  <a:defRPr lang="uk-UA" sz="9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Лист1!$D$113:$D$117</c:f>
              <c:strCache>
                <c:ptCount val="5"/>
                <c:pt idx="0">
                  <c:v>на 01.01.2017</c:v>
                </c:pt>
                <c:pt idx="1">
                  <c:v>на 01.01.2018 </c:v>
                </c:pt>
                <c:pt idx="2">
                  <c:v>на 01.01.2019</c:v>
                </c:pt>
                <c:pt idx="3">
                  <c:v>На 01.01.2020</c:v>
                </c:pt>
                <c:pt idx="4">
                  <c:v>очік. На 01.01.2021</c:v>
                </c:pt>
              </c:strCache>
            </c:strRef>
          </c:cat>
          <c:val>
            <c:numRef>
              <c:f>Лист1!$E$113:$E$117</c:f>
              <c:numCache>
                <c:formatCode>0</c:formatCode>
                <c:ptCount val="5"/>
                <c:pt idx="0">
                  <c:v>67987</c:v>
                </c:pt>
                <c:pt idx="1">
                  <c:v>66555</c:v>
                </c:pt>
                <c:pt idx="2">
                  <c:v>65844</c:v>
                </c:pt>
                <c:pt idx="3">
                  <c:v>65089</c:v>
                </c:pt>
                <c:pt idx="4">
                  <c:v>64140</c:v>
                </c:pt>
              </c:numCache>
            </c:numRef>
          </c:val>
          <c:extLst>
            <c:ext xmlns:c16="http://schemas.microsoft.com/office/drawing/2014/chart" uri="{C3380CC4-5D6E-409C-BE32-E72D297353CC}">
              <c16:uniqueId val="{00000006-7146-48E5-BFC1-BB58DAAEEE2A}"/>
            </c:ext>
          </c:extLst>
        </c:ser>
        <c:dLbls>
          <c:showLegendKey val="0"/>
          <c:showVal val="0"/>
          <c:showCatName val="0"/>
          <c:showSerName val="0"/>
          <c:showPercent val="0"/>
          <c:showBubbleSize val="0"/>
        </c:dLbls>
        <c:gapWidth val="150"/>
        <c:axId val="304131944"/>
        <c:axId val="304130376"/>
      </c:barChart>
      <c:catAx>
        <c:axId val="304131944"/>
        <c:scaling>
          <c:orientation val="minMax"/>
        </c:scaling>
        <c:delete val="0"/>
        <c:axPos val="b"/>
        <c:numFmt formatCode="General" sourceLinked="1"/>
        <c:majorTickMark val="out"/>
        <c:minorTickMark val="in"/>
        <c:tickLblPos val="low"/>
        <c:spPr>
          <a:ln w="3175">
            <a:solidFill>
              <a:srgbClr val="000000"/>
            </a:solidFill>
            <a:prstDash val="solid"/>
          </a:ln>
        </c:spPr>
        <c:txPr>
          <a:bodyPr rot="0" vert="horz"/>
          <a:lstStyle/>
          <a:p>
            <a:pPr>
              <a:defRPr lang="uk-UA" sz="800" b="0" i="0" u="none" strike="noStrike" baseline="0">
                <a:solidFill>
                  <a:srgbClr val="000000"/>
                </a:solidFill>
                <a:latin typeface="Arial Cyr"/>
                <a:ea typeface="Arial Cyr"/>
                <a:cs typeface="Arial Cyr"/>
              </a:defRPr>
            </a:pPr>
            <a:endParaRPr lang="ru-RU"/>
          </a:p>
        </c:txPr>
        <c:crossAx val="304130376"/>
        <c:crosses val="autoZero"/>
        <c:auto val="1"/>
        <c:lblAlgn val="ctr"/>
        <c:lblOffset val="100"/>
        <c:tickLblSkip val="1"/>
        <c:tickMarkSkip val="1"/>
        <c:noMultiLvlLbl val="0"/>
      </c:catAx>
      <c:valAx>
        <c:axId val="304130376"/>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lang="uk-UA" sz="800" b="0" i="0" u="none" strike="noStrike" baseline="0">
                <a:solidFill>
                  <a:srgbClr val="000000"/>
                </a:solidFill>
                <a:latin typeface="Arial Cyr"/>
                <a:ea typeface="Arial Cyr"/>
                <a:cs typeface="Arial Cyr"/>
              </a:defRPr>
            </a:pPr>
            <a:endParaRPr lang="ru-RU"/>
          </a:p>
        </c:txPr>
        <c:crossAx val="304131944"/>
        <c:crosses val="autoZero"/>
        <c:crossBetween val="between"/>
      </c:valAx>
      <c:spPr>
        <a:solidFill>
          <a:srgbClr val="00FFFF"/>
        </a:solidFill>
        <a:ln w="25400">
          <a:noFill/>
        </a:ln>
      </c:spPr>
    </c:plotArea>
    <c:plotVisOnly val="1"/>
    <c:dispBlanksAs val="gap"/>
    <c:showDLblsOverMax val="0"/>
  </c:chart>
  <c:spPr>
    <a:solidFill>
      <a:srgbClr val="00CCFF"/>
    </a:solidFill>
    <a:ln>
      <a:noFill/>
    </a:ln>
  </c:spPr>
  <c:txPr>
    <a:bodyPr/>
    <a:lstStyle/>
    <a:p>
      <a:pPr>
        <a:defRPr sz="800"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olors1.xml><?xml version="1.0" encoding="utf-8"?>
<cs:colorStyle xmlns:cs="http://schemas.microsoft.com/office/drawing/2012/chartStyle" xmlns:a="http://schemas.openxmlformats.org/drawingml/2006/main" meth="cycle" id="10">
  <a:srgbClr val="4F81BD"/>
  <a:srgbClr val="C0504D"/>
  <a:srgbClr val="9BBB59"/>
  <a:srgbClr val="8064A2"/>
  <a:srgbClr val="4BACC6"/>
  <a:srgbClr val="F7964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rgbClr val="595959">
        <a:lumMod val="65000"/>
        <a:lumOff val="35000"/>
      </a:srgbClr>
    </cs:fontRef>
    <cs:defRPr sz="1000" kern="1200"/>
  </cs:axisTitle>
  <cs:categoryAxis>
    <cs:lnRef idx="0"/>
    <cs:fillRef idx="0"/>
    <cs:effectRef idx="0"/>
    <cs:fontRef idx="minor">
      <a:srgbClr val="595959">
        <a:lumMod val="65000"/>
        <a:lumOff val="35000"/>
      </a:srgbClr>
    </cs:fontRef>
    <cs:spPr>
      <a:ln w="9525" cap="flat" cmpd="sng" algn="ctr">
        <a:solidFill>
          <a:srgbClr val="D9D9D9">
            <a:lumMod val="15000"/>
            <a:lumOff val="85000"/>
          </a:srgbClr>
        </a:solidFill>
        <a:round/>
      </a:ln>
    </cs:spPr>
    <cs:defRPr sz="900" kern="1200"/>
  </cs:categoryAxis>
  <cs:chartArea mods="allowNoFillOverride allowNoLineOverride">
    <cs:lnRef idx="0"/>
    <cs:fillRef idx="0"/>
    <cs:effectRef idx="0"/>
    <cs:fontRef idx="minor">
      <a:srgbClr val="000000"/>
    </cs:fontRef>
    <cs:spPr>
      <a:solidFill>
        <a:srgbClr val="FFFFFF"/>
      </a:solidFill>
      <a:ln w="9525" cap="flat" cmpd="sng" algn="ctr">
        <a:solidFill>
          <a:srgbClr val="D9D9D9">
            <a:lumMod val="15000"/>
            <a:lumOff val="85000"/>
          </a:srgbClr>
        </a:solidFill>
        <a:round/>
      </a:ln>
    </cs:spPr>
    <cs:defRPr sz="1000" kern="1200"/>
  </cs:chartArea>
  <cs:dataLabel>
    <cs:lnRef idx="0"/>
    <cs:fillRef idx="0"/>
    <cs:effectRef idx="0"/>
    <cs:fontRef idx="minor">
      <a:srgbClr val="404040">
        <a:lumMod val="75000"/>
        <a:lumOff val="25000"/>
      </a:srgbClr>
    </cs:fontRef>
    <cs:defRPr sz="900" kern="1200"/>
  </cs:dataLabel>
  <cs:dataLabelCallout>
    <cs:lnRef idx="0"/>
    <cs:fillRef idx="0"/>
    <cs:effectRef idx="0"/>
    <cs:fontRef idx="minor">
      <a:srgbClr val="595959">
        <a:lumMod val="65000"/>
        <a:lumOff val="35000"/>
      </a:srgbClr>
    </cs:fontRef>
    <cs:spPr>
      <a:solidFill>
        <a:srgbClr val="FFFFFF"/>
      </a:solidFill>
      <a:ln>
        <a:solidFill>
          <a:srgbClr val="BFBFBF">
            <a:lumMod val="25000"/>
            <a:lumOff val="75000"/>
          </a:srgb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rgbClr val="000000"/>
    </cs:fontRef>
  </cs:dataPoint>
  <cs:dataPoint3D>
    <cs:lnRef idx="0"/>
    <cs:fillRef idx="1">
      <cs:styleClr val="auto"/>
    </cs:fillRef>
    <cs:effectRef idx="0"/>
    <cs:fontRef idx="minor">
      <a:srgbClr val="000000"/>
    </cs:fontRef>
  </cs:dataPoint3D>
  <cs:dataPointLine>
    <cs:lnRef idx="0">
      <cs:styleClr val="auto"/>
    </cs:lnRef>
    <cs:fillRef idx="1"/>
    <cs:effectRef idx="0"/>
    <cs:fontRef idx="minor">
      <a:srgbClr val="000000"/>
    </cs:fontRef>
    <cs:spPr>
      <a:ln w="28575" cap="rnd">
        <a:solidFill>
          <a:srgbClr val="FFFFFF"/>
        </a:solidFill>
        <a:round/>
      </a:ln>
    </cs:spPr>
  </cs:dataPointLine>
  <cs:dataPointMarker>
    <cs:lnRef idx="0">
      <cs:styleClr val="auto"/>
    </cs:lnRef>
    <cs:fillRef idx="1">
      <cs:styleClr val="auto"/>
    </cs:fillRef>
    <cs:effectRef idx="0"/>
    <cs:fontRef idx="minor">
      <a:srgbClr val="000000"/>
    </cs:fontRef>
    <cs:spPr>
      <a:ln w="9525">
        <a:solidFill>
          <a:srgbClr val="FFFFFF"/>
        </a:solidFill>
      </a:ln>
    </cs:spPr>
  </cs:dataPointMarker>
  <cs:dataPointMarkerLayout symbol="circle" size="5"/>
  <cs:dataPointWireframe>
    <cs:lnRef idx="0">
      <cs:styleClr val="auto"/>
    </cs:lnRef>
    <cs:fillRef idx="1"/>
    <cs:effectRef idx="0"/>
    <cs:fontRef idx="minor">
      <a:srgbClr val="000000"/>
    </cs:fontRef>
    <cs:spPr>
      <a:ln w="9525" cap="rnd">
        <a:solidFill>
          <a:srgbClr val="FFFFFF"/>
        </a:solidFill>
        <a:round/>
      </a:ln>
    </cs:spPr>
  </cs:dataPointWireframe>
  <cs:dataTable>
    <cs:lnRef idx="0"/>
    <cs:fillRef idx="0"/>
    <cs:effectRef idx="0"/>
    <cs:fontRef idx="minor">
      <a:srgbClr val="595959">
        <a:lumMod val="65000"/>
        <a:lumOff val="35000"/>
      </a:srgbClr>
    </cs:fontRef>
    <cs:spPr>
      <a:noFill/>
      <a:ln w="9525" cap="flat" cmpd="sng" algn="ctr">
        <a:solidFill>
          <a:srgbClr val="D9D9D9">
            <a:lumMod val="15000"/>
            <a:lumOff val="85000"/>
          </a:srgbClr>
        </a:solidFill>
        <a:round/>
      </a:ln>
    </cs:spPr>
    <cs:defRPr sz="900" kern="1200"/>
  </cs:dataTable>
  <cs:downBar>
    <cs:lnRef idx="0"/>
    <cs:fillRef idx="0"/>
    <cs:effectRef idx="0"/>
    <cs:fontRef idx="minor">
      <a:srgbClr val="000000"/>
    </cs:fontRef>
    <cs:spPr>
      <a:solidFill>
        <a:srgbClr val="404040">
          <a:lumMod val="75000"/>
          <a:lumOff val="25000"/>
        </a:srgbClr>
      </a:solidFill>
      <a:ln w="9525" cap="flat" cmpd="sng" algn="ctr">
        <a:solidFill>
          <a:srgbClr val="595959">
            <a:lumMod val="65000"/>
            <a:lumOff val="35000"/>
          </a:srgbClr>
        </a:solidFill>
        <a:round/>
      </a:ln>
    </cs:spPr>
  </cs:downBar>
  <cs:dropLine>
    <cs:lnRef idx="0"/>
    <cs:fillRef idx="0"/>
    <cs:effectRef idx="0"/>
    <cs:fontRef idx="minor">
      <a:srgbClr val="000000"/>
    </cs:fontRef>
    <cs:spPr>
      <a:ln w="9525" cap="flat" cmpd="sng" algn="ctr">
        <a:solidFill>
          <a:srgbClr val="A6A6A6">
            <a:lumMod val="35000"/>
            <a:lumOff val="65000"/>
          </a:srgbClr>
        </a:solidFill>
        <a:round/>
      </a:ln>
    </cs:spPr>
  </cs:dropLine>
  <cs:errorBar>
    <cs:lnRef idx="0"/>
    <cs:fillRef idx="0"/>
    <cs:effectRef idx="0"/>
    <cs:fontRef idx="minor">
      <a:srgbClr val="000000"/>
    </cs:fontRef>
    <cs:spPr>
      <a:ln w="9525" cap="flat" cmpd="sng" algn="ctr">
        <a:solidFill>
          <a:srgbClr val="595959">
            <a:lumMod val="65000"/>
            <a:lumOff val="35000"/>
          </a:srgbClr>
        </a:solidFill>
        <a:round/>
      </a:ln>
    </cs:spPr>
  </cs:errorBar>
  <cs:floor>
    <cs:lnRef idx="0"/>
    <cs:fillRef idx="0"/>
    <cs:effectRef idx="0"/>
    <cs:fontRef idx="minor">
      <a:srgbClr val="000000"/>
    </cs:fontRef>
    <cs:spPr>
      <a:noFill/>
      <a:ln>
        <a:noFill/>
      </a:ln>
    </cs:spPr>
  </cs:floor>
  <cs:gridlineMajor>
    <cs:lnRef idx="0"/>
    <cs:fillRef idx="0"/>
    <cs:effectRef idx="0"/>
    <cs:fontRef idx="minor">
      <a:srgbClr val="000000"/>
    </cs:fontRef>
    <cs:spPr>
      <a:ln w="9525" cap="flat" cmpd="sng" algn="ctr">
        <a:solidFill>
          <a:srgbClr val="D9D9D9">
            <a:lumMod val="15000"/>
            <a:lumOff val="85000"/>
          </a:srgbClr>
        </a:solidFill>
        <a:round/>
      </a:ln>
    </cs:spPr>
  </cs:gridlineMajor>
  <cs:gridlineMinor>
    <cs:lnRef idx="0"/>
    <cs:fillRef idx="0"/>
    <cs:effectRef idx="0"/>
    <cs:fontRef idx="minor">
      <a:srgbClr val="000000"/>
    </cs:fontRef>
    <cs:spPr>
      <a:ln w="9525" cap="flat" cmpd="sng" algn="ctr">
        <a:solidFill>
          <a:srgbClr val="F2F2F2">
            <a:lumMod val="5000"/>
            <a:lumOff val="95000"/>
          </a:srgbClr>
        </a:solidFill>
        <a:round/>
      </a:ln>
    </cs:spPr>
  </cs:gridlineMinor>
  <cs:hiLoLine>
    <cs:lnRef idx="0"/>
    <cs:fillRef idx="0"/>
    <cs:effectRef idx="0"/>
    <cs:fontRef idx="minor">
      <a:srgbClr val="000000"/>
    </cs:fontRef>
    <cs:spPr>
      <a:ln w="9525" cap="flat" cmpd="sng" algn="ctr">
        <a:solidFill>
          <a:srgbClr val="808080">
            <a:lumMod val="50000"/>
            <a:lumOff val="50000"/>
          </a:srgbClr>
        </a:solidFill>
        <a:round/>
      </a:ln>
    </cs:spPr>
  </cs:hiLoLine>
  <cs:leaderLine>
    <cs:lnRef idx="0"/>
    <cs:fillRef idx="0"/>
    <cs:effectRef idx="0"/>
    <cs:fontRef idx="minor">
      <a:srgbClr val="000000"/>
    </cs:fontRef>
    <cs:spPr>
      <a:ln w="9525" cap="flat" cmpd="sng" algn="ctr">
        <a:solidFill>
          <a:srgbClr val="A6A6A6">
            <a:lumMod val="35000"/>
            <a:lumOff val="65000"/>
          </a:srgbClr>
        </a:solidFill>
        <a:round/>
      </a:ln>
    </cs:spPr>
  </cs:leaderLine>
  <cs:legend>
    <cs:lnRef idx="0"/>
    <cs:fillRef idx="0"/>
    <cs:effectRef idx="0"/>
    <cs:fontRef idx="minor">
      <a:srgbClr val="595959">
        <a:lumMod val="65000"/>
        <a:lumOff val="35000"/>
      </a:srgbClr>
    </cs:fontRef>
    <cs:defRPr sz="900" kern="1200"/>
  </cs:legend>
  <cs:plotArea mods="allowNoFillOverride allowNoLineOverride">
    <cs:lnRef idx="0"/>
    <cs:fillRef idx="0"/>
    <cs:effectRef idx="0"/>
    <cs:fontRef idx="minor">
      <a:srgbClr val="000000"/>
    </cs:fontRef>
  </cs:plotArea>
  <cs:plotArea3D mods="allowNoFillOverride allowNoLineOverride">
    <cs:lnRef idx="0"/>
    <cs:fillRef idx="0"/>
    <cs:effectRef idx="0"/>
    <cs:fontRef idx="minor">
      <a:srgbClr val="000000"/>
    </cs:fontRef>
  </cs:plotArea3D>
  <cs:seriesAxis>
    <cs:lnRef idx="0"/>
    <cs:fillRef idx="0"/>
    <cs:effectRef idx="0"/>
    <cs:fontRef idx="minor">
      <a:srgbClr val="595959">
        <a:lumMod val="65000"/>
        <a:lumOff val="35000"/>
      </a:srgbClr>
    </cs:fontRef>
    <cs:defRPr sz="900" kern="1200"/>
  </cs:seriesAxis>
  <cs:seriesLine>
    <cs:lnRef idx="0"/>
    <cs:fillRef idx="0"/>
    <cs:effectRef idx="0"/>
    <cs:fontRef idx="minor">
      <a:srgbClr val="000000"/>
    </cs:fontRef>
    <cs:spPr>
      <a:ln w="9525" cap="flat" cmpd="sng" algn="ctr">
        <a:solidFill>
          <a:srgbClr val="A6A6A6">
            <a:lumMod val="35000"/>
            <a:lumOff val="65000"/>
          </a:srgbClr>
        </a:solidFill>
        <a:round/>
      </a:ln>
    </cs:spPr>
  </cs:seriesLine>
  <cs:title>
    <cs:lnRef idx="0"/>
    <cs:fillRef idx="0"/>
    <cs:effectRef idx="0"/>
    <cs:fontRef idx="minor">
      <a:srgbClr val="595959">
        <a:lumMod val="65000"/>
        <a:lumOff val="35000"/>
      </a:srgbClr>
    </cs:fontRef>
    <cs:defRPr sz="1400" b="0" kern="1200" spc="0" baseline="0"/>
  </cs:title>
  <cs:trendline>
    <cs:lnRef idx="0">
      <cs:styleClr val="auto"/>
    </cs:lnRef>
    <cs:fillRef idx="0"/>
    <cs:effectRef idx="0"/>
    <cs:fontRef idx="minor">
      <a:srgbClr val="000000"/>
    </cs:fontRef>
    <cs:spPr>
      <a:ln w="19050" cap="rnd">
        <a:solidFill>
          <a:srgbClr val="FFFFFF"/>
        </a:solidFill>
        <a:prstDash val="sysDot"/>
      </a:ln>
    </cs:spPr>
  </cs:trendline>
  <cs:trendlineLabel>
    <cs:lnRef idx="0"/>
    <cs:fillRef idx="0"/>
    <cs:effectRef idx="0"/>
    <cs:fontRef idx="minor">
      <a:srgbClr val="595959">
        <a:lumMod val="65000"/>
        <a:lumOff val="35000"/>
      </a:srgbClr>
    </cs:fontRef>
    <cs:defRPr sz="900" kern="1200"/>
  </cs:trendlineLabel>
  <cs:upBar>
    <cs:lnRef idx="0"/>
    <cs:fillRef idx="0"/>
    <cs:effectRef idx="0"/>
    <cs:fontRef idx="minor">
      <a:srgbClr val="000000"/>
    </cs:fontRef>
    <cs:spPr>
      <a:solidFill>
        <a:srgbClr val="FFFFFF"/>
      </a:solidFill>
      <a:ln w="9525" cap="flat" cmpd="sng" algn="ctr">
        <a:solidFill>
          <a:srgbClr val="595959">
            <a:lumMod val="65000"/>
            <a:lumOff val="35000"/>
          </a:srgbClr>
        </a:solidFill>
        <a:round/>
      </a:ln>
    </cs:spPr>
  </cs:upBar>
  <cs:valueAxis>
    <cs:lnRef idx="0"/>
    <cs:fillRef idx="0"/>
    <cs:effectRef idx="0"/>
    <cs:fontRef idx="minor">
      <a:srgbClr val="595959">
        <a:lumMod val="65000"/>
        <a:lumOff val="35000"/>
      </a:srgbClr>
    </cs:fontRef>
    <cs:defRPr sz="900" kern="1200"/>
  </cs:valueAxis>
  <cs:wall>
    <cs:lnRef idx="0"/>
    <cs:fillRef idx="0"/>
    <cs:effectRef idx="0"/>
    <cs:fontRef idx="minor">
      <a:srgbClr val="000000"/>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A51F82-2FC3-4BF9-955D-AC8F98DE8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261</TotalTime>
  <Pages>1</Pages>
  <Words>7051</Words>
  <Characters>40195</Characters>
  <Application>Microsoft Office Word</Application>
  <DocSecurity>0</DocSecurity>
  <Lines>334</Lines>
  <Paragraphs>94</Paragraphs>
  <ScaleCrop>false</ScaleCrop>
  <HeadingPairs>
    <vt:vector size="2" baseType="variant">
      <vt:variant>
        <vt:lpstr>Название</vt:lpstr>
      </vt:variant>
      <vt:variant>
        <vt:i4>1</vt:i4>
      </vt:variant>
    </vt:vector>
  </HeadingPairs>
  <TitlesOfParts>
    <vt:vector size="1" baseType="lpstr">
      <vt:lpstr>1</vt:lpstr>
    </vt:vector>
  </TitlesOfParts>
  <Company>SPecialiST RePack</Company>
  <LinksUpToDate>false</LinksUpToDate>
  <CharactersWithSpaces>47152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марина</dc:creator>
  <cp:lastModifiedBy>ispolkom_3</cp:lastModifiedBy>
  <cp:revision>31</cp:revision>
  <cp:lastPrinted>2020-10-01T07:56:00Z</cp:lastPrinted>
  <dcterms:created xsi:type="dcterms:W3CDTF">2020-10-01T07:56:00Z</dcterms:created>
  <dcterms:modified xsi:type="dcterms:W3CDTF">2021-02-16T14:18:00Z</dcterms:modified>
</cp:coreProperties>
</file>