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0DF6" w14:textId="71C35CD6" w:rsidR="00265080" w:rsidRPr="00265080" w:rsidRDefault="00265080" w:rsidP="00265080">
      <w:pPr>
        <w:pStyle w:val="a3"/>
        <w:shd w:val="clear" w:color="auto" w:fill="FFFFFF"/>
        <w:spacing w:before="0" w:beforeAutospacing="0" w:after="300" w:afterAutospacing="0"/>
        <w:jc w:val="center"/>
        <w:rPr>
          <w:b/>
          <w:bCs/>
          <w:color w:val="000000"/>
        </w:rPr>
      </w:pPr>
      <w:r w:rsidRPr="00265080">
        <w:rPr>
          <w:rStyle w:val="a4"/>
          <w:color w:val="000000"/>
          <w:lang w:val="uk-UA"/>
        </w:rPr>
        <w:t>П</w:t>
      </w:r>
      <w:r w:rsidRPr="00265080">
        <w:rPr>
          <w:rStyle w:val="a4"/>
          <w:color w:val="000000"/>
        </w:rPr>
        <w:t>ояснювальна записка</w:t>
      </w:r>
    </w:p>
    <w:p w14:paraId="1A6E2454" w14:textId="56236E82" w:rsidR="008D6CE5" w:rsidRPr="00D978F3" w:rsidRDefault="00265080" w:rsidP="008D6CE5">
      <w:pPr>
        <w:spacing w:after="2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5080">
        <w:rPr>
          <w:rStyle w:val="a4"/>
          <w:rFonts w:ascii="Times New Roman" w:hAnsi="Times New Roman" w:cs="Times New Roman"/>
          <w:color w:val="000000"/>
        </w:rPr>
        <w:t>до Проекту рішення Дружківської міської  ради «</w:t>
      </w:r>
      <w:r w:rsidR="008D6CE5" w:rsidRPr="008D6C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D6CE5" w:rsidRPr="00D978F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міської цільової</w:t>
      </w:r>
    </w:p>
    <w:p w14:paraId="470A65DE" w14:textId="28535329" w:rsidR="00265080" w:rsidRDefault="008D6CE5" w:rsidP="008D6CE5">
      <w:pPr>
        <w:spacing w:after="20"/>
        <w:jc w:val="center"/>
        <w:rPr>
          <w:rStyle w:val="a4"/>
          <w:rFonts w:ascii="Times New Roman" w:hAnsi="Times New Roman" w:cs="Times New Roman"/>
          <w:color w:val="000000"/>
        </w:rPr>
      </w:pPr>
      <w:r w:rsidRPr="00D978F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програми «Дружківка – безпечна громада» на період 2022-2026 роки</w:t>
      </w:r>
      <w:r w:rsidR="00265080" w:rsidRPr="00265080">
        <w:rPr>
          <w:rStyle w:val="a4"/>
          <w:rFonts w:ascii="Times New Roman" w:hAnsi="Times New Roman" w:cs="Times New Roman"/>
          <w:color w:val="000000"/>
        </w:rPr>
        <w:t>»</w:t>
      </w:r>
    </w:p>
    <w:p w14:paraId="1FAA0EE2" w14:textId="77777777" w:rsidR="008D6CE5" w:rsidRPr="008D6CE5" w:rsidRDefault="008D6CE5" w:rsidP="008D6CE5">
      <w:pPr>
        <w:spacing w:after="2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90C887F" w14:textId="58B6324D" w:rsidR="008D6CE5" w:rsidRDefault="00265080" w:rsidP="00B630A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65080">
        <w:rPr>
          <w:rFonts w:ascii="Times New Roman" w:hAnsi="Times New Roman" w:cs="Times New Roman"/>
          <w:b/>
          <w:bCs/>
          <w:color w:val="000000"/>
        </w:rPr>
        <w:t> </w:t>
      </w:r>
      <w:r w:rsidR="008D6CE5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8D6CE5" w:rsidRPr="002A0453">
        <w:rPr>
          <w:rFonts w:ascii="Times New Roman" w:hAnsi="Times New Roman" w:cs="Times New Roman"/>
          <w:sz w:val="24"/>
          <w:szCs w:val="24"/>
          <w:lang w:val="uk-UA"/>
        </w:rPr>
        <w:t>підвищення</w:t>
      </w:r>
      <w:r w:rsidR="008D6CE5" w:rsidRPr="002A045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безпеки мешканців </w:t>
      </w:r>
      <w:r w:rsidR="008D6CE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Дружківської міської територіальної </w:t>
      </w:r>
      <w:r w:rsidR="008D6CE5" w:rsidRPr="002A045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громади</w:t>
      </w:r>
      <w:r w:rsidR="008D6CE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та імплементації Глобальної Флагманської ініціативи ООН Жінки «Безпечні міста та безпечні простори для жінок та дівчат» щодо профілактики та протидії </w:t>
      </w:r>
      <w:proofErr w:type="spellStart"/>
      <w:r w:rsidR="00B630AB" w:rsidRPr="002C303B">
        <w:rPr>
          <w:rFonts w:ascii="Times New Roman" w:hAnsi="Times New Roman" w:cs="Times New Roman"/>
          <w:sz w:val="24"/>
          <w:szCs w:val="24"/>
          <w:lang w:val="uk-UA"/>
        </w:rPr>
        <w:t>ґ</w:t>
      </w:r>
      <w:r w:rsidR="008D6CE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ендерно</w:t>
      </w:r>
      <w:proofErr w:type="spellEnd"/>
      <w:r w:rsidR="00AA2596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8D6CE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зумовленому насильству, в тому числі сексуальному насильству і сексуальним домаганням та створення безпечного громадського простору для жінок і дівчат, що реалізується за підтримки проекту Програми ООН із відновлення та розбудови миру</w:t>
      </w:r>
      <w:r w:rsidR="006434E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1322F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робочою групою з розробки Програми «Дружківка - безпечна громада» розроблено проект </w:t>
      </w:r>
      <w:r w:rsidR="009B7DB4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міської цільової Програми </w:t>
      </w:r>
      <w:r w:rsidR="009B7DB4" w:rsidRPr="009B7DB4">
        <w:rPr>
          <w:rFonts w:ascii="Times New Roman" w:hAnsi="Times New Roman" w:cs="Times New Roman"/>
          <w:sz w:val="24"/>
          <w:szCs w:val="24"/>
        </w:rPr>
        <w:t>«</w:t>
      </w:r>
      <w:r w:rsidR="009B7DB4" w:rsidRPr="009B7DB4">
        <w:rPr>
          <w:rFonts w:ascii="Times New Roman" w:hAnsi="Times New Roman" w:cs="Times New Roman"/>
          <w:sz w:val="24"/>
          <w:szCs w:val="24"/>
          <w:lang w:val="uk-UA"/>
        </w:rPr>
        <w:t xml:space="preserve">Дружківка - </w:t>
      </w:r>
      <w:r w:rsidR="009B7DB4" w:rsidRPr="009B7DB4">
        <w:rPr>
          <w:rFonts w:ascii="Times New Roman" w:hAnsi="Times New Roman" w:cs="Times New Roman"/>
          <w:sz w:val="24"/>
          <w:szCs w:val="24"/>
        </w:rPr>
        <w:t>безпечна громада»</w:t>
      </w:r>
      <w:r w:rsidR="009B7DB4" w:rsidRPr="009B7DB4">
        <w:rPr>
          <w:rFonts w:ascii="Times New Roman" w:hAnsi="Times New Roman" w:cs="Times New Roman"/>
          <w:sz w:val="24"/>
          <w:szCs w:val="24"/>
          <w:lang w:val="uk-UA"/>
        </w:rPr>
        <w:t xml:space="preserve"> на 2022 – 2026 роки</w:t>
      </w:r>
      <w:r w:rsidR="009B7DB4" w:rsidRPr="009B7D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14:paraId="2213E7CD" w14:textId="11D06164" w:rsidR="009B7DB4" w:rsidRDefault="009B7DB4" w:rsidP="00B630A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В ході засідань робочої групи з розробки проекту «Дружківка – безпечна громада» визначено </w:t>
      </w:r>
      <w:r w:rsidR="00B630A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стратегічні </w:t>
      </w:r>
      <w:r w:rsidR="008916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завдання, реалізація яких має сприяти підвищенню рівня безпеки мешканців громади, а саме</w:t>
      </w:r>
      <w:r w:rsidR="00B630A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:</w:t>
      </w:r>
    </w:p>
    <w:p w14:paraId="063CE584" w14:textId="77777777" w:rsidR="00B630AB" w:rsidRPr="00AE67A8" w:rsidRDefault="00B630AB" w:rsidP="00B630AB">
      <w:pPr>
        <w:pStyle w:val="a5"/>
        <w:numPr>
          <w:ilvl w:val="0"/>
          <w:numId w:val="1"/>
        </w:numPr>
        <w:spacing w:after="0"/>
        <w:ind w:left="709" w:hanging="349"/>
        <w:jc w:val="both"/>
        <w:rPr>
          <w:sz w:val="24"/>
          <w:szCs w:val="24"/>
          <w:lang w:val="uk-UA"/>
        </w:rPr>
      </w:pPr>
      <w:r w:rsidRPr="00AE67A8">
        <w:rPr>
          <w:rFonts w:ascii="Times New Roman" w:hAnsi="Times New Roman" w:cs="Times New Roman"/>
          <w:sz w:val="24"/>
          <w:szCs w:val="24"/>
          <w:lang w:val="uk-UA"/>
        </w:rPr>
        <w:t xml:space="preserve">Підвищення рівня довіри до поліції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AE67A8">
        <w:rPr>
          <w:rFonts w:ascii="Times New Roman" w:hAnsi="Times New Roman" w:cs="Times New Roman"/>
          <w:sz w:val="24"/>
          <w:szCs w:val="24"/>
          <w:lang w:val="uk-UA"/>
        </w:rPr>
        <w:t>а посилення співпраці поліції із громадою;</w:t>
      </w:r>
    </w:p>
    <w:p w14:paraId="693DAE73" w14:textId="77777777" w:rsidR="00B630AB" w:rsidRPr="00AE67A8" w:rsidRDefault="00B630AB" w:rsidP="00B630AB">
      <w:pPr>
        <w:pStyle w:val="a5"/>
        <w:numPr>
          <w:ilvl w:val="0"/>
          <w:numId w:val="1"/>
        </w:numPr>
        <w:spacing w:after="0"/>
        <w:ind w:left="567" w:hanging="20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7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 </w:t>
      </w:r>
      <w:r w:rsidRPr="00AE67A8">
        <w:rPr>
          <w:rFonts w:ascii="Times New Roman" w:hAnsi="Times New Roman" w:cs="Times New Roman"/>
          <w:sz w:val="24"/>
          <w:szCs w:val="24"/>
          <w:lang w:val="uk-UA"/>
        </w:rPr>
        <w:t>Встановлення в</w:t>
      </w:r>
      <w:r>
        <w:rPr>
          <w:rFonts w:ascii="Times New Roman" w:hAnsi="Times New Roman" w:cs="Times New Roman"/>
          <w:sz w:val="24"/>
          <w:szCs w:val="24"/>
          <w:lang w:val="uk-UA"/>
        </w:rPr>
        <w:t>ідеоспостереження, в тому числі в</w:t>
      </w:r>
      <w:r w:rsidRPr="00AE67A8">
        <w:rPr>
          <w:rFonts w:ascii="Times New Roman" w:hAnsi="Times New Roman" w:cs="Times New Roman"/>
          <w:sz w:val="24"/>
          <w:szCs w:val="24"/>
          <w:lang w:val="uk-UA"/>
        </w:rPr>
        <w:t xml:space="preserve"> небезпечних локаціях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E5A6623" w14:textId="77777777" w:rsidR="00B630AB" w:rsidRPr="00AE67A8" w:rsidRDefault="00B630AB" w:rsidP="00B630AB">
      <w:pPr>
        <w:pStyle w:val="a5"/>
        <w:numPr>
          <w:ilvl w:val="0"/>
          <w:numId w:val="1"/>
        </w:numPr>
        <w:spacing w:after="0"/>
        <w:ind w:left="709" w:hanging="349"/>
        <w:jc w:val="both"/>
        <w:rPr>
          <w:sz w:val="24"/>
          <w:szCs w:val="24"/>
          <w:lang w:val="uk-UA"/>
        </w:rPr>
      </w:pPr>
      <w:r w:rsidRPr="00AE67A8">
        <w:rPr>
          <w:rFonts w:ascii="Times New Roman" w:hAnsi="Times New Roman" w:cs="Times New Roman"/>
          <w:sz w:val="24"/>
          <w:szCs w:val="24"/>
          <w:lang w:val="uk-UA"/>
        </w:rPr>
        <w:t>Покращення зовнішнього освітлення, в тому числі у небезпечних локаціях;</w:t>
      </w:r>
    </w:p>
    <w:p w14:paraId="6D0D5049" w14:textId="0234E47E" w:rsidR="00B630AB" w:rsidRPr="00891682" w:rsidRDefault="00B630AB" w:rsidP="00B630AB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sz w:val="24"/>
          <w:szCs w:val="24"/>
          <w:lang w:val="uk-UA"/>
        </w:rPr>
      </w:pPr>
      <w:r w:rsidRPr="00AE67A8">
        <w:rPr>
          <w:rFonts w:ascii="Times New Roman" w:hAnsi="Times New Roman" w:cs="Times New Roman"/>
          <w:sz w:val="24"/>
          <w:szCs w:val="24"/>
          <w:lang w:val="uk-UA"/>
        </w:rPr>
        <w:t xml:space="preserve">Підвищення ефективності координаційної роботи, взаємодії надавачів послуг для постраждалих від </w:t>
      </w:r>
      <w:proofErr w:type="spellStart"/>
      <w:r w:rsidRPr="002C303B">
        <w:rPr>
          <w:rFonts w:ascii="Times New Roman" w:hAnsi="Times New Roman" w:cs="Times New Roman"/>
          <w:sz w:val="24"/>
          <w:szCs w:val="24"/>
          <w:lang w:val="uk-UA"/>
        </w:rPr>
        <w:t>ґ</w:t>
      </w:r>
      <w:r w:rsidRPr="00AE67A8">
        <w:rPr>
          <w:rFonts w:ascii="Times New Roman" w:hAnsi="Times New Roman" w:cs="Times New Roman"/>
          <w:sz w:val="24"/>
          <w:szCs w:val="24"/>
          <w:lang w:val="uk-UA"/>
        </w:rPr>
        <w:t>ендерно</w:t>
      </w:r>
      <w:proofErr w:type="spellEnd"/>
      <w:r w:rsidRPr="00AE67A8">
        <w:rPr>
          <w:rFonts w:ascii="Times New Roman" w:hAnsi="Times New Roman" w:cs="Times New Roman"/>
          <w:sz w:val="24"/>
          <w:szCs w:val="24"/>
          <w:lang w:val="uk-UA"/>
        </w:rPr>
        <w:t xml:space="preserve"> зумовленого насильства, сексуальних домагань та інших форм сексуального насильства, переадресації постраждалої особи від суб’єкта, який виявив факт насильства до суб’єктів – надавачів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22E5ADD" w14:textId="0760A6C2" w:rsidR="00891682" w:rsidRDefault="00891682" w:rsidP="00891682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1EA1C1F" w14:textId="0AD1E5AA" w:rsidR="00891682" w:rsidRDefault="00891682" w:rsidP="00891682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1646820" w14:textId="73FB6465" w:rsidR="008504AF" w:rsidRDefault="008504AF" w:rsidP="00891682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476F8E" w14:textId="77777777" w:rsidR="008504AF" w:rsidRDefault="008504AF" w:rsidP="00891682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2607188" w14:textId="26D66AF4" w:rsidR="00891682" w:rsidRDefault="00891682" w:rsidP="00891682">
      <w:pPr>
        <w:pStyle w:val="a5"/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начальника відділу економічного                                              </w:t>
      </w:r>
      <w:r w:rsidR="008504AF">
        <w:rPr>
          <w:rFonts w:ascii="Times New Roman" w:hAnsi="Times New Roman" w:cs="Times New Roman"/>
          <w:sz w:val="24"/>
          <w:szCs w:val="24"/>
          <w:lang w:val="uk-UA"/>
        </w:rPr>
        <w:t>Олена СЕКРЕТАР</w:t>
      </w:r>
    </w:p>
    <w:p w14:paraId="61A32CB0" w14:textId="0828F11D" w:rsidR="00891682" w:rsidRPr="00AE67A8" w:rsidRDefault="00891682" w:rsidP="00891682">
      <w:pPr>
        <w:pStyle w:val="a5"/>
        <w:spacing w:after="0"/>
        <w:ind w:left="-142" w:firstLine="142"/>
        <w:jc w:val="both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розвитку виконавчого комітету Дружківської міської ради</w:t>
      </w:r>
    </w:p>
    <w:p w14:paraId="4382A691" w14:textId="77777777" w:rsidR="00B630AB" w:rsidRDefault="00B630AB" w:rsidP="008D6CE5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39D34521" w14:textId="77777777" w:rsidR="009B7DB4" w:rsidRPr="009B7DB4" w:rsidRDefault="009B7DB4" w:rsidP="008D6CE5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74F2C4C5" w14:textId="735A8F65" w:rsidR="00265080" w:rsidRPr="008D6CE5" w:rsidRDefault="00265080" w:rsidP="00265080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bCs/>
          <w:color w:val="000000"/>
          <w:lang w:val="uk-UA"/>
        </w:rPr>
      </w:pPr>
    </w:p>
    <w:p w14:paraId="2073B294" w14:textId="77777777" w:rsidR="00265080" w:rsidRDefault="00265080" w:rsidP="00265080">
      <w:pPr>
        <w:pStyle w:val="a3"/>
        <w:shd w:val="clear" w:color="auto" w:fill="FFFFFF"/>
        <w:spacing w:before="0" w:beforeAutospacing="0" w:after="300" w:afterAutospacing="0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 </w:t>
      </w:r>
    </w:p>
    <w:p w14:paraId="6C991ADF" w14:textId="77777777" w:rsidR="00265080" w:rsidRDefault="00265080" w:rsidP="00265080">
      <w:pPr>
        <w:pStyle w:val="a3"/>
        <w:shd w:val="clear" w:color="auto" w:fill="FFFFFF"/>
        <w:spacing w:before="0" w:beforeAutospacing="0" w:after="300" w:afterAutospacing="0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 </w:t>
      </w:r>
    </w:p>
    <w:p w14:paraId="48A8C84F" w14:textId="77777777" w:rsidR="00265080" w:rsidRDefault="00265080" w:rsidP="00265080">
      <w:pPr>
        <w:pStyle w:val="a3"/>
        <w:shd w:val="clear" w:color="auto" w:fill="FFFFFF"/>
        <w:spacing w:before="0" w:beforeAutospacing="0" w:after="300" w:afterAutospacing="0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 </w:t>
      </w:r>
    </w:p>
    <w:p w14:paraId="0E195CBD" w14:textId="77777777" w:rsidR="00265080" w:rsidRDefault="00265080" w:rsidP="00265080">
      <w:pPr>
        <w:pStyle w:val="a3"/>
        <w:shd w:val="clear" w:color="auto" w:fill="FFFFFF"/>
        <w:spacing w:before="0" w:beforeAutospacing="0" w:after="300" w:afterAutospacing="0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 </w:t>
      </w:r>
    </w:p>
    <w:p w14:paraId="7E07708F" w14:textId="77777777" w:rsidR="00265080" w:rsidRDefault="00265080" w:rsidP="00265080">
      <w:pPr>
        <w:pStyle w:val="a3"/>
        <w:shd w:val="clear" w:color="auto" w:fill="FFFFFF"/>
        <w:spacing w:before="0" w:beforeAutospacing="0" w:after="300" w:afterAutospacing="0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 </w:t>
      </w:r>
    </w:p>
    <w:p w14:paraId="6F765431" w14:textId="77777777" w:rsidR="00265080" w:rsidRDefault="00265080"/>
    <w:sectPr w:rsidR="0026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1491F"/>
    <w:multiLevelType w:val="hybridMultilevel"/>
    <w:tmpl w:val="55202020"/>
    <w:lvl w:ilvl="0" w:tplc="BDFAD2F8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80"/>
    <w:rsid w:val="001322F3"/>
    <w:rsid w:val="00265080"/>
    <w:rsid w:val="006434E1"/>
    <w:rsid w:val="008504AF"/>
    <w:rsid w:val="00891682"/>
    <w:rsid w:val="008D6CE5"/>
    <w:rsid w:val="009B7DB4"/>
    <w:rsid w:val="00AA2596"/>
    <w:rsid w:val="00B6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1098"/>
  <w15:chartTrackingRefBased/>
  <w15:docId w15:val="{DDF1180F-EADA-419A-A87E-396E63D8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5080"/>
    <w:rPr>
      <w:b/>
      <w:bCs/>
    </w:rPr>
  </w:style>
  <w:style w:type="paragraph" w:styleId="a5">
    <w:name w:val="List Paragraph"/>
    <w:basedOn w:val="a"/>
    <w:uiPriority w:val="34"/>
    <w:qFormat/>
    <w:rsid w:val="00B630AB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ispolkom_2</dc:creator>
  <cp:keywords/>
  <dc:description/>
  <cp:lastModifiedBy>ispolkom_2</cp:lastModifiedBy>
  <cp:revision>2</cp:revision>
  <cp:lastPrinted>2022-02-03T13:18:00Z</cp:lastPrinted>
  <dcterms:created xsi:type="dcterms:W3CDTF">2022-02-03T11:54:00Z</dcterms:created>
  <dcterms:modified xsi:type="dcterms:W3CDTF">2022-02-03T14:07:00Z</dcterms:modified>
</cp:coreProperties>
</file>