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1A0" w:rsidRPr="004978C1" w:rsidRDefault="004978C1" w:rsidP="007344B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="004571A0" w:rsidRPr="004978C1">
        <w:rPr>
          <w:rFonts w:ascii="Times New Roman" w:hAnsi="Times New Roman"/>
          <w:noProof/>
          <w:sz w:val="24"/>
          <w:szCs w:val="24"/>
          <w:lang w:val="uk-UA"/>
        </w:rPr>
        <w:t>Додаток 9</w:t>
      </w:r>
    </w:p>
    <w:p w:rsidR="007344B4" w:rsidRDefault="004978C1" w:rsidP="007344B4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978C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proofErr w:type="gramStart"/>
      <w:r w:rsidR="007344B4">
        <w:rPr>
          <w:rFonts w:ascii="Times New Roman" w:hAnsi="Times New Roman"/>
          <w:color w:val="000000"/>
          <w:sz w:val="24"/>
          <w:szCs w:val="24"/>
        </w:rPr>
        <w:t>д</w:t>
      </w:r>
      <w:r w:rsidR="007344B4" w:rsidRPr="005773D9"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 w:rsidR="007344B4" w:rsidRPr="005773D9">
        <w:rPr>
          <w:rFonts w:ascii="Times New Roman" w:hAnsi="Times New Roman"/>
          <w:color w:val="000000"/>
          <w:sz w:val="24"/>
          <w:szCs w:val="24"/>
        </w:rPr>
        <w:t xml:space="preserve"> Прогнозу</w:t>
      </w:r>
      <w:r w:rsidR="007344B4" w:rsidRPr="005773D9">
        <w:rPr>
          <w:rFonts w:ascii="Times New Roman" w:hAnsi="Times New Roman"/>
          <w:noProof/>
          <w:sz w:val="24"/>
          <w:szCs w:val="24"/>
        </w:rPr>
        <w:t xml:space="preserve">  бюджету</w:t>
      </w:r>
    </w:p>
    <w:p w:rsidR="007344B4" w:rsidRPr="005773D9" w:rsidRDefault="007344B4" w:rsidP="007344B4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Дружківської міської територіальної</w:t>
      </w:r>
    </w:p>
    <w:p w:rsidR="007344B4" w:rsidRPr="005773D9" w:rsidRDefault="007344B4" w:rsidP="007344B4">
      <w:pPr>
        <w:tabs>
          <w:tab w:val="left" w:pos="10206"/>
        </w:tabs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Pr="005773D9">
        <w:rPr>
          <w:rFonts w:ascii="Times New Roman" w:hAnsi="Times New Roman"/>
          <w:noProof/>
          <w:sz w:val="24"/>
          <w:szCs w:val="24"/>
        </w:rPr>
        <w:t>громади на 2022-2024 роки</w:t>
      </w:r>
    </w:p>
    <w:p w:rsidR="004978C1" w:rsidRPr="004978C1" w:rsidRDefault="004978C1" w:rsidP="007344B4">
      <w:pPr>
        <w:widowControl w:val="0"/>
        <w:tabs>
          <w:tab w:val="left" w:pos="111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4571A0" w:rsidRPr="004978C1" w:rsidRDefault="004571A0" w:rsidP="004571A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4978C1">
        <w:rPr>
          <w:rFonts w:ascii="Times New Roman" w:hAnsi="Times New Roman"/>
          <w:b/>
          <w:noProof/>
          <w:sz w:val="24"/>
          <w:szCs w:val="24"/>
          <w:lang w:val="uk-UA"/>
        </w:rPr>
        <w:t>Показники бюджету розвитку</w:t>
      </w:r>
    </w:p>
    <w:p w:rsidR="004978C1" w:rsidRPr="004978C1" w:rsidRDefault="004978C1" w:rsidP="004978C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78C1">
        <w:rPr>
          <w:rFonts w:ascii="Times New Roman" w:hAnsi="Times New Roman"/>
          <w:sz w:val="24"/>
          <w:szCs w:val="24"/>
          <w:u w:val="single"/>
        </w:rPr>
        <w:t>05520000000</w:t>
      </w:r>
    </w:p>
    <w:p w:rsidR="004978C1" w:rsidRPr="004978C1" w:rsidRDefault="004978C1" w:rsidP="004978C1">
      <w:pPr>
        <w:pStyle w:val="3"/>
        <w:spacing w:before="0" w:beforeAutospacing="0" w:after="0" w:afterAutospacing="0"/>
        <w:rPr>
          <w:b w:val="0"/>
          <w:noProof/>
          <w:sz w:val="24"/>
          <w:szCs w:val="24"/>
        </w:rPr>
      </w:pPr>
      <w:r w:rsidRPr="004978C1">
        <w:rPr>
          <w:b w:val="0"/>
          <w:noProof/>
          <w:sz w:val="24"/>
          <w:szCs w:val="24"/>
        </w:rPr>
        <w:t>(код бюджету)</w:t>
      </w:r>
    </w:p>
    <w:p w:rsidR="004571A0" w:rsidRPr="004978C1" w:rsidRDefault="004571A0" w:rsidP="004571A0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  <w:lang w:val="uk-UA"/>
        </w:rPr>
      </w:pPr>
      <w:r w:rsidRPr="004978C1">
        <w:rPr>
          <w:rFonts w:ascii="Times New Roman" w:hAnsi="Times New Roman"/>
          <w:noProof/>
          <w:sz w:val="24"/>
          <w:szCs w:val="24"/>
          <w:lang w:val="uk-UA"/>
        </w:rPr>
        <w:t xml:space="preserve"> (грн)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6427"/>
        <w:gridCol w:w="1398"/>
        <w:gridCol w:w="1668"/>
        <w:gridCol w:w="1267"/>
        <w:gridCol w:w="1360"/>
        <w:gridCol w:w="1418"/>
      </w:tblGrid>
      <w:tr w:rsidR="00DB5AF4" w:rsidRPr="004978C1" w:rsidTr="00DB5AF4">
        <w:trPr>
          <w:trHeight w:val="620"/>
          <w:tblHeader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216" w:type="pct"/>
            <w:shd w:val="clear" w:color="auto" w:fill="auto"/>
            <w:hideMark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 w:eastAsia="uk-UA"/>
              </w:rPr>
            </w:pPr>
            <w:r w:rsidRPr="004978C1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482" w:type="pct"/>
            <w:shd w:val="clear" w:color="auto" w:fill="auto"/>
          </w:tcPr>
          <w:p w:rsidR="004571A0" w:rsidRPr="004978C1" w:rsidRDefault="004571A0" w:rsidP="00AB0D2B">
            <w:pPr>
              <w:pStyle w:val="a7"/>
              <w:spacing w:before="0" w:beforeAutospacing="0" w:after="0" w:afterAutospacing="0"/>
              <w:jc w:val="center"/>
            </w:pPr>
            <w:r w:rsidRPr="004978C1">
              <w:t>20</w:t>
            </w:r>
            <w:r w:rsidR="004978C1" w:rsidRPr="004978C1">
              <w:t>20</w:t>
            </w:r>
            <w:r w:rsidRPr="004978C1">
              <w:t xml:space="preserve"> рік</w:t>
            </w:r>
          </w:p>
          <w:p w:rsidR="004571A0" w:rsidRPr="004978C1" w:rsidRDefault="004571A0" w:rsidP="00AB0D2B">
            <w:pPr>
              <w:pStyle w:val="a7"/>
              <w:spacing w:before="0" w:beforeAutospacing="0" w:after="0" w:afterAutospacing="0"/>
              <w:jc w:val="center"/>
              <w:rPr>
                <w:vertAlign w:val="superscript"/>
              </w:rPr>
            </w:pPr>
            <w:r w:rsidRPr="004978C1">
              <w:t>(звіт)</w:t>
            </w:r>
          </w:p>
        </w:tc>
        <w:tc>
          <w:tcPr>
            <w:tcW w:w="575" w:type="pct"/>
            <w:shd w:val="clear" w:color="auto" w:fill="auto"/>
          </w:tcPr>
          <w:p w:rsidR="004571A0" w:rsidRPr="004978C1" w:rsidRDefault="004571A0" w:rsidP="00AB0D2B">
            <w:pPr>
              <w:pStyle w:val="a7"/>
              <w:spacing w:before="0" w:beforeAutospacing="0" w:after="0" w:afterAutospacing="0"/>
              <w:jc w:val="center"/>
            </w:pPr>
            <w:r w:rsidRPr="004978C1">
              <w:t>20</w:t>
            </w:r>
            <w:r w:rsidR="004978C1" w:rsidRPr="004978C1">
              <w:t>21</w:t>
            </w:r>
            <w:r w:rsidRPr="004978C1">
              <w:t xml:space="preserve"> рік</w:t>
            </w:r>
          </w:p>
          <w:p w:rsidR="004571A0" w:rsidRPr="004978C1" w:rsidRDefault="004571A0" w:rsidP="00AB0D2B">
            <w:pPr>
              <w:pStyle w:val="a7"/>
              <w:spacing w:before="0" w:beforeAutospacing="0" w:after="0" w:afterAutospacing="0"/>
              <w:jc w:val="center"/>
            </w:pPr>
            <w:r w:rsidRPr="004978C1">
              <w:t>(затверджено)</w:t>
            </w:r>
          </w:p>
        </w:tc>
        <w:tc>
          <w:tcPr>
            <w:tcW w:w="437" w:type="pct"/>
            <w:shd w:val="clear" w:color="auto" w:fill="auto"/>
          </w:tcPr>
          <w:p w:rsidR="004571A0" w:rsidRPr="004978C1" w:rsidRDefault="004571A0" w:rsidP="00AB0D2B">
            <w:pPr>
              <w:pStyle w:val="a7"/>
              <w:spacing w:before="0" w:beforeAutospacing="0" w:after="0" w:afterAutospacing="0"/>
              <w:jc w:val="center"/>
            </w:pPr>
            <w:r w:rsidRPr="004978C1">
              <w:t>20</w:t>
            </w:r>
            <w:r w:rsidR="004978C1" w:rsidRPr="004978C1">
              <w:t>22</w:t>
            </w:r>
            <w:r w:rsidRPr="004978C1">
              <w:t xml:space="preserve"> рік</w:t>
            </w:r>
          </w:p>
          <w:p w:rsidR="004571A0" w:rsidRPr="004978C1" w:rsidRDefault="004571A0" w:rsidP="00AB0D2B">
            <w:pPr>
              <w:pStyle w:val="a7"/>
              <w:spacing w:before="0" w:beforeAutospacing="0" w:after="0" w:afterAutospacing="0"/>
              <w:jc w:val="center"/>
            </w:pPr>
            <w:r w:rsidRPr="004978C1">
              <w:t>(план)</w:t>
            </w:r>
          </w:p>
        </w:tc>
        <w:tc>
          <w:tcPr>
            <w:tcW w:w="469" w:type="pct"/>
            <w:shd w:val="clear" w:color="auto" w:fill="auto"/>
          </w:tcPr>
          <w:p w:rsidR="004571A0" w:rsidRPr="004978C1" w:rsidRDefault="004978C1" w:rsidP="00AB0D2B">
            <w:pPr>
              <w:pStyle w:val="a7"/>
              <w:spacing w:before="0" w:beforeAutospacing="0" w:after="0" w:afterAutospacing="0"/>
              <w:jc w:val="center"/>
            </w:pPr>
            <w:r w:rsidRPr="004978C1">
              <w:t>2023</w:t>
            </w:r>
            <w:r w:rsidR="004571A0" w:rsidRPr="004978C1">
              <w:t xml:space="preserve"> рік</w:t>
            </w:r>
          </w:p>
          <w:p w:rsidR="004571A0" w:rsidRPr="004978C1" w:rsidRDefault="004571A0" w:rsidP="00AB0D2B">
            <w:pPr>
              <w:pStyle w:val="a7"/>
              <w:spacing w:before="0" w:beforeAutospacing="0" w:after="0" w:afterAutospacing="0"/>
              <w:jc w:val="center"/>
            </w:pPr>
            <w:r w:rsidRPr="004978C1">
              <w:t>(план)</w:t>
            </w:r>
          </w:p>
        </w:tc>
        <w:tc>
          <w:tcPr>
            <w:tcW w:w="489" w:type="pct"/>
            <w:shd w:val="clear" w:color="auto" w:fill="auto"/>
          </w:tcPr>
          <w:p w:rsidR="004571A0" w:rsidRPr="004978C1" w:rsidRDefault="004978C1" w:rsidP="00AB0D2B">
            <w:pPr>
              <w:pStyle w:val="a7"/>
              <w:spacing w:before="0" w:beforeAutospacing="0" w:after="0" w:afterAutospacing="0"/>
              <w:jc w:val="center"/>
            </w:pPr>
            <w:r w:rsidRPr="004978C1">
              <w:t>2024</w:t>
            </w:r>
            <w:r w:rsidR="004571A0" w:rsidRPr="004978C1">
              <w:t xml:space="preserve"> рік</w:t>
            </w:r>
          </w:p>
          <w:p w:rsidR="004571A0" w:rsidRPr="004978C1" w:rsidRDefault="004571A0" w:rsidP="00AB0D2B">
            <w:pPr>
              <w:pStyle w:val="a7"/>
              <w:spacing w:before="0" w:beforeAutospacing="0" w:after="0" w:afterAutospacing="0"/>
              <w:jc w:val="center"/>
            </w:pPr>
            <w:r w:rsidRPr="004978C1">
              <w:t>(план)</w:t>
            </w:r>
          </w:p>
        </w:tc>
      </w:tr>
      <w:tr w:rsidR="00EB744C" w:rsidRPr="004978C1" w:rsidTr="00DB5AF4">
        <w:trPr>
          <w:trHeight w:val="249"/>
        </w:trPr>
        <w:tc>
          <w:tcPr>
            <w:tcW w:w="5000" w:type="pct"/>
            <w:gridSpan w:val="7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 w:rsidRPr="004978C1"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І. Надходження бюджету розвитку</w:t>
            </w:r>
          </w:p>
        </w:tc>
      </w:tr>
      <w:tr w:rsidR="00DB5AF4" w:rsidRPr="004978C1" w:rsidTr="00DB5AF4">
        <w:trPr>
          <w:trHeight w:val="249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1.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Кошти, що надходять до бюджету розвитку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4978C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123 813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4978C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235 000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978C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235 000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978C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245 000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978C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245 000</w:t>
            </w:r>
          </w:p>
        </w:tc>
      </w:tr>
      <w:tr w:rsidR="00DB5AF4" w:rsidRPr="004978C1" w:rsidTr="00DB5AF4">
        <w:trPr>
          <w:trHeight w:val="249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2.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BA67C5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Кошти, </w:t>
            </w:r>
            <w:r w:rsidR="00BA67C5"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що</w:t>
            </w: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 передаються із загального фонду бюджету, у тому числі: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762E9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35 352 723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762E9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26 048 797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8 290 288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14 323 995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10 035 300</w:t>
            </w:r>
          </w:p>
        </w:tc>
      </w:tr>
      <w:tr w:rsidR="00762E91" w:rsidRPr="004978C1" w:rsidTr="00DB5AF4">
        <w:trPr>
          <w:trHeight w:val="249"/>
        </w:trPr>
        <w:tc>
          <w:tcPr>
            <w:tcW w:w="332" w:type="pct"/>
          </w:tcPr>
          <w:p w:rsidR="00762E91" w:rsidRPr="004978C1" w:rsidRDefault="00762E9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2.1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762E91" w:rsidRPr="004978C1" w:rsidRDefault="00762E91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доходи бюджету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62E91" w:rsidRPr="004978C1" w:rsidRDefault="00E5190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16 800 973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762E91" w:rsidRPr="004978C1" w:rsidRDefault="00762E9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25 813 797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762E91" w:rsidRPr="004978C1" w:rsidRDefault="00762E91" w:rsidP="0035158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8 290 288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762E91" w:rsidRPr="004978C1" w:rsidRDefault="00762E91" w:rsidP="0035158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14 323 995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762E91" w:rsidRPr="004978C1" w:rsidRDefault="00762E91" w:rsidP="0035158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10 035 300</w:t>
            </w:r>
          </w:p>
        </w:tc>
      </w:tr>
      <w:tr w:rsidR="00DB5AF4" w:rsidRPr="004978C1" w:rsidTr="00DB5AF4">
        <w:trPr>
          <w:trHeight w:val="249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2.2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трансферти з державного бюджету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DD10B9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390 365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762E9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3 800 548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DB5AF4" w:rsidRPr="004978C1" w:rsidTr="00DB5AF4">
        <w:trPr>
          <w:trHeight w:val="249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2.3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трансферти з місцевих бюджетів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DD10B9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18 161 385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DB5AF4" w:rsidRPr="004978C1" w:rsidTr="00DB5AF4">
        <w:trPr>
          <w:trHeight w:val="249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3.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7344B4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Кошти від повернення кредитів, надані з бюджету, та відсотки</w:t>
            </w:r>
            <w:r w:rsidR="00BA67C5" w:rsidRPr="007344B4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,</w:t>
            </w:r>
            <w:r w:rsidRPr="007344B4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 сплачені за користування ними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DB5AF4" w:rsidRPr="004978C1" w:rsidTr="00DB5AF4">
        <w:trPr>
          <w:trHeight w:val="249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4.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Капітальні трансферти (субвенції) з інших бюджетів, у тому числі: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DB5AF4" w:rsidRPr="004978C1" w:rsidTr="00DB5AF4">
        <w:trPr>
          <w:trHeight w:val="249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4.1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трансферти з державного бюджету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DB5AF4" w:rsidRPr="004978C1" w:rsidTr="00DB5AF4">
        <w:trPr>
          <w:trHeight w:val="249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4.2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трансферти з місцевих бюджетів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DB5AF4" w:rsidRPr="004978C1" w:rsidTr="00DB5AF4">
        <w:trPr>
          <w:trHeight w:val="249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Місцеві запозичення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DB5AF4" w:rsidRPr="004978C1" w:rsidTr="00DB5AF4">
        <w:trPr>
          <w:trHeight w:val="249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6.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Інші надходження бюджету розвитку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E5190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470 794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</w:p>
        </w:tc>
      </w:tr>
      <w:tr w:rsidR="00762E91" w:rsidRPr="004978C1" w:rsidTr="00DB5AF4">
        <w:trPr>
          <w:trHeight w:val="249"/>
        </w:trPr>
        <w:tc>
          <w:tcPr>
            <w:tcW w:w="332" w:type="pct"/>
          </w:tcPr>
          <w:p w:rsidR="00762E91" w:rsidRPr="004978C1" w:rsidRDefault="00762E91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216" w:type="pct"/>
            <w:shd w:val="clear" w:color="auto" w:fill="auto"/>
            <w:vAlign w:val="center"/>
          </w:tcPr>
          <w:p w:rsidR="00762E91" w:rsidRPr="004978C1" w:rsidRDefault="00762E91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УСЬОГО за розділом І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62E91" w:rsidRPr="004978C1" w:rsidRDefault="00E51908" w:rsidP="00E5190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35 947 330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762E91" w:rsidRPr="004978C1" w:rsidRDefault="00762E91" w:rsidP="0035158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26 283 797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762E91" w:rsidRPr="004978C1" w:rsidRDefault="00762E91" w:rsidP="0035158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8 525 288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762E91" w:rsidRPr="004978C1" w:rsidRDefault="00762E91" w:rsidP="0035158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14 568 995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762E91" w:rsidRPr="004978C1" w:rsidRDefault="00762E91" w:rsidP="0035158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10 280 300</w:t>
            </w:r>
          </w:p>
        </w:tc>
      </w:tr>
      <w:tr w:rsidR="004571A0" w:rsidRPr="004978C1" w:rsidTr="00DB5AF4">
        <w:trPr>
          <w:trHeight w:val="249"/>
        </w:trPr>
        <w:tc>
          <w:tcPr>
            <w:tcW w:w="5000" w:type="pct"/>
            <w:gridSpan w:val="7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 w:rsidRPr="004978C1"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ІІ. Витрати бюджету розвитку</w:t>
            </w:r>
          </w:p>
        </w:tc>
      </w:tr>
      <w:tr w:rsidR="00DB5AF4" w:rsidRPr="004978C1" w:rsidTr="00DB5AF4">
        <w:trPr>
          <w:trHeight w:val="249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1.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Капітальні видатки бюджету розвитку, у тому числі: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E5190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35 898 953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762E9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24 633 797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8 375 288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14 568 995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10 280 300</w:t>
            </w:r>
          </w:p>
        </w:tc>
      </w:tr>
      <w:tr w:rsidR="00DB5AF4" w:rsidRPr="004978C1" w:rsidTr="00DB5AF4">
        <w:trPr>
          <w:trHeight w:val="447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1.1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на виконання інвестиційних проектів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9713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32</w:t>
            </w:r>
            <w:r w:rsidR="00DB5A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224</w:t>
            </w:r>
            <w:r w:rsidR="00DB5A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210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762E9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12 785 160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9713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</w:t>
            </w:r>
            <w:r w:rsidR="00DB5A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396</w:t>
            </w:r>
            <w:r w:rsidR="00DB5A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551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9713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  <w:r w:rsidR="00DB5A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568</w:t>
            </w:r>
            <w:r w:rsidR="00DB5A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995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DB5AF4" w:rsidRPr="004978C1" w:rsidTr="00DB5AF4">
        <w:trPr>
          <w:trHeight w:val="447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1.2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капітальні трансферти (субвенції) іншим бюджетам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E5190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3 674 743</w:t>
            </w:r>
            <w:bookmarkStart w:id="0" w:name="_GoBack"/>
            <w:bookmarkEnd w:id="0"/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1 050 000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DB5AF4" w:rsidRPr="004978C1" w:rsidTr="00DB5AF4">
        <w:trPr>
          <w:trHeight w:val="447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1.3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інші капітальні видатки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762E91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10 798 637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6 978 737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9713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</w:t>
            </w:r>
            <w:r w:rsidR="00DB5A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000</w:t>
            </w:r>
            <w:r w:rsidR="00DB5A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000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10 280 300</w:t>
            </w:r>
          </w:p>
        </w:tc>
      </w:tr>
      <w:tr w:rsidR="00DB5AF4" w:rsidRPr="004978C1" w:rsidTr="00DB5AF4">
        <w:trPr>
          <w:trHeight w:val="447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Внески до статутного капіталу суб’єктів господарювання  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DB5AF4" w:rsidRPr="004978C1" w:rsidTr="00DB5AF4">
        <w:trPr>
          <w:trHeight w:val="447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3.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Погашення місцевого боргу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DB5AF4" w:rsidRPr="00DB5AF4" w:rsidTr="00DB5AF4">
        <w:trPr>
          <w:trHeight w:val="447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4.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 xml:space="preserve">Платежі, пов’язані з виконанням гарантійних зобов’язань Автономної Республіки Крим, обласної ради чи територіальної громади міста  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DB5AF4" w:rsidRPr="004978C1" w:rsidTr="00DB5AF4">
        <w:trPr>
          <w:trHeight w:val="447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5.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Розроблення містобудівної документації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DD10B9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14 667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1 650 000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150 000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DB5AF4" w:rsidRPr="004978C1" w:rsidTr="00DB5AF4">
        <w:trPr>
          <w:trHeight w:val="447"/>
        </w:trPr>
        <w:tc>
          <w:tcPr>
            <w:tcW w:w="332" w:type="pct"/>
          </w:tcPr>
          <w:p w:rsidR="004571A0" w:rsidRPr="004978C1" w:rsidRDefault="004571A0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6.</w:t>
            </w:r>
          </w:p>
        </w:tc>
        <w:tc>
          <w:tcPr>
            <w:tcW w:w="2216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  <w:t>Інші видатки бюджету розвитку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4571A0" w:rsidRPr="004978C1" w:rsidRDefault="004571A0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</w:p>
        </w:tc>
      </w:tr>
      <w:tr w:rsidR="00DB5AF4" w:rsidRPr="004978C1" w:rsidTr="00DB5AF4">
        <w:trPr>
          <w:trHeight w:val="447"/>
        </w:trPr>
        <w:tc>
          <w:tcPr>
            <w:tcW w:w="332" w:type="pct"/>
          </w:tcPr>
          <w:p w:rsidR="00DB5AF4" w:rsidRPr="004978C1" w:rsidRDefault="00DB5AF4" w:rsidP="00AB0D2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2216" w:type="pct"/>
            <w:shd w:val="clear" w:color="auto" w:fill="auto"/>
            <w:vAlign w:val="center"/>
          </w:tcPr>
          <w:p w:rsidR="00DB5AF4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val="uk-UA"/>
              </w:rPr>
            </w:pPr>
            <w:r w:rsidRPr="004978C1">
              <w:rPr>
                <w:rFonts w:ascii="Times New Roman" w:hAnsi="Times New Roman"/>
                <w:noProof/>
                <w:sz w:val="24"/>
                <w:szCs w:val="24"/>
                <w:lang w:val="uk-UA" w:eastAsia="en-US"/>
              </w:rPr>
              <w:t>УСЬОГО за розділом ІІ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DB5AF4" w:rsidRPr="004978C1" w:rsidRDefault="00E51908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35 913 620</w:t>
            </w:r>
          </w:p>
        </w:tc>
        <w:tc>
          <w:tcPr>
            <w:tcW w:w="575" w:type="pct"/>
            <w:shd w:val="clear" w:color="auto" w:fill="auto"/>
            <w:vAlign w:val="center"/>
          </w:tcPr>
          <w:p w:rsidR="00DB5AF4" w:rsidRPr="004978C1" w:rsidRDefault="00DB5AF4" w:rsidP="00AB0D2B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26 283 797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DB5AF4" w:rsidRPr="004978C1" w:rsidRDefault="00DB5AF4" w:rsidP="0035158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8 525 288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DB5AF4" w:rsidRPr="004978C1" w:rsidRDefault="00DB5AF4" w:rsidP="0035158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14 568 995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DB5AF4" w:rsidRPr="004978C1" w:rsidRDefault="00DB5AF4" w:rsidP="0035158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t>10 280 300</w:t>
            </w:r>
          </w:p>
        </w:tc>
      </w:tr>
    </w:tbl>
    <w:p w:rsidR="00634C74" w:rsidRPr="004978C1" w:rsidRDefault="00634C74" w:rsidP="00634C7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4978C1" w:rsidRPr="004978C1" w:rsidRDefault="004978C1" w:rsidP="004978C1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4978C1">
        <w:rPr>
          <w:rFonts w:ascii="Times New Roman" w:hAnsi="Times New Roman"/>
          <w:noProof/>
          <w:sz w:val="24"/>
          <w:szCs w:val="24"/>
          <w:lang w:val="uk-UA"/>
        </w:rPr>
        <w:t>Керуючий справами виконавчого комітету</w:t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1E1B92">
        <w:rPr>
          <w:rFonts w:ascii="Times New Roman" w:hAnsi="Times New Roman"/>
          <w:noProof/>
          <w:sz w:val="24"/>
          <w:szCs w:val="24"/>
          <w:lang w:val="uk-UA"/>
        </w:rPr>
        <w:t xml:space="preserve">нна </w:t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>КУРИЛО</w:t>
      </w:r>
    </w:p>
    <w:p w:rsidR="004978C1" w:rsidRPr="004978C1" w:rsidRDefault="004978C1" w:rsidP="004978C1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4978C1" w:rsidRPr="004978C1" w:rsidRDefault="004978C1" w:rsidP="00B63843">
      <w:pPr>
        <w:spacing w:after="0" w:line="240" w:lineRule="auto"/>
        <w:ind w:firstLine="708"/>
        <w:rPr>
          <w:rFonts w:ascii="Times New Roman" w:hAnsi="Times New Roman"/>
          <w:noProof/>
          <w:sz w:val="24"/>
          <w:szCs w:val="24"/>
          <w:lang w:val="uk-UA"/>
        </w:rPr>
      </w:pPr>
      <w:r w:rsidRPr="00B63843">
        <w:rPr>
          <w:rFonts w:ascii="Times New Roman" w:hAnsi="Times New Roman"/>
          <w:noProof/>
          <w:sz w:val="24"/>
          <w:szCs w:val="24"/>
          <w:lang w:val="uk-UA"/>
        </w:rPr>
        <w:t>Показники бюджету розвитку</w:t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 xml:space="preserve"> підготовлено міським фінансовим управлінням Дружківської міської ради</w:t>
      </w:r>
    </w:p>
    <w:p w:rsidR="004978C1" w:rsidRPr="004978C1" w:rsidRDefault="004978C1" w:rsidP="004978C1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4978C1" w:rsidRPr="004978C1" w:rsidRDefault="004978C1" w:rsidP="004978C1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:rsidR="004978C1" w:rsidRPr="004978C1" w:rsidRDefault="004978C1" w:rsidP="004978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8C1">
        <w:rPr>
          <w:rFonts w:ascii="Times New Roman" w:hAnsi="Times New Roman"/>
          <w:noProof/>
          <w:sz w:val="24"/>
          <w:szCs w:val="24"/>
          <w:lang w:val="uk-UA"/>
        </w:rPr>
        <w:t>Начальник міського фінансового управління</w:t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ab/>
        <w:t>І</w:t>
      </w:r>
      <w:r w:rsidR="001E1B92">
        <w:rPr>
          <w:rFonts w:ascii="Times New Roman" w:hAnsi="Times New Roman"/>
          <w:noProof/>
          <w:sz w:val="24"/>
          <w:szCs w:val="24"/>
          <w:lang w:val="uk-UA"/>
        </w:rPr>
        <w:t xml:space="preserve">рина </w:t>
      </w:r>
      <w:r w:rsidRPr="004978C1">
        <w:rPr>
          <w:rFonts w:ascii="Times New Roman" w:hAnsi="Times New Roman"/>
          <w:noProof/>
          <w:sz w:val="24"/>
          <w:szCs w:val="24"/>
          <w:lang w:val="uk-UA"/>
        </w:rPr>
        <w:t>ТРУШИНА</w:t>
      </w:r>
    </w:p>
    <w:p w:rsidR="00CC65C7" w:rsidRPr="004978C1" w:rsidRDefault="00CC65C7" w:rsidP="004978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CC65C7" w:rsidRPr="004978C1" w:rsidSect="004978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8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583" w:rsidRDefault="007E6583" w:rsidP="00CC65C7">
      <w:pPr>
        <w:spacing w:after="0" w:line="240" w:lineRule="auto"/>
      </w:pPr>
      <w:r>
        <w:separator/>
      </w:r>
    </w:p>
  </w:endnote>
  <w:endnote w:type="continuationSeparator" w:id="0">
    <w:p w:rsidR="007E6583" w:rsidRDefault="007E6583" w:rsidP="00CC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B4" w:rsidRDefault="007344B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B4" w:rsidRDefault="007344B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B4" w:rsidRDefault="007344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583" w:rsidRDefault="007E6583" w:rsidP="00CC65C7">
      <w:pPr>
        <w:spacing w:after="0" w:line="240" w:lineRule="auto"/>
      </w:pPr>
      <w:r>
        <w:separator/>
      </w:r>
    </w:p>
  </w:footnote>
  <w:footnote w:type="continuationSeparator" w:id="0">
    <w:p w:rsidR="007E6583" w:rsidRDefault="007E6583" w:rsidP="00CC6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B4" w:rsidRDefault="007344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220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C65C7" w:rsidRPr="00CC65C7" w:rsidRDefault="00CC65C7" w:rsidP="00CC65C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 xml:space="preserve">                                                                               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</w:t>
        </w:r>
        <w:r w:rsidRPr="00CC65C7">
          <w:rPr>
            <w:rFonts w:ascii="Times New Roman" w:hAnsi="Times New Roman" w:cs="Times New Roman"/>
            <w:sz w:val="24"/>
            <w:szCs w:val="24"/>
          </w:rPr>
          <w:t xml:space="preserve">          </w:t>
        </w:r>
        <w:r w:rsidR="00BA67C5" w:rsidRPr="007344B4">
          <w:rPr>
            <w:rFonts w:ascii="Times New Roman" w:hAnsi="Times New Roman" w:cs="Times New Roman"/>
            <w:sz w:val="24"/>
            <w:szCs w:val="24"/>
          </w:rPr>
          <w:t>П</w:t>
        </w:r>
        <w:r w:rsidRPr="007344B4">
          <w:rPr>
            <w:rFonts w:ascii="Times New Roman" w:hAnsi="Times New Roman" w:cs="Times New Roman"/>
            <w:sz w:val="24"/>
            <w:szCs w:val="24"/>
          </w:rPr>
          <w:t>род</w:t>
        </w:r>
        <w:r w:rsidRPr="00CC65C7">
          <w:rPr>
            <w:rFonts w:ascii="Times New Roman" w:hAnsi="Times New Roman" w:cs="Times New Roman"/>
            <w:sz w:val="24"/>
            <w:szCs w:val="24"/>
          </w:rPr>
          <w:t>овження додат</w:t>
        </w:r>
        <w:r w:rsidR="00FB59A4">
          <w:rPr>
            <w:rFonts w:ascii="Times New Roman" w:hAnsi="Times New Roman" w:cs="Times New Roman"/>
            <w:sz w:val="24"/>
            <w:szCs w:val="24"/>
          </w:rPr>
          <w:t>ка</w:t>
        </w:r>
      </w:p>
    </w:sdtContent>
  </w:sdt>
  <w:p w:rsidR="00CC65C7" w:rsidRDefault="00CC65C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B4" w:rsidRDefault="007344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C7"/>
    <w:rsid w:val="00035CE8"/>
    <w:rsid w:val="001E1B92"/>
    <w:rsid w:val="00223052"/>
    <w:rsid w:val="002D09DA"/>
    <w:rsid w:val="003304D3"/>
    <w:rsid w:val="003F0E51"/>
    <w:rsid w:val="004571A0"/>
    <w:rsid w:val="004978C1"/>
    <w:rsid w:val="00634C74"/>
    <w:rsid w:val="0064773A"/>
    <w:rsid w:val="00675D66"/>
    <w:rsid w:val="006F2B31"/>
    <w:rsid w:val="007344B4"/>
    <w:rsid w:val="00762E91"/>
    <w:rsid w:val="00797D2B"/>
    <w:rsid w:val="007E6583"/>
    <w:rsid w:val="008812FA"/>
    <w:rsid w:val="009713A0"/>
    <w:rsid w:val="00A265C7"/>
    <w:rsid w:val="00AD0F5D"/>
    <w:rsid w:val="00B12D31"/>
    <w:rsid w:val="00B63843"/>
    <w:rsid w:val="00B86910"/>
    <w:rsid w:val="00BA67C5"/>
    <w:rsid w:val="00C6331D"/>
    <w:rsid w:val="00C76CE0"/>
    <w:rsid w:val="00CC65C7"/>
    <w:rsid w:val="00DB5AF4"/>
    <w:rsid w:val="00DD10B9"/>
    <w:rsid w:val="00E13821"/>
    <w:rsid w:val="00E51908"/>
    <w:rsid w:val="00EB744C"/>
    <w:rsid w:val="00F91AAF"/>
    <w:rsid w:val="00FB59A4"/>
    <w:rsid w:val="00FC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E51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190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9A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3">
    <w:name w:val="heading 3"/>
    <w:basedOn w:val="a"/>
    <w:link w:val="30"/>
    <w:qFormat/>
    <w:rsid w:val="00FB59A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65C7"/>
  </w:style>
  <w:style w:type="paragraph" w:styleId="a5">
    <w:name w:val="footer"/>
    <w:basedOn w:val="a"/>
    <w:link w:val="a6"/>
    <w:uiPriority w:val="99"/>
    <w:unhideWhenUsed/>
    <w:rsid w:val="00CC65C7"/>
    <w:pPr>
      <w:tabs>
        <w:tab w:val="center" w:pos="4819"/>
        <w:tab w:val="right" w:pos="9639"/>
      </w:tabs>
      <w:spacing w:after="0" w:line="240" w:lineRule="auto"/>
    </w:pPr>
    <w:rPr>
      <w:rFonts w:asciiTheme="minorHAnsi" w:eastAsiaTheme="minorHAnsi" w:hAnsiTheme="minorHAnsi" w:cstheme="minorBidi"/>
      <w:lang w:val="uk-UA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C65C7"/>
  </w:style>
  <w:style w:type="character" w:customStyle="1" w:styleId="30">
    <w:name w:val="Заголовок 3 Знак"/>
    <w:basedOn w:val="a0"/>
    <w:link w:val="3"/>
    <w:rsid w:val="00FB59A4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Normal (Web)"/>
    <w:aliases w:val="Обычный (Web)"/>
    <w:basedOn w:val="a"/>
    <w:unhideWhenUsed/>
    <w:qFormat/>
    <w:rsid w:val="00FB59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E51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190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1362</Words>
  <Characters>777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Finance of Ukraine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Degterova</dc:creator>
  <cp:lastModifiedBy>Пользователь</cp:lastModifiedBy>
  <cp:revision>7</cp:revision>
  <cp:lastPrinted>2021-07-30T14:50:00Z</cp:lastPrinted>
  <dcterms:created xsi:type="dcterms:W3CDTF">2021-07-23T14:54:00Z</dcterms:created>
  <dcterms:modified xsi:type="dcterms:W3CDTF">2021-07-30T14:50:00Z</dcterms:modified>
</cp:coreProperties>
</file>