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DAE" w:rsidRPr="00882DB2" w:rsidRDefault="00845DAE" w:rsidP="00057BD3">
      <w:pPr>
        <w:tabs>
          <w:tab w:val="left" w:pos="10065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C6331D" w:rsidRPr="00882DB2">
        <w:rPr>
          <w:rFonts w:ascii="Times New Roman" w:hAnsi="Times New Roman"/>
          <w:noProof/>
          <w:sz w:val="24"/>
          <w:szCs w:val="24"/>
          <w:lang w:val="uk-UA"/>
        </w:rPr>
        <w:t>Додаток 8</w:t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</w:p>
    <w:p w:rsidR="00057BD3" w:rsidRDefault="00845DAE" w:rsidP="00057BD3">
      <w:pPr>
        <w:tabs>
          <w:tab w:val="left" w:pos="1006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882DB2">
        <w:rPr>
          <w:rFonts w:ascii="Times New Roman" w:hAnsi="Times New Roman"/>
          <w:color w:val="000000"/>
          <w:sz w:val="24"/>
          <w:szCs w:val="24"/>
          <w:lang w:val="uk-UA"/>
        </w:rPr>
        <w:tab/>
      </w:r>
      <w:proofErr w:type="gramStart"/>
      <w:r w:rsidR="00057BD3">
        <w:rPr>
          <w:rFonts w:ascii="Times New Roman" w:hAnsi="Times New Roman"/>
          <w:color w:val="000000"/>
          <w:sz w:val="24"/>
          <w:szCs w:val="24"/>
        </w:rPr>
        <w:t>д</w:t>
      </w:r>
      <w:r w:rsidR="00057BD3" w:rsidRPr="005773D9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="00057BD3" w:rsidRPr="005773D9">
        <w:rPr>
          <w:rFonts w:ascii="Times New Roman" w:hAnsi="Times New Roman"/>
          <w:color w:val="000000"/>
          <w:sz w:val="24"/>
          <w:szCs w:val="24"/>
        </w:rPr>
        <w:t xml:space="preserve"> Прогнозу</w:t>
      </w:r>
      <w:r w:rsidR="00057BD3" w:rsidRPr="005773D9">
        <w:rPr>
          <w:rFonts w:ascii="Times New Roman" w:hAnsi="Times New Roman"/>
          <w:noProof/>
          <w:sz w:val="24"/>
          <w:szCs w:val="24"/>
        </w:rPr>
        <w:t xml:space="preserve">  бюджету</w:t>
      </w:r>
    </w:p>
    <w:p w:rsidR="00057BD3" w:rsidRPr="005773D9" w:rsidRDefault="00057BD3" w:rsidP="00057BD3">
      <w:pPr>
        <w:tabs>
          <w:tab w:val="left" w:pos="1006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Дружківської міської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т</w:t>
      </w:r>
      <w:r w:rsidRPr="005773D9">
        <w:rPr>
          <w:rFonts w:ascii="Times New Roman" w:hAnsi="Times New Roman"/>
          <w:noProof/>
          <w:sz w:val="24"/>
          <w:szCs w:val="24"/>
        </w:rPr>
        <w:t>ериторіальної</w:t>
      </w:r>
    </w:p>
    <w:p w:rsidR="00057BD3" w:rsidRPr="005773D9" w:rsidRDefault="00057BD3" w:rsidP="00057BD3">
      <w:pPr>
        <w:tabs>
          <w:tab w:val="left" w:pos="10065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:rsidR="00845DAE" w:rsidRPr="00057BD3" w:rsidRDefault="00845DAE" w:rsidP="00057BD3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6331D" w:rsidRPr="00882DB2" w:rsidRDefault="00C6331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882DB2">
        <w:rPr>
          <w:rFonts w:ascii="Times New Roman" w:hAnsi="Times New Roman"/>
          <w:b/>
          <w:noProof/>
          <w:sz w:val="24"/>
          <w:szCs w:val="24"/>
          <w:lang w:val="uk-UA"/>
        </w:rPr>
        <w:t xml:space="preserve">Граничні показники кредитування бюджету </w:t>
      </w:r>
    </w:p>
    <w:p w:rsidR="00845DAE" w:rsidRPr="00882DB2" w:rsidRDefault="00C6331D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882DB2">
        <w:rPr>
          <w:rFonts w:ascii="Times New Roman" w:hAnsi="Times New Roman"/>
          <w:b/>
          <w:noProof/>
          <w:sz w:val="24"/>
          <w:szCs w:val="24"/>
          <w:lang w:val="uk-UA"/>
        </w:rPr>
        <w:t>за Типовою програмною класифікацією видатків та кредитування бюджету</w:t>
      </w:r>
      <w:r w:rsidR="00845DAE" w:rsidRPr="00882DB2">
        <w:rPr>
          <w:rFonts w:ascii="Times New Roman" w:hAnsi="Times New Roman"/>
          <w:b/>
          <w:noProof/>
          <w:sz w:val="24"/>
          <w:szCs w:val="24"/>
          <w:lang w:val="uk-UA"/>
        </w:rPr>
        <w:t xml:space="preserve"> </w:t>
      </w:r>
    </w:p>
    <w:p w:rsidR="00C6331D" w:rsidRPr="00882DB2" w:rsidRDefault="00845DAE" w:rsidP="00C6331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882DB2">
        <w:rPr>
          <w:rFonts w:ascii="Times New Roman" w:hAnsi="Times New Roman"/>
          <w:b/>
          <w:noProof/>
          <w:sz w:val="24"/>
          <w:szCs w:val="24"/>
          <w:lang w:val="uk-UA"/>
        </w:rPr>
        <w:t>Дружківської міської територіальної громади</w:t>
      </w:r>
    </w:p>
    <w:p w:rsidR="00845DAE" w:rsidRPr="00882DB2" w:rsidRDefault="00845DAE" w:rsidP="00845DA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82DB2">
        <w:rPr>
          <w:rFonts w:ascii="Times New Roman" w:hAnsi="Times New Roman"/>
          <w:sz w:val="24"/>
          <w:szCs w:val="24"/>
          <w:u w:val="single"/>
        </w:rPr>
        <w:t>05520000000</w:t>
      </w:r>
    </w:p>
    <w:p w:rsidR="00845DAE" w:rsidRPr="00882DB2" w:rsidRDefault="00845DAE" w:rsidP="00845DAE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882DB2">
        <w:rPr>
          <w:b w:val="0"/>
          <w:noProof/>
          <w:sz w:val="24"/>
          <w:szCs w:val="24"/>
        </w:rPr>
        <w:t>(код бюджету)</w:t>
      </w:r>
    </w:p>
    <w:p w:rsidR="00C6331D" w:rsidRPr="00882DB2" w:rsidRDefault="00C6331D" w:rsidP="00C6331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</w:p>
    <w:p w:rsidR="00C6331D" w:rsidRPr="00882DB2" w:rsidRDefault="00C6331D" w:rsidP="00C6331D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4"/>
          <w:lang w:val="uk-UA"/>
        </w:rPr>
      </w:pPr>
      <w:r w:rsidRPr="00882DB2">
        <w:rPr>
          <w:rFonts w:ascii="Times New Roman" w:hAnsi="Times New Roman"/>
          <w:noProof/>
          <w:sz w:val="24"/>
          <w:szCs w:val="24"/>
          <w:lang w:val="uk-UA"/>
        </w:rPr>
        <w:t>(грн)</w:t>
      </w:r>
    </w:p>
    <w:tbl>
      <w:tblPr>
        <w:tblW w:w="14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767"/>
        <w:gridCol w:w="1134"/>
        <w:gridCol w:w="1560"/>
        <w:gridCol w:w="1134"/>
        <w:gridCol w:w="1134"/>
        <w:gridCol w:w="1139"/>
      </w:tblGrid>
      <w:tr w:rsidR="00845DAE" w:rsidRPr="00882DB2" w:rsidTr="00AB0D2B">
        <w:trPr>
          <w:trHeight w:val="57"/>
          <w:tblHeader/>
        </w:trPr>
        <w:tc>
          <w:tcPr>
            <w:tcW w:w="851" w:type="dxa"/>
          </w:tcPr>
          <w:p w:rsidR="00845DAE" w:rsidRPr="00882DB2" w:rsidRDefault="00845D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Код</w:t>
            </w:r>
          </w:p>
        </w:tc>
        <w:tc>
          <w:tcPr>
            <w:tcW w:w="7767" w:type="dxa"/>
          </w:tcPr>
          <w:p w:rsidR="00845DAE" w:rsidRPr="00882DB2" w:rsidRDefault="00845DA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1134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2020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882DB2">
              <w:t>(звіт)</w:t>
            </w:r>
          </w:p>
        </w:tc>
        <w:tc>
          <w:tcPr>
            <w:tcW w:w="1560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2021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(затверджено)</w:t>
            </w:r>
          </w:p>
        </w:tc>
        <w:tc>
          <w:tcPr>
            <w:tcW w:w="1134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2022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(план)</w:t>
            </w:r>
          </w:p>
        </w:tc>
        <w:tc>
          <w:tcPr>
            <w:tcW w:w="1134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2023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(план)</w:t>
            </w:r>
          </w:p>
        </w:tc>
        <w:tc>
          <w:tcPr>
            <w:tcW w:w="1139" w:type="dxa"/>
          </w:tcPr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2024  рік</w:t>
            </w:r>
          </w:p>
          <w:p w:rsidR="00845DAE" w:rsidRPr="00882DB2" w:rsidRDefault="00845DAE" w:rsidP="00173626">
            <w:pPr>
              <w:pStyle w:val="a7"/>
              <w:spacing w:before="0" w:beforeAutospacing="0" w:after="0" w:afterAutospacing="0"/>
              <w:jc w:val="center"/>
            </w:pPr>
            <w:r w:rsidRPr="00882DB2">
              <w:t>(план)</w:t>
            </w:r>
          </w:p>
        </w:tc>
      </w:tr>
      <w:tr w:rsidR="00C6331D" w:rsidRPr="00882DB2" w:rsidTr="00AB0D2B">
        <w:trPr>
          <w:trHeight w:val="315"/>
          <w:tblHeader/>
        </w:trPr>
        <w:tc>
          <w:tcPr>
            <w:tcW w:w="851" w:type="dxa"/>
            <w:shd w:val="clear" w:color="auto" w:fill="auto"/>
            <w:hideMark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7767" w:type="dxa"/>
            <w:shd w:val="clear" w:color="auto" w:fill="auto"/>
            <w:hideMark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560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139" w:type="dxa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Повернення кредитів, у тому числі: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Надання кредитів, у тому числі: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8800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Кредитування (результат), у тому числі: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6331D" w:rsidRPr="00882DB2" w:rsidTr="00AB0D2B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882DB2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6331D" w:rsidRPr="00882DB2" w:rsidRDefault="00C6331D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882DB2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139" w:type="dxa"/>
            <w:vAlign w:val="center"/>
          </w:tcPr>
          <w:p w:rsidR="00C6331D" w:rsidRPr="00882DB2" w:rsidRDefault="00C6331D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</w:tbl>
    <w:p w:rsidR="00634C74" w:rsidRPr="00882DB2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845DAE" w:rsidRPr="00882DB2" w:rsidRDefault="00845DAE" w:rsidP="00845DA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882DB2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057BD3">
        <w:rPr>
          <w:rFonts w:ascii="Times New Roman" w:hAnsi="Times New Roman"/>
          <w:noProof/>
          <w:sz w:val="24"/>
          <w:szCs w:val="24"/>
          <w:lang w:val="uk-UA"/>
        </w:rPr>
        <w:t xml:space="preserve">нна </w:t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>КУРИЛО</w:t>
      </w:r>
    </w:p>
    <w:p w:rsidR="00845DAE" w:rsidRPr="00882DB2" w:rsidRDefault="00845DAE" w:rsidP="00845DAE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845DAE" w:rsidRPr="00882DB2" w:rsidRDefault="00845DAE" w:rsidP="00845DAE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uk-UA"/>
        </w:rPr>
      </w:pPr>
      <w:r w:rsidRPr="00882DB2">
        <w:rPr>
          <w:rFonts w:ascii="Times New Roman" w:hAnsi="Times New Roman"/>
          <w:noProof/>
          <w:sz w:val="24"/>
          <w:szCs w:val="24"/>
          <w:lang w:val="uk-UA"/>
        </w:rPr>
        <w:t xml:space="preserve">Граничні показники кредитування бюджету за Типовою програмною класифікацією видатків та кредитування бюджету </w:t>
      </w:r>
    </w:p>
    <w:p w:rsidR="00845DAE" w:rsidRPr="00882DB2" w:rsidRDefault="00845DAE" w:rsidP="00845DAE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882DB2">
        <w:rPr>
          <w:rFonts w:ascii="Times New Roman" w:hAnsi="Times New Roman"/>
          <w:noProof/>
          <w:sz w:val="24"/>
          <w:szCs w:val="24"/>
          <w:lang w:val="uk-UA"/>
        </w:rPr>
        <w:t>Дружківської міської територіальної громади  підготовлено міським фінансовим управлінням Дружківської міської ради</w:t>
      </w:r>
    </w:p>
    <w:p w:rsidR="00845DAE" w:rsidRPr="00882DB2" w:rsidRDefault="00845DAE" w:rsidP="00845DA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845DAE" w:rsidRPr="00882DB2" w:rsidRDefault="00845DAE" w:rsidP="00845DA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845DAE" w:rsidRPr="00882DB2" w:rsidRDefault="00845DAE" w:rsidP="00845D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82DB2"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882DB2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057BD3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bookmarkStart w:id="0" w:name="_GoBack"/>
      <w:bookmarkEnd w:id="0"/>
      <w:r w:rsidRPr="00882DB2"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p w:rsidR="00845DAE" w:rsidRPr="00845DAE" w:rsidRDefault="00845DAE" w:rsidP="00845DA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845DAE" w:rsidRPr="00845DAE" w:rsidSect="00845DAE">
      <w:headerReference w:type="default" r:id="rId7"/>
      <w:pgSz w:w="16838" w:h="11906" w:orient="landscape"/>
      <w:pgMar w:top="1134" w:right="1245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7A7" w:rsidRDefault="006F77A7" w:rsidP="00CC65C7">
      <w:pPr>
        <w:spacing w:after="0" w:line="240" w:lineRule="auto"/>
      </w:pPr>
      <w:r>
        <w:separator/>
      </w:r>
    </w:p>
  </w:endnote>
  <w:endnote w:type="continuationSeparator" w:id="0">
    <w:p w:rsidR="006F77A7" w:rsidRDefault="006F77A7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7A7" w:rsidRDefault="006F77A7" w:rsidP="00CC65C7">
      <w:pPr>
        <w:spacing w:after="0" w:line="240" w:lineRule="auto"/>
      </w:pPr>
      <w:r>
        <w:separator/>
      </w:r>
    </w:p>
  </w:footnote>
  <w:footnote w:type="continuationSeparator" w:id="0">
    <w:p w:rsidR="006F77A7" w:rsidRDefault="006F77A7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7B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057BD3"/>
    <w:rsid w:val="0040742E"/>
    <w:rsid w:val="005F52C6"/>
    <w:rsid w:val="00634C74"/>
    <w:rsid w:val="006D015A"/>
    <w:rsid w:val="006F2B31"/>
    <w:rsid w:val="006F77A7"/>
    <w:rsid w:val="00845DAE"/>
    <w:rsid w:val="008812FA"/>
    <w:rsid w:val="00882DB2"/>
    <w:rsid w:val="008A7C41"/>
    <w:rsid w:val="009E2328"/>
    <w:rsid w:val="00AD0F5D"/>
    <w:rsid w:val="00C6331D"/>
    <w:rsid w:val="00C76CE0"/>
    <w:rsid w:val="00CC65C7"/>
    <w:rsid w:val="00CF4CE0"/>
    <w:rsid w:val="00E93423"/>
    <w:rsid w:val="00F70842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4</cp:revision>
  <dcterms:created xsi:type="dcterms:W3CDTF">2021-07-19T08:29:00Z</dcterms:created>
  <dcterms:modified xsi:type="dcterms:W3CDTF">2021-07-27T10:12:00Z</dcterms:modified>
</cp:coreProperties>
</file>